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A1B06" w:rsidRDefault="000A1B0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p>
    <w:p w:rsidR="000A1B06" w:rsidRDefault="000A1B06">
      <w:pPr>
        <w:ind w:right="332"/>
        <w:jc w:val="right"/>
        <w:rPr>
          <w:sz w:val="20"/>
          <w:szCs w:val="20"/>
        </w:rPr>
      </w:pPr>
    </w:p>
    <w:p w:rsidR="000A1B06" w:rsidRDefault="00DF5C9E">
      <w:pPr>
        <w:ind w:right="332"/>
        <w:jc w:val="right"/>
        <w:rPr>
          <w:sz w:val="20"/>
          <w:szCs w:val="20"/>
        </w:rPr>
      </w:pPr>
      <w:r>
        <w:rPr>
          <w:sz w:val="20"/>
          <w:szCs w:val="20"/>
        </w:rPr>
        <w:t>УТВЕРЖДАЮ:</w:t>
      </w:r>
    </w:p>
    <w:p w:rsidR="000A1B06" w:rsidRDefault="00DF5C9E">
      <w:pPr>
        <w:tabs>
          <w:tab w:val="left" w:pos="9356"/>
        </w:tabs>
        <w:spacing w:before="120"/>
        <w:ind w:right="332"/>
        <w:jc w:val="right"/>
        <w:rPr>
          <w:sz w:val="20"/>
          <w:szCs w:val="20"/>
        </w:rPr>
      </w:pPr>
      <w:r>
        <w:rPr>
          <w:sz w:val="20"/>
          <w:szCs w:val="20"/>
        </w:rPr>
        <w:t>___________________/</w:t>
      </w:r>
      <w:r w:rsidR="000E0E3A">
        <w:rPr>
          <w:sz w:val="20"/>
          <w:szCs w:val="20"/>
        </w:rPr>
        <w:t>Ярошенко И.С.</w:t>
      </w:r>
      <w:r>
        <w:rPr>
          <w:sz w:val="20"/>
          <w:szCs w:val="20"/>
        </w:rPr>
        <w:t>/</w:t>
      </w:r>
    </w:p>
    <w:p w:rsidR="000A1B06" w:rsidRDefault="00DF5C9E">
      <w:pPr>
        <w:spacing w:line="276" w:lineRule="auto"/>
        <w:ind w:left="6096"/>
        <w:rPr>
          <w:sz w:val="20"/>
          <w:szCs w:val="20"/>
        </w:rPr>
      </w:pPr>
      <w:r>
        <w:rPr>
          <w:sz w:val="20"/>
          <w:szCs w:val="20"/>
        </w:rPr>
        <w:t>Председатель Закупочной комиссии</w:t>
      </w:r>
    </w:p>
    <w:p w:rsidR="000A1B06" w:rsidRDefault="006016AB">
      <w:pPr>
        <w:spacing w:line="360" w:lineRule="auto"/>
        <w:ind w:firstLine="6095"/>
        <w:rPr>
          <w:sz w:val="20"/>
          <w:szCs w:val="20"/>
        </w:rPr>
      </w:pPr>
      <w:r>
        <w:rPr>
          <w:sz w:val="20"/>
          <w:szCs w:val="20"/>
        </w:rPr>
        <w:t xml:space="preserve">«08» </w:t>
      </w:r>
      <w:r w:rsidR="005564E4">
        <w:rPr>
          <w:sz w:val="20"/>
          <w:szCs w:val="20"/>
        </w:rPr>
        <w:t>мая</w:t>
      </w:r>
      <w:r w:rsidR="00DF5C9E">
        <w:rPr>
          <w:sz w:val="20"/>
          <w:szCs w:val="20"/>
        </w:rPr>
        <w:t xml:space="preserve"> 20</w:t>
      </w:r>
      <w:r w:rsidR="005564E4">
        <w:rPr>
          <w:sz w:val="20"/>
          <w:szCs w:val="20"/>
        </w:rPr>
        <w:t>26</w:t>
      </w:r>
      <w:r w:rsidR="00DF5C9E">
        <w:rPr>
          <w:sz w:val="20"/>
          <w:szCs w:val="20"/>
        </w:rPr>
        <w:t xml:space="preserve"> года</w:t>
      </w:r>
    </w:p>
    <w:p w:rsidR="000A1B06" w:rsidRDefault="00DF5C9E">
      <w:pPr>
        <w:spacing w:before="240"/>
        <w:ind w:left="6095"/>
        <w:rPr>
          <w:sz w:val="20"/>
          <w:szCs w:val="20"/>
        </w:rPr>
      </w:pPr>
      <w:r>
        <w:rPr>
          <w:sz w:val="20"/>
          <w:szCs w:val="20"/>
        </w:rPr>
        <w:t>Секретарь Закупочной комиссии</w:t>
      </w:r>
    </w:p>
    <w:p w:rsidR="000A1B06" w:rsidRDefault="00DF5C9E">
      <w:pPr>
        <w:ind w:left="6521" w:hanging="425"/>
        <w:rPr>
          <w:sz w:val="20"/>
          <w:szCs w:val="20"/>
        </w:rPr>
      </w:pPr>
      <w:r>
        <w:rPr>
          <w:sz w:val="20"/>
          <w:szCs w:val="20"/>
        </w:rPr>
        <w:t>______________________/</w:t>
      </w:r>
      <w:r w:rsidR="005564E4">
        <w:rPr>
          <w:sz w:val="20"/>
          <w:szCs w:val="20"/>
        </w:rPr>
        <w:t>Ларина Ю.С.</w:t>
      </w:r>
      <w:r>
        <w:rPr>
          <w:sz w:val="20"/>
          <w:szCs w:val="20"/>
        </w:rPr>
        <w:t>/</w:t>
      </w:r>
    </w:p>
    <w:p w:rsidR="000A1B06" w:rsidRDefault="000A1B06">
      <w:pPr>
        <w:rPr>
          <w:sz w:val="22"/>
          <w:szCs w:val="22"/>
        </w:rPr>
      </w:pPr>
    </w:p>
    <w:p w:rsidR="000A1B06" w:rsidRDefault="000A1B06">
      <w:pPr>
        <w:rPr>
          <w:sz w:val="22"/>
          <w:szCs w:val="22"/>
        </w:rPr>
      </w:pPr>
    </w:p>
    <w:p w:rsidR="000A1B06" w:rsidRDefault="000A1B06">
      <w:pPr>
        <w:rPr>
          <w:sz w:val="22"/>
          <w:szCs w:val="22"/>
        </w:rPr>
      </w:pPr>
    </w:p>
    <w:p w:rsidR="000A1B06" w:rsidRDefault="000A1B06">
      <w:pPr>
        <w:rPr>
          <w:sz w:val="22"/>
          <w:szCs w:val="22"/>
        </w:rPr>
      </w:pPr>
    </w:p>
    <w:p w:rsidR="000A1B06" w:rsidRDefault="000A1B06">
      <w:pPr>
        <w:rPr>
          <w:sz w:val="22"/>
          <w:szCs w:val="22"/>
        </w:rPr>
      </w:pPr>
    </w:p>
    <w:bookmarkEnd w:id="0"/>
    <w:bookmarkEnd w:id="1"/>
    <w:p w:rsidR="000A1B06" w:rsidRDefault="000A1B06">
      <w:pPr>
        <w:jc w:val="both"/>
        <w:rPr>
          <w:sz w:val="22"/>
          <w:szCs w:val="22"/>
        </w:rPr>
      </w:pPr>
    </w:p>
    <w:p w:rsidR="000A1B06" w:rsidRDefault="000A1B06">
      <w:pPr>
        <w:jc w:val="center"/>
        <w:rPr>
          <w:b/>
        </w:rPr>
      </w:pPr>
    </w:p>
    <w:p w:rsidR="000A1B06" w:rsidRDefault="00DF5C9E">
      <w:pPr>
        <w:jc w:val="center"/>
        <w:rPr>
          <w:b/>
        </w:rPr>
      </w:pPr>
      <w:r>
        <w:rPr>
          <w:b/>
        </w:rPr>
        <w:t>ЗАКУПОЧНАЯДОКУМЕНТАЦИЯ</w:t>
      </w:r>
    </w:p>
    <w:p w:rsidR="000A1B06" w:rsidRDefault="00DF5C9E">
      <w:pPr>
        <w:jc w:val="center"/>
        <w:rPr>
          <w:b/>
        </w:rPr>
      </w:pPr>
      <w:r>
        <w:rPr>
          <w:b/>
        </w:rPr>
        <w:t>для способа закупки: Конкурс в электронной форме,</w:t>
      </w:r>
    </w:p>
    <w:p w:rsidR="000A1B06" w:rsidRPr="005564E4" w:rsidRDefault="00DF5C9E">
      <w:pPr>
        <w:jc w:val="center"/>
        <w:rPr>
          <w:b/>
        </w:rPr>
      </w:pPr>
      <w:r>
        <w:rPr>
          <w:b/>
        </w:rPr>
        <w:t xml:space="preserve">Участниками которого являются только субъекты малого и среднего предпринимательства на </w:t>
      </w:r>
      <w:r w:rsidRPr="005564E4">
        <w:rPr>
          <w:b/>
        </w:rPr>
        <w:t xml:space="preserve">право заключения договора на </w:t>
      </w:r>
    </w:p>
    <w:p w:rsidR="005564E4" w:rsidRPr="000E2E01" w:rsidRDefault="005564E4">
      <w:pPr>
        <w:jc w:val="center"/>
      </w:pPr>
    </w:p>
    <w:p w:rsidR="000A1B06" w:rsidRDefault="005564E4">
      <w:pPr>
        <w:jc w:val="center"/>
        <w:rPr>
          <w:b/>
        </w:rPr>
      </w:pPr>
      <w:r w:rsidRPr="000E2E01">
        <w:rPr>
          <w:b/>
        </w:rPr>
        <w:t xml:space="preserve">Лот №1: Изготовление информационной полиграфической продукции </w:t>
      </w:r>
      <w:r w:rsidR="00DF5C9E" w:rsidRPr="000E2E01">
        <w:rPr>
          <w:b/>
        </w:rPr>
        <w:t xml:space="preserve">для нужд </w:t>
      </w:r>
      <w:r w:rsidRPr="000E2E01">
        <w:rPr>
          <w:b/>
        </w:rPr>
        <w:t>АО «ЕИРЦ ЛО»</w:t>
      </w:r>
    </w:p>
    <w:p w:rsidR="000A1B06" w:rsidRDefault="000A1B06">
      <w:pPr>
        <w:jc w:val="center"/>
        <w:rPr>
          <w:b/>
        </w:rPr>
      </w:pPr>
    </w:p>
    <w:p w:rsidR="000A1B06" w:rsidRDefault="000A1B06">
      <w:pPr>
        <w:jc w:val="center"/>
        <w:rPr>
          <w:b/>
        </w:rPr>
      </w:pPr>
    </w:p>
    <w:p w:rsidR="000A1B06" w:rsidRDefault="000A1B06">
      <w:pPr>
        <w:jc w:val="center"/>
        <w:rPr>
          <w:sz w:val="20"/>
          <w:szCs w:val="20"/>
        </w:rPr>
      </w:pPr>
    </w:p>
    <w:p w:rsidR="000A1B06" w:rsidRDefault="000A1B06">
      <w:pPr>
        <w:jc w:val="center"/>
        <w:rPr>
          <w:sz w:val="20"/>
          <w:szCs w:val="20"/>
        </w:rPr>
      </w:pPr>
    </w:p>
    <w:p w:rsidR="000A1B06" w:rsidRDefault="000A1B06">
      <w:pPr>
        <w:jc w:val="center"/>
        <w:rPr>
          <w:sz w:val="20"/>
          <w:szCs w:val="20"/>
        </w:rPr>
      </w:pPr>
    </w:p>
    <w:p w:rsidR="000A1B06" w:rsidRDefault="000A1B06">
      <w:pPr>
        <w:jc w:val="center"/>
        <w:rPr>
          <w:sz w:val="20"/>
          <w:szCs w:val="20"/>
        </w:rPr>
      </w:pPr>
    </w:p>
    <w:p w:rsidR="000A1B06" w:rsidRDefault="000A1B06">
      <w:pPr>
        <w:jc w:val="center"/>
        <w:rPr>
          <w:sz w:val="20"/>
          <w:szCs w:val="20"/>
        </w:rPr>
      </w:pPr>
    </w:p>
    <w:p w:rsidR="000A1B06" w:rsidRDefault="000A1B06">
      <w:pPr>
        <w:jc w:val="center"/>
        <w:rPr>
          <w:sz w:val="20"/>
          <w:szCs w:val="20"/>
        </w:rPr>
      </w:pPr>
    </w:p>
    <w:p w:rsidR="000A1B06" w:rsidRDefault="000A1B06">
      <w:pPr>
        <w:jc w:val="center"/>
        <w:rPr>
          <w:sz w:val="20"/>
          <w:szCs w:val="20"/>
        </w:rPr>
      </w:pPr>
    </w:p>
    <w:p w:rsidR="000A1B06" w:rsidRDefault="000A1B06">
      <w:pPr>
        <w:jc w:val="center"/>
        <w:rPr>
          <w:sz w:val="20"/>
          <w:szCs w:val="20"/>
        </w:rPr>
      </w:pPr>
    </w:p>
    <w:p w:rsidR="000A1B06" w:rsidRDefault="000A1B06">
      <w:pPr>
        <w:jc w:val="center"/>
        <w:rPr>
          <w:sz w:val="20"/>
          <w:szCs w:val="20"/>
        </w:rPr>
      </w:pPr>
    </w:p>
    <w:p w:rsidR="000A1B06" w:rsidRDefault="000A1B06">
      <w:pPr>
        <w:jc w:val="center"/>
        <w:rPr>
          <w:sz w:val="20"/>
          <w:szCs w:val="20"/>
        </w:rPr>
      </w:pPr>
    </w:p>
    <w:p w:rsidR="000A1B06" w:rsidRDefault="000A1B06">
      <w:pPr>
        <w:jc w:val="center"/>
        <w:rPr>
          <w:sz w:val="20"/>
          <w:szCs w:val="20"/>
        </w:rPr>
      </w:pPr>
    </w:p>
    <w:p w:rsidR="000A1B06" w:rsidRDefault="000A1B06">
      <w:pPr>
        <w:jc w:val="center"/>
        <w:rPr>
          <w:sz w:val="20"/>
          <w:szCs w:val="20"/>
        </w:rPr>
      </w:pPr>
    </w:p>
    <w:p w:rsidR="000A1B06" w:rsidRDefault="000A1B06">
      <w:pPr>
        <w:jc w:val="center"/>
        <w:rPr>
          <w:sz w:val="20"/>
          <w:szCs w:val="20"/>
        </w:rPr>
      </w:pPr>
    </w:p>
    <w:p w:rsidR="000A1B06" w:rsidRDefault="000A1B06">
      <w:pPr>
        <w:jc w:val="center"/>
        <w:rPr>
          <w:sz w:val="20"/>
          <w:szCs w:val="20"/>
        </w:rPr>
      </w:pPr>
    </w:p>
    <w:p w:rsidR="000A1B06" w:rsidRDefault="000A1B06">
      <w:pPr>
        <w:jc w:val="center"/>
        <w:rPr>
          <w:sz w:val="20"/>
          <w:szCs w:val="20"/>
        </w:rPr>
      </w:pPr>
    </w:p>
    <w:p w:rsidR="000A1B06" w:rsidRDefault="000A1B06">
      <w:pPr>
        <w:jc w:val="center"/>
        <w:rPr>
          <w:sz w:val="20"/>
          <w:szCs w:val="20"/>
        </w:rPr>
      </w:pPr>
    </w:p>
    <w:p w:rsidR="000A1B06" w:rsidRDefault="000A1B06">
      <w:pPr>
        <w:jc w:val="center"/>
        <w:rPr>
          <w:sz w:val="20"/>
          <w:szCs w:val="20"/>
        </w:rPr>
      </w:pPr>
    </w:p>
    <w:p w:rsidR="000A1B06" w:rsidRDefault="000A1B06">
      <w:pPr>
        <w:jc w:val="center"/>
        <w:rPr>
          <w:sz w:val="20"/>
          <w:szCs w:val="20"/>
        </w:rPr>
      </w:pPr>
    </w:p>
    <w:p w:rsidR="000A1B06" w:rsidRDefault="000A1B06">
      <w:pPr>
        <w:jc w:val="center"/>
        <w:rPr>
          <w:sz w:val="20"/>
          <w:szCs w:val="20"/>
        </w:rPr>
      </w:pPr>
    </w:p>
    <w:p w:rsidR="000A1B06" w:rsidRDefault="000A1B06">
      <w:pPr>
        <w:jc w:val="center"/>
        <w:rPr>
          <w:sz w:val="20"/>
          <w:szCs w:val="20"/>
        </w:rPr>
      </w:pPr>
    </w:p>
    <w:p w:rsidR="000A1B06" w:rsidRPr="005564E4" w:rsidRDefault="00DF5C9E">
      <w:pPr>
        <w:jc w:val="center"/>
        <w:rPr>
          <w:sz w:val="20"/>
          <w:szCs w:val="20"/>
        </w:rPr>
      </w:pPr>
      <w:r w:rsidRPr="000E2E01">
        <w:rPr>
          <w:sz w:val="20"/>
          <w:szCs w:val="20"/>
        </w:rPr>
        <w:t>Москва</w:t>
      </w:r>
    </w:p>
    <w:p w:rsidR="000A1B06" w:rsidRDefault="00DF5C9E">
      <w:pPr>
        <w:jc w:val="center"/>
        <w:rPr>
          <w:sz w:val="22"/>
          <w:szCs w:val="22"/>
        </w:rPr>
      </w:pPr>
      <w:r>
        <w:rPr>
          <w:sz w:val="20"/>
          <w:szCs w:val="20"/>
        </w:rPr>
        <w:t>202</w:t>
      </w:r>
      <w:r w:rsidR="005564E4">
        <w:rPr>
          <w:sz w:val="20"/>
          <w:szCs w:val="20"/>
        </w:rPr>
        <w:t>6</w:t>
      </w:r>
      <w:r>
        <w:rPr>
          <w:sz w:val="20"/>
          <w:szCs w:val="20"/>
        </w:rPr>
        <w:t> г.</w:t>
      </w:r>
      <w:bookmarkEnd w:id="2"/>
      <w:bookmarkEnd w:id="3"/>
      <w:bookmarkEnd w:id="4"/>
      <w:bookmarkEnd w:id="5"/>
      <w:bookmarkEnd w:id="6"/>
      <w:bookmarkEnd w:id="7"/>
    </w:p>
    <w:p w:rsidR="000A1B06" w:rsidRDefault="000A1B06">
      <w:pPr>
        <w:pStyle w:val="Style1"/>
        <w:widowControl/>
        <w:tabs>
          <w:tab w:val="left" w:leader="dot" w:pos="9374"/>
        </w:tabs>
        <w:spacing w:line="317" w:lineRule="exact"/>
        <w:ind w:left="410"/>
        <w:jc w:val="left"/>
        <w:rPr>
          <w:rStyle w:val="FontStyle128"/>
        </w:rPr>
        <w:sectPr w:rsidR="000A1B06">
          <w:headerReference w:type="even" r:id="rId8"/>
          <w:headerReference w:type="default" r:id="rId9"/>
          <w:footerReference w:type="even" r:id="rId10"/>
          <w:headerReference w:type="first" r:id="rId11"/>
          <w:footerReference w:type="first" r:id="rId12"/>
          <w:pgSz w:w="11905" w:h="16837"/>
          <w:pgMar w:top="567" w:right="652" w:bottom="624" w:left="1423" w:header="720" w:footer="720" w:gutter="0"/>
          <w:cols w:space="60"/>
          <w:titlePg/>
          <w:docGrid w:linePitch="360"/>
        </w:sectPr>
      </w:pPr>
    </w:p>
    <w:bookmarkStart w:id="8" w:name="_Toc316294934" w:displacedByCustomXml="next"/>
    <w:bookmarkStart w:id="9" w:name="_Toc293520108" w:displacedByCustomXml="next"/>
    <w:bookmarkStart w:id="10" w:name="_Toc293291692" w:displacedByCustomXml="next"/>
    <w:bookmarkStart w:id="11" w:name="_Toc293266832" w:displacedByCustomXml="next"/>
    <w:bookmarkStart w:id="12" w:name="_Toc293266204" w:displacedByCustomXml="next"/>
    <w:bookmarkStart w:id="13" w:name="_Toc293266019" w:displacedByCustomXml="next"/>
    <w:bookmarkStart w:id="14" w:name="_Toc293265959" w:displacedByCustomXml="next"/>
    <w:bookmarkStart w:id="15" w:name="_Toc293265684" w:displacedByCustomXml="next"/>
    <w:bookmarkStart w:id="16" w:name="_Toc293265640" w:displacedByCustomXml="next"/>
    <w:sdt>
      <w:sdtPr>
        <w:rPr>
          <w:rFonts w:ascii="Times New Roman" w:eastAsia="Times New Roman" w:hAnsi="Times New Roman" w:cs="Times New Roman"/>
          <w:b w:val="0"/>
          <w:bCs w:val="0"/>
          <w:color w:val="auto"/>
          <w:sz w:val="24"/>
          <w:szCs w:val="24"/>
        </w:rPr>
        <w:id w:val="-1875148034"/>
        <w:docPartObj>
          <w:docPartGallery w:val="Table of Contents"/>
          <w:docPartUnique/>
        </w:docPartObj>
      </w:sdtPr>
      <w:sdtEndPr/>
      <w:sdtContent>
        <w:p w:rsidR="000A1B06" w:rsidRDefault="00DF5C9E">
          <w:pPr>
            <w:pStyle w:val="affff4"/>
            <w:rPr>
              <w:b w:val="0"/>
            </w:rPr>
          </w:pPr>
          <w:r>
            <w:rPr>
              <w:b w:val="0"/>
            </w:rPr>
            <w:t>Оглавление</w:t>
          </w:r>
        </w:p>
        <w:p w:rsidR="000A1B06" w:rsidRDefault="00DF5C9E">
          <w:pPr>
            <w:pStyle w:val="13"/>
            <w:rPr>
              <w:rFonts w:asciiTheme="minorHAnsi" w:eastAsiaTheme="minorEastAsia" w:hAnsiTheme="minorHAnsi" w:cstheme="minorBidi"/>
              <w:sz w:val="22"/>
              <w:szCs w:val="22"/>
            </w:rPr>
          </w:pPr>
          <w:r>
            <w:fldChar w:fldCharType="begin"/>
          </w:r>
          <w:r>
            <w:instrText xml:space="preserve"> TOC \o "1-3" \h \z \u </w:instrText>
          </w:r>
          <w:r>
            <w:fldChar w:fldCharType="separate"/>
          </w:r>
          <w:hyperlink w:anchor="_Toc184154946" w:tooltip="#_Toc184154946" w:history="1">
            <w:r>
              <w:rPr>
                <w:rStyle w:val="af7"/>
              </w:rPr>
              <w:t>Раздел 1. ИЗВЕЩЕНИЕ О ПРОВЕДЕНИИ ЗАКУПКИ</w:t>
            </w:r>
            <w:r>
              <w:tab/>
            </w:r>
            <w:r>
              <w:fldChar w:fldCharType="begin"/>
            </w:r>
            <w:r>
              <w:instrText xml:space="preserve"> PAGEREF _Toc184154946 \h </w:instrText>
            </w:r>
            <w:r>
              <w:fldChar w:fldCharType="separate"/>
            </w:r>
            <w:r>
              <w:t>3</w:t>
            </w:r>
            <w:r>
              <w:fldChar w:fldCharType="end"/>
            </w:r>
          </w:hyperlink>
        </w:p>
        <w:p w:rsidR="000A1B06" w:rsidRDefault="00C721FF">
          <w:pPr>
            <w:pStyle w:val="13"/>
            <w:rPr>
              <w:rFonts w:asciiTheme="minorHAnsi" w:eastAsiaTheme="minorEastAsia" w:hAnsiTheme="minorHAnsi" w:cstheme="minorBidi"/>
              <w:sz w:val="22"/>
              <w:szCs w:val="22"/>
            </w:rPr>
          </w:pPr>
          <w:hyperlink w:anchor="_Toc184154986" w:tooltip="#_Toc184154986" w:history="1">
            <w:r w:rsidR="00DF5C9E">
              <w:rPr>
                <w:rStyle w:val="af7"/>
              </w:rPr>
              <w:t>Раздел 2. ТЕРМИНЫ И ОПРЕДЕЛЕНИЯ</w:t>
            </w:r>
            <w:r w:rsidR="00DF5C9E">
              <w:tab/>
            </w:r>
            <w:r w:rsidR="00DF5C9E">
              <w:fldChar w:fldCharType="begin"/>
            </w:r>
            <w:r w:rsidR="00DF5C9E">
              <w:instrText xml:space="preserve"> PAGEREF _Toc184154986 \h </w:instrText>
            </w:r>
            <w:r w:rsidR="00DF5C9E">
              <w:fldChar w:fldCharType="separate"/>
            </w:r>
            <w:r w:rsidR="00DF5C9E">
              <w:t>8</w:t>
            </w:r>
            <w:r w:rsidR="00DF5C9E">
              <w:fldChar w:fldCharType="end"/>
            </w:r>
          </w:hyperlink>
        </w:p>
        <w:p w:rsidR="000A1B06" w:rsidRDefault="00C721FF">
          <w:pPr>
            <w:pStyle w:val="13"/>
            <w:rPr>
              <w:rFonts w:asciiTheme="minorHAnsi" w:eastAsiaTheme="minorEastAsia" w:hAnsiTheme="minorHAnsi" w:cstheme="minorBidi"/>
              <w:sz w:val="22"/>
              <w:szCs w:val="22"/>
            </w:rPr>
          </w:pPr>
          <w:hyperlink w:anchor="_Toc184154987" w:tooltip="#_Toc184154987" w:history="1">
            <w:r w:rsidR="00DF5C9E">
              <w:rPr>
                <w:rStyle w:val="af7"/>
              </w:rPr>
              <w:t>Раздел 3. ОБЩИЕ ПОЛОЖЕНИЯ</w:t>
            </w:r>
            <w:r w:rsidR="00DF5C9E">
              <w:tab/>
            </w:r>
            <w:r w:rsidR="00DF5C9E">
              <w:fldChar w:fldCharType="begin"/>
            </w:r>
            <w:r w:rsidR="00DF5C9E">
              <w:instrText xml:space="preserve"> PAGEREF _Toc184154987 \h </w:instrText>
            </w:r>
            <w:r w:rsidR="00DF5C9E">
              <w:fldChar w:fldCharType="separate"/>
            </w:r>
            <w:r w:rsidR="00DF5C9E">
              <w:t>8</w:t>
            </w:r>
            <w:r w:rsidR="00DF5C9E">
              <w:fldChar w:fldCharType="end"/>
            </w:r>
          </w:hyperlink>
        </w:p>
        <w:p w:rsidR="000A1B06" w:rsidRDefault="00C721FF">
          <w:pPr>
            <w:pStyle w:val="13"/>
            <w:rPr>
              <w:rFonts w:asciiTheme="minorHAnsi" w:eastAsiaTheme="minorEastAsia" w:hAnsiTheme="minorHAnsi" w:cstheme="minorBidi"/>
              <w:sz w:val="22"/>
              <w:szCs w:val="22"/>
            </w:rPr>
          </w:pPr>
          <w:hyperlink w:anchor="_Toc184154994" w:tooltip="#_Toc184154994" w:history="1">
            <w:r w:rsidR="00DF5C9E">
              <w:rPr>
                <w:rStyle w:val="af7"/>
              </w:rPr>
              <w:t>Раздел 4. ПОРЯДОК ПРОВЕДЕНИЯ ЗАКУПКИ</w:t>
            </w:r>
            <w:r w:rsidR="00DF5C9E">
              <w:tab/>
            </w:r>
            <w:r w:rsidR="00DF5C9E">
              <w:fldChar w:fldCharType="begin"/>
            </w:r>
            <w:r w:rsidR="00DF5C9E">
              <w:instrText xml:space="preserve"> PAGEREF _Toc184154994 \h </w:instrText>
            </w:r>
            <w:r w:rsidR="00DF5C9E">
              <w:fldChar w:fldCharType="separate"/>
            </w:r>
            <w:r w:rsidR="00DF5C9E">
              <w:t>10</w:t>
            </w:r>
            <w:r w:rsidR="00DF5C9E">
              <w:fldChar w:fldCharType="end"/>
            </w:r>
          </w:hyperlink>
        </w:p>
        <w:p w:rsidR="000A1B06" w:rsidRDefault="00C721FF">
          <w:pPr>
            <w:pStyle w:val="13"/>
            <w:rPr>
              <w:rFonts w:asciiTheme="minorHAnsi" w:eastAsiaTheme="minorEastAsia" w:hAnsiTheme="minorHAnsi" w:cstheme="minorBidi"/>
              <w:sz w:val="22"/>
              <w:szCs w:val="22"/>
            </w:rPr>
          </w:pPr>
          <w:hyperlink w:anchor="_Toc184155015" w:tooltip="#_Toc184155015" w:history="1">
            <w:r w:rsidR="00DF5C9E">
              <w:rPr>
                <w:rStyle w:val="af7"/>
              </w:rPr>
              <w:t>Раздел 5. ТРЕБОВАНИЯ ПРЕДЪЯВЛЯЕМЫЕ К УЧАСТНИКАМ ЗАКУПКИ</w:t>
            </w:r>
            <w:r w:rsidR="00DF5C9E">
              <w:tab/>
            </w:r>
            <w:r w:rsidR="00DF5C9E">
              <w:fldChar w:fldCharType="begin"/>
            </w:r>
            <w:r w:rsidR="00DF5C9E">
              <w:instrText xml:space="preserve"> PAGEREF _Toc184155015 \h </w:instrText>
            </w:r>
            <w:r w:rsidR="00DF5C9E">
              <w:fldChar w:fldCharType="separate"/>
            </w:r>
            <w:r w:rsidR="00DF5C9E">
              <w:t>24</w:t>
            </w:r>
            <w:r w:rsidR="00DF5C9E">
              <w:fldChar w:fldCharType="end"/>
            </w:r>
          </w:hyperlink>
        </w:p>
        <w:p w:rsidR="000A1B06" w:rsidRDefault="00C721FF">
          <w:pPr>
            <w:pStyle w:val="13"/>
            <w:rPr>
              <w:rFonts w:asciiTheme="minorHAnsi" w:eastAsiaTheme="minorEastAsia" w:hAnsiTheme="minorHAnsi" w:cstheme="minorBidi"/>
              <w:sz w:val="22"/>
              <w:szCs w:val="22"/>
            </w:rPr>
          </w:pPr>
          <w:hyperlink w:anchor="_Toc184155021" w:tooltip="#_Toc184155021" w:history="1">
            <w:r w:rsidR="00DF5C9E">
              <w:rPr>
                <w:rStyle w:val="af7"/>
              </w:rPr>
              <w:t>Раздел 6. ТРЕБОВАНИЯ К ЗАЯВКЕ НА УЧАСТИЕ В ЗАКУПКЕ</w:t>
            </w:r>
            <w:r w:rsidR="00DF5C9E">
              <w:tab/>
            </w:r>
            <w:r w:rsidR="00DF5C9E">
              <w:fldChar w:fldCharType="begin"/>
            </w:r>
            <w:r w:rsidR="00DF5C9E">
              <w:instrText xml:space="preserve"> PAGEREF _Toc184155021 \h </w:instrText>
            </w:r>
            <w:r w:rsidR="00DF5C9E">
              <w:fldChar w:fldCharType="separate"/>
            </w:r>
            <w:r w:rsidR="00DF5C9E">
              <w:t>25</w:t>
            </w:r>
            <w:r w:rsidR="00DF5C9E">
              <w:fldChar w:fldCharType="end"/>
            </w:r>
          </w:hyperlink>
        </w:p>
        <w:p w:rsidR="000A1B06" w:rsidRDefault="00C721FF">
          <w:pPr>
            <w:pStyle w:val="13"/>
            <w:rPr>
              <w:rFonts w:asciiTheme="minorHAnsi" w:eastAsiaTheme="minorEastAsia" w:hAnsiTheme="minorHAnsi" w:cstheme="minorBidi"/>
              <w:sz w:val="22"/>
              <w:szCs w:val="22"/>
            </w:rPr>
          </w:pPr>
          <w:hyperlink w:anchor="_Toc184155033" w:tooltip="#_Toc184155033" w:history="1">
            <w:r w:rsidR="00DF5C9E">
              <w:rPr>
                <w:rStyle w:val="af7"/>
              </w:rPr>
              <w:t>Раздел 7. ТЕХНИЧЕСКАЯ ЧАСТЬ</w:t>
            </w:r>
            <w:r w:rsidR="00DF5C9E">
              <w:tab/>
            </w:r>
            <w:r w:rsidR="00DF5C9E">
              <w:fldChar w:fldCharType="begin"/>
            </w:r>
            <w:r w:rsidR="00DF5C9E">
              <w:instrText xml:space="preserve"> PAGEREF _Toc184155033 \h </w:instrText>
            </w:r>
            <w:r w:rsidR="00DF5C9E">
              <w:fldChar w:fldCharType="separate"/>
            </w:r>
            <w:r w:rsidR="00DF5C9E">
              <w:t>47</w:t>
            </w:r>
            <w:r w:rsidR="00DF5C9E">
              <w:fldChar w:fldCharType="end"/>
            </w:r>
          </w:hyperlink>
        </w:p>
        <w:p w:rsidR="000A1B06" w:rsidRDefault="00C721FF">
          <w:pPr>
            <w:pStyle w:val="13"/>
            <w:rPr>
              <w:rFonts w:asciiTheme="minorHAnsi" w:eastAsiaTheme="minorEastAsia" w:hAnsiTheme="minorHAnsi" w:cstheme="minorBidi"/>
              <w:sz w:val="22"/>
              <w:szCs w:val="22"/>
            </w:rPr>
          </w:pPr>
          <w:hyperlink w:anchor="_Toc184155034" w:tooltip="#_Toc184155034" w:history="1">
            <w:r w:rsidR="00DF5C9E">
              <w:rPr>
                <w:rStyle w:val="af7"/>
              </w:rPr>
              <w:t>Раздел 8. ПРОЕКТ ДОГОВОРА</w:t>
            </w:r>
            <w:r w:rsidR="00DF5C9E">
              <w:tab/>
            </w:r>
            <w:r w:rsidR="00DF5C9E">
              <w:fldChar w:fldCharType="begin"/>
            </w:r>
            <w:r w:rsidR="00DF5C9E">
              <w:instrText xml:space="preserve"> PAGEREF _Toc184155034 \h </w:instrText>
            </w:r>
            <w:r w:rsidR="00DF5C9E">
              <w:fldChar w:fldCharType="separate"/>
            </w:r>
            <w:r w:rsidR="00DF5C9E">
              <w:t>48</w:t>
            </w:r>
            <w:r w:rsidR="00DF5C9E">
              <w:fldChar w:fldCharType="end"/>
            </w:r>
          </w:hyperlink>
        </w:p>
        <w:p w:rsidR="000A1B06" w:rsidRDefault="00C721FF">
          <w:pPr>
            <w:pStyle w:val="13"/>
            <w:rPr>
              <w:rFonts w:asciiTheme="minorHAnsi" w:eastAsiaTheme="minorEastAsia" w:hAnsiTheme="minorHAnsi" w:cstheme="minorBidi"/>
              <w:sz w:val="22"/>
              <w:szCs w:val="22"/>
            </w:rPr>
          </w:pPr>
          <w:hyperlink w:anchor="_Toc184155035" w:tooltip="#_Toc184155035" w:history="1">
            <w:r w:rsidR="00DF5C9E">
              <w:rPr>
                <w:rStyle w:val="af7"/>
              </w:rPr>
              <w:t>Раздел 9. РУКОВОДСТВО ПО ЭКСПЕРТНОЙ ОЦЕНКЕ</w:t>
            </w:r>
            <w:r w:rsidR="00DF5C9E">
              <w:tab/>
            </w:r>
            <w:r w:rsidR="00DF5C9E">
              <w:fldChar w:fldCharType="begin"/>
            </w:r>
            <w:r w:rsidR="00DF5C9E">
              <w:instrText xml:space="preserve"> PAGEREF _Toc184155035 \h </w:instrText>
            </w:r>
            <w:r w:rsidR="00DF5C9E">
              <w:fldChar w:fldCharType="separate"/>
            </w:r>
            <w:r w:rsidR="00DF5C9E">
              <w:t>49</w:t>
            </w:r>
            <w:r w:rsidR="00DF5C9E">
              <w:fldChar w:fldCharType="end"/>
            </w:r>
          </w:hyperlink>
        </w:p>
        <w:p w:rsidR="000A1B06" w:rsidRDefault="00C721FF">
          <w:pPr>
            <w:pStyle w:val="13"/>
            <w:rPr>
              <w:rFonts w:asciiTheme="minorHAnsi" w:eastAsiaTheme="minorEastAsia" w:hAnsiTheme="minorHAnsi" w:cstheme="minorBidi"/>
              <w:sz w:val="22"/>
              <w:szCs w:val="22"/>
            </w:rPr>
          </w:pPr>
          <w:hyperlink w:anchor="_Toc184155036" w:tooltip="#_Toc184155036" w:history="1">
            <w:r w:rsidR="00DF5C9E">
              <w:rPr>
                <w:rStyle w:val="af7"/>
              </w:rPr>
              <w:t>Раздел 10. ОБРАЗЦЫ ОСНОВНЫХ ФОРМ ДОКУМЕНТОВ, ВКЛЮЧАЕМЫХ В ЗАЯВКУ НА УЧАСТИЕ В ЗАКУПКЕ</w:t>
            </w:r>
            <w:r w:rsidR="00DF5C9E">
              <w:tab/>
            </w:r>
            <w:r w:rsidR="00DF5C9E">
              <w:fldChar w:fldCharType="begin"/>
            </w:r>
            <w:r w:rsidR="00DF5C9E">
              <w:instrText xml:space="preserve"> PAGEREF _Toc184155036 \h </w:instrText>
            </w:r>
            <w:r w:rsidR="00DF5C9E">
              <w:fldChar w:fldCharType="separate"/>
            </w:r>
            <w:r w:rsidR="00DF5C9E">
              <w:t>50</w:t>
            </w:r>
            <w:r w:rsidR="00DF5C9E">
              <w:fldChar w:fldCharType="end"/>
            </w:r>
          </w:hyperlink>
        </w:p>
        <w:p w:rsidR="000A1B06" w:rsidRDefault="00DF5C9E">
          <w:pPr>
            <w:spacing w:line="276" w:lineRule="auto"/>
          </w:pPr>
          <w:r>
            <w:rPr>
              <w:bCs/>
            </w:rPr>
            <w:fldChar w:fldCharType="end"/>
          </w:r>
        </w:p>
      </w:sdtContent>
    </w:sdt>
    <w:p w:rsidR="000A1B06" w:rsidRDefault="000A1B06">
      <w:pPr>
        <w:spacing w:line="360" w:lineRule="auto"/>
        <w:ind w:left="1134" w:hanging="1134"/>
        <w:contextualSpacing/>
        <w:jc w:val="both"/>
        <w:rPr>
          <w:color w:val="000000"/>
        </w:rPr>
      </w:pPr>
    </w:p>
    <w:p w:rsidR="000A1B06" w:rsidRDefault="000A1B06">
      <w:pPr>
        <w:spacing w:line="360" w:lineRule="auto"/>
        <w:ind w:left="708" w:hanging="708"/>
        <w:contextualSpacing/>
        <w:jc w:val="both"/>
        <w:rPr>
          <w:b/>
          <w:color w:val="000000"/>
          <w:sz w:val="28"/>
          <w:szCs w:val="28"/>
        </w:rPr>
      </w:pPr>
    </w:p>
    <w:p w:rsidR="000A1B06" w:rsidRDefault="000A1B06">
      <w:pPr>
        <w:ind w:left="708" w:hanging="708"/>
        <w:contextualSpacing/>
        <w:jc w:val="both"/>
        <w:rPr>
          <w:b/>
          <w:color w:val="000000"/>
          <w:sz w:val="28"/>
          <w:szCs w:val="28"/>
        </w:rPr>
      </w:pPr>
    </w:p>
    <w:p w:rsidR="000A1B06" w:rsidRDefault="000A1B06">
      <w:pPr>
        <w:ind w:left="708" w:hanging="708"/>
        <w:contextualSpacing/>
        <w:jc w:val="both"/>
        <w:rPr>
          <w:b/>
          <w:color w:val="000000"/>
          <w:sz w:val="28"/>
          <w:szCs w:val="28"/>
        </w:rPr>
      </w:pPr>
    </w:p>
    <w:p w:rsidR="000A1B06" w:rsidRDefault="000A1B06">
      <w:pPr>
        <w:ind w:left="708" w:hanging="708"/>
        <w:contextualSpacing/>
        <w:jc w:val="both"/>
        <w:rPr>
          <w:b/>
          <w:color w:val="000000"/>
          <w:sz w:val="28"/>
          <w:szCs w:val="28"/>
        </w:rPr>
      </w:pPr>
    </w:p>
    <w:p w:rsidR="000A1B06" w:rsidRDefault="000A1B06">
      <w:pPr>
        <w:ind w:left="708" w:hanging="708"/>
        <w:contextualSpacing/>
        <w:jc w:val="both"/>
        <w:rPr>
          <w:b/>
          <w:color w:val="000000"/>
          <w:sz w:val="28"/>
          <w:szCs w:val="28"/>
        </w:rPr>
      </w:pPr>
    </w:p>
    <w:p w:rsidR="000A1B06" w:rsidRDefault="000A1B06">
      <w:pPr>
        <w:ind w:left="708" w:hanging="708"/>
        <w:contextualSpacing/>
        <w:jc w:val="both"/>
        <w:rPr>
          <w:b/>
          <w:color w:val="000000"/>
          <w:sz w:val="28"/>
          <w:szCs w:val="28"/>
        </w:rPr>
      </w:pPr>
    </w:p>
    <w:p w:rsidR="000A1B06" w:rsidRDefault="000A1B06">
      <w:pPr>
        <w:ind w:left="708" w:hanging="708"/>
        <w:contextualSpacing/>
        <w:jc w:val="both"/>
        <w:rPr>
          <w:b/>
          <w:color w:val="000000"/>
          <w:sz w:val="28"/>
          <w:szCs w:val="28"/>
        </w:rPr>
      </w:pPr>
    </w:p>
    <w:p w:rsidR="000A1B06" w:rsidRDefault="000A1B06">
      <w:pPr>
        <w:ind w:left="708" w:hanging="708"/>
        <w:contextualSpacing/>
        <w:jc w:val="both"/>
        <w:rPr>
          <w:b/>
          <w:color w:val="000000"/>
          <w:sz w:val="28"/>
          <w:szCs w:val="28"/>
        </w:rPr>
      </w:pPr>
    </w:p>
    <w:p w:rsidR="000A1B06" w:rsidRDefault="000A1B06">
      <w:pPr>
        <w:ind w:left="708" w:hanging="708"/>
        <w:contextualSpacing/>
        <w:jc w:val="both"/>
        <w:rPr>
          <w:b/>
          <w:color w:val="000000"/>
          <w:sz w:val="28"/>
          <w:szCs w:val="28"/>
        </w:rPr>
      </w:pPr>
    </w:p>
    <w:p w:rsidR="000A1B06" w:rsidRDefault="000A1B06">
      <w:pPr>
        <w:ind w:left="708" w:hanging="708"/>
        <w:contextualSpacing/>
        <w:jc w:val="both"/>
        <w:rPr>
          <w:b/>
          <w:color w:val="000000"/>
          <w:sz w:val="28"/>
          <w:szCs w:val="28"/>
        </w:rPr>
      </w:pPr>
    </w:p>
    <w:p w:rsidR="000A1B06" w:rsidRDefault="000A1B06">
      <w:pPr>
        <w:ind w:left="708" w:hanging="708"/>
        <w:contextualSpacing/>
        <w:jc w:val="both"/>
        <w:rPr>
          <w:b/>
          <w:color w:val="000000"/>
          <w:sz w:val="28"/>
          <w:szCs w:val="28"/>
        </w:rPr>
      </w:pPr>
    </w:p>
    <w:p w:rsidR="000A1B06" w:rsidRDefault="000A1B06">
      <w:pPr>
        <w:ind w:left="708" w:hanging="708"/>
        <w:contextualSpacing/>
        <w:jc w:val="both"/>
        <w:rPr>
          <w:b/>
          <w:color w:val="000000"/>
          <w:sz w:val="28"/>
          <w:szCs w:val="28"/>
        </w:rPr>
      </w:pPr>
    </w:p>
    <w:p w:rsidR="000A1B06" w:rsidRDefault="000A1B06">
      <w:pPr>
        <w:ind w:left="708" w:hanging="708"/>
        <w:contextualSpacing/>
        <w:jc w:val="both"/>
        <w:rPr>
          <w:b/>
          <w:color w:val="000000"/>
          <w:sz w:val="28"/>
          <w:szCs w:val="28"/>
        </w:rPr>
      </w:pPr>
    </w:p>
    <w:p w:rsidR="000A1B06" w:rsidRDefault="000A1B06">
      <w:pPr>
        <w:ind w:left="708" w:hanging="708"/>
        <w:contextualSpacing/>
        <w:jc w:val="both"/>
        <w:rPr>
          <w:b/>
          <w:color w:val="000000"/>
          <w:sz w:val="28"/>
          <w:szCs w:val="28"/>
        </w:rPr>
      </w:pPr>
    </w:p>
    <w:p w:rsidR="000A1B06" w:rsidRDefault="000A1B06">
      <w:pPr>
        <w:ind w:left="708" w:hanging="708"/>
        <w:contextualSpacing/>
        <w:jc w:val="both"/>
        <w:rPr>
          <w:b/>
          <w:color w:val="000000"/>
          <w:sz w:val="28"/>
          <w:szCs w:val="28"/>
        </w:rPr>
      </w:pPr>
    </w:p>
    <w:p w:rsidR="000A1B06" w:rsidRDefault="000A1B06">
      <w:pPr>
        <w:ind w:left="708" w:hanging="708"/>
        <w:contextualSpacing/>
        <w:jc w:val="both"/>
        <w:rPr>
          <w:b/>
          <w:color w:val="000000"/>
          <w:sz w:val="28"/>
          <w:szCs w:val="28"/>
        </w:rPr>
      </w:pPr>
    </w:p>
    <w:p w:rsidR="000A1B06" w:rsidRDefault="000A1B06">
      <w:pPr>
        <w:ind w:left="708" w:hanging="708"/>
        <w:contextualSpacing/>
        <w:jc w:val="both"/>
        <w:rPr>
          <w:b/>
          <w:color w:val="000000"/>
          <w:sz w:val="28"/>
          <w:szCs w:val="28"/>
        </w:rPr>
      </w:pPr>
    </w:p>
    <w:p w:rsidR="000A1B06" w:rsidRDefault="000A1B06">
      <w:pPr>
        <w:ind w:left="708" w:hanging="708"/>
        <w:contextualSpacing/>
        <w:jc w:val="both"/>
        <w:rPr>
          <w:b/>
          <w:color w:val="000000"/>
          <w:sz w:val="28"/>
          <w:szCs w:val="28"/>
        </w:rPr>
      </w:pPr>
    </w:p>
    <w:p w:rsidR="000A1B06" w:rsidRDefault="000A1B06">
      <w:pPr>
        <w:ind w:left="708" w:hanging="708"/>
        <w:contextualSpacing/>
        <w:jc w:val="both"/>
        <w:rPr>
          <w:b/>
          <w:color w:val="000000"/>
          <w:sz w:val="28"/>
          <w:szCs w:val="28"/>
        </w:rPr>
      </w:pPr>
    </w:p>
    <w:p w:rsidR="000A1B06" w:rsidRDefault="000A1B06">
      <w:pPr>
        <w:ind w:left="708" w:hanging="708"/>
        <w:contextualSpacing/>
        <w:jc w:val="both"/>
        <w:rPr>
          <w:b/>
          <w:color w:val="000000"/>
          <w:sz w:val="28"/>
          <w:szCs w:val="28"/>
        </w:rPr>
      </w:pPr>
    </w:p>
    <w:p w:rsidR="000A1B06" w:rsidRDefault="000A1B06">
      <w:pPr>
        <w:ind w:left="708" w:hanging="708"/>
        <w:contextualSpacing/>
        <w:jc w:val="both"/>
        <w:rPr>
          <w:b/>
          <w:color w:val="000000"/>
          <w:sz w:val="28"/>
          <w:szCs w:val="28"/>
        </w:rPr>
      </w:pPr>
    </w:p>
    <w:p w:rsidR="000A1B06" w:rsidRDefault="00DF5C9E">
      <w:pPr>
        <w:widowControl/>
        <w:spacing w:after="200" w:line="276" w:lineRule="auto"/>
        <w:rPr>
          <w:b/>
          <w:color w:val="000000"/>
          <w:sz w:val="28"/>
          <w:szCs w:val="28"/>
        </w:rPr>
      </w:pPr>
      <w:r>
        <w:rPr>
          <w:b/>
          <w:color w:val="000000"/>
          <w:sz w:val="28"/>
          <w:szCs w:val="28"/>
        </w:rPr>
        <w:br w:type="page" w:clear="all"/>
      </w:r>
    </w:p>
    <w:p w:rsidR="000A1B06" w:rsidRDefault="00DF5C9E">
      <w:pPr>
        <w:pStyle w:val="1"/>
      </w:pPr>
      <w:bookmarkStart w:id="17" w:name="_Toc422226767"/>
      <w:bookmarkStart w:id="18" w:name="_Toc524680692"/>
      <w:bookmarkStart w:id="19" w:name="_Toc184154946"/>
      <w:bookmarkStart w:id="20" w:name="_Hlk169862486"/>
      <w:r>
        <w:lastRenderedPageBreak/>
        <w:t>Раздел 1. ИЗВЕЩЕНИЕ О ПРОВЕДЕНИИ ЗАКУПКИ</w:t>
      </w:r>
      <w:bookmarkEnd w:id="17"/>
      <w:bookmarkEnd w:id="18"/>
      <w:bookmarkEnd w:id="19"/>
    </w:p>
    <w:p w:rsidR="000A1B06" w:rsidRDefault="000A1B06">
      <w:pPr>
        <w:widowControl/>
        <w:rPr>
          <w:b/>
          <w:color w:val="FF0000"/>
        </w:rPr>
      </w:pPr>
    </w:p>
    <w:p w:rsidR="000A1B06" w:rsidRDefault="00DF5C9E">
      <w:pPr>
        <w:widowControl/>
        <w:rPr>
          <w:b/>
          <w:color w:val="FF0000"/>
        </w:rPr>
      </w:pPr>
      <w:r>
        <w:rPr>
          <w:b/>
          <w:color w:val="FF0000"/>
          <w:u w:val="single"/>
        </w:rPr>
        <w:t>НЕДОПУСТИМО:</w:t>
      </w:r>
    </w:p>
    <w:p w:rsidR="000A1B06" w:rsidRDefault="00DF5C9E" w:rsidP="000E2E01">
      <w:pPr>
        <w:pStyle w:val="aff3"/>
        <w:widowControl/>
        <w:numPr>
          <w:ilvl w:val="0"/>
          <w:numId w:val="21"/>
        </w:numPr>
        <w:jc w:val="both"/>
        <w:rPr>
          <w:b/>
          <w:color w:val="FF0000"/>
        </w:rPr>
      </w:pPr>
      <w:r>
        <w:rPr>
          <w:b/>
          <w:color w:val="FF0000"/>
        </w:rPr>
        <w:t>предоставление информации, содержащей наименование Участника (в т.ч. организационно-правовую форму, адрес, печати, подписи, ИНН, ОКПО и иных сведений, позволяющих идентифицировать Участника закупки), в составе технической части.</w:t>
      </w:r>
    </w:p>
    <w:p w:rsidR="000A1B06" w:rsidRDefault="00DF5C9E" w:rsidP="000E2E01">
      <w:pPr>
        <w:pStyle w:val="aff3"/>
        <w:widowControl/>
        <w:numPr>
          <w:ilvl w:val="0"/>
          <w:numId w:val="21"/>
        </w:numPr>
        <w:jc w:val="both"/>
        <w:rPr>
          <w:b/>
          <w:color w:val="FF0000"/>
        </w:rPr>
      </w:pPr>
      <w:r>
        <w:rPr>
          <w:b/>
          <w:color w:val="FF0000"/>
        </w:rPr>
        <w:t>предоставление информации, содержащей ценовое предложение в составе технической части.</w:t>
      </w:r>
    </w:p>
    <w:p w:rsidR="000A1B06" w:rsidRDefault="000A1B06">
      <w:pPr>
        <w:widowControl/>
        <w:ind w:firstLine="567"/>
        <w:jc w:val="center"/>
      </w:pPr>
    </w:p>
    <w:p w:rsidR="000A1B06" w:rsidRDefault="00DF5C9E" w:rsidP="000E2E01">
      <w:pPr>
        <w:pStyle w:val="aff3"/>
        <w:widowControl/>
        <w:numPr>
          <w:ilvl w:val="0"/>
          <w:numId w:val="20"/>
        </w:numPr>
        <w:tabs>
          <w:tab w:val="num" w:pos="567"/>
        </w:tabs>
        <w:ind w:hanging="720"/>
        <w:jc w:val="both"/>
        <w:outlineLvl w:val="0"/>
      </w:pPr>
      <w:bookmarkStart w:id="21" w:name="_Toc422209948"/>
      <w:bookmarkStart w:id="22" w:name="_Toc422226768"/>
      <w:bookmarkStart w:id="23" w:name="_Toc422244120"/>
      <w:bookmarkStart w:id="24" w:name="_Toc515552656"/>
      <w:bookmarkStart w:id="25" w:name="_Toc524680495"/>
      <w:bookmarkStart w:id="26" w:name="_Toc524680693"/>
      <w:bookmarkStart w:id="27" w:name="_Toc170127742"/>
      <w:bookmarkStart w:id="28" w:name="_Ref170128271"/>
      <w:bookmarkStart w:id="29" w:name="_Toc184154947"/>
      <w:r>
        <w:rPr>
          <w:b/>
        </w:rPr>
        <w:t xml:space="preserve">Способ закупки: </w:t>
      </w:r>
      <w:r>
        <w:t>конкурс в электронной форме.</w:t>
      </w:r>
      <w:bookmarkEnd w:id="21"/>
      <w:bookmarkEnd w:id="22"/>
      <w:bookmarkEnd w:id="23"/>
      <w:bookmarkEnd w:id="24"/>
      <w:bookmarkEnd w:id="25"/>
      <w:bookmarkEnd w:id="26"/>
      <w:bookmarkEnd w:id="27"/>
      <w:bookmarkEnd w:id="28"/>
      <w:bookmarkEnd w:id="29"/>
    </w:p>
    <w:p w:rsidR="000A1B06" w:rsidRDefault="000A1B06">
      <w:pPr>
        <w:pStyle w:val="aff3"/>
        <w:widowControl/>
        <w:jc w:val="both"/>
      </w:pPr>
    </w:p>
    <w:p w:rsidR="000A1B06" w:rsidRDefault="00DF5C9E" w:rsidP="000E2E01">
      <w:pPr>
        <w:pStyle w:val="aff3"/>
        <w:widowControl/>
        <w:numPr>
          <w:ilvl w:val="0"/>
          <w:numId w:val="20"/>
        </w:numPr>
        <w:tabs>
          <w:tab w:val="num" w:pos="567"/>
        </w:tabs>
        <w:ind w:hanging="720"/>
        <w:jc w:val="both"/>
        <w:outlineLvl w:val="0"/>
      </w:pPr>
      <w:bookmarkStart w:id="30" w:name="_Toc524680496"/>
      <w:bookmarkStart w:id="31" w:name="_Toc524680694"/>
      <w:bookmarkStart w:id="32" w:name="_Toc170127743"/>
      <w:bookmarkStart w:id="33" w:name="_Toc184154948"/>
      <w:r>
        <w:rPr>
          <w:b/>
        </w:rPr>
        <w:t>Нормативный документ, в соответствии с которым проводится закупка:</w:t>
      </w:r>
      <w:bookmarkEnd w:id="30"/>
      <w:bookmarkEnd w:id="31"/>
      <w:bookmarkEnd w:id="32"/>
      <w:bookmarkEnd w:id="33"/>
    </w:p>
    <w:p w:rsidR="000A1B06" w:rsidRDefault="00DF5C9E">
      <w:pPr>
        <w:pStyle w:val="aff3"/>
        <w:widowControl/>
        <w:ind w:left="567"/>
        <w:jc w:val="both"/>
      </w:pPr>
      <w:bookmarkStart w:id="34" w:name="_Toc524680497"/>
      <w:bookmarkStart w:id="35" w:name="_Toc524680695"/>
      <w:r>
        <w:t>Положение о порядке проведения регламентированных закупок товаров, работ, услуг для нужд</w:t>
      </w:r>
      <w:r w:rsidR="00876FF7" w:rsidRPr="00876FF7">
        <w:rPr>
          <w:b/>
        </w:rPr>
        <w:t xml:space="preserve"> </w:t>
      </w:r>
      <w:r w:rsidR="00876FF7" w:rsidRPr="00DA08C2">
        <w:rPr>
          <w:b/>
        </w:rPr>
        <w:t>АО «ЕИРЦ ЛО»</w:t>
      </w:r>
      <w:r>
        <w:t>, утвержденное решением Совета директоров (далее - Положение о закупке).</w:t>
      </w:r>
      <w:bookmarkEnd w:id="34"/>
      <w:bookmarkEnd w:id="35"/>
    </w:p>
    <w:p w:rsidR="000A1B06" w:rsidRDefault="000A1B06">
      <w:pPr>
        <w:pStyle w:val="aff3"/>
        <w:widowControl/>
        <w:jc w:val="both"/>
      </w:pPr>
    </w:p>
    <w:p w:rsidR="000A1B06" w:rsidRDefault="00DF5C9E" w:rsidP="000E2E01">
      <w:pPr>
        <w:pStyle w:val="aff3"/>
        <w:widowControl/>
        <w:numPr>
          <w:ilvl w:val="0"/>
          <w:numId w:val="20"/>
        </w:numPr>
        <w:tabs>
          <w:tab w:val="num" w:pos="567"/>
        </w:tabs>
        <w:ind w:hanging="720"/>
        <w:jc w:val="both"/>
        <w:outlineLvl w:val="0"/>
      </w:pPr>
      <w:bookmarkStart w:id="36" w:name="_Toc524680498"/>
      <w:bookmarkStart w:id="37" w:name="_Toc524680696"/>
      <w:bookmarkStart w:id="38" w:name="_Toc170127744"/>
      <w:bookmarkStart w:id="39" w:name="_Toc184154949"/>
      <w:r>
        <w:rPr>
          <w:b/>
        </w:rPr>
        <w:t>Наименование Заказчика:</w:t>
      </w:r>
      <w:bookmarkEnd w:id="36"/>
      <w:bookmarkEnd w:id="37"/>
      <w:bookmarkEnd w:id="38"/>
      <w:bookmarkEnd w:id="39"/>
      <w:r w:rsidR="00876FF7">
        <w:rPr>
          <w:i/>
          <w:color w:val="548DD4"/>
        </w:rPr>
        <w:t xml:space="preserve"> </w:t>
      </w:r>
      <w:r w:rsidR="00876FF7" w:rsidRPr="00DA08C2">
        <w:rPr>
          <w:b/>
        </w:rPr>
        <w:t>АО «ЕИРЦ ЛО»</w:t>
      </w:r>
    </w:p>
    <w:p w:rsidR="00876FF7" w:rsidRPr="00725144" w:rsidRDefault="00876FF7" w:rsidP="00876FF7">
      <w:pPr>
        <w:tabs>
          <w:tab w:val="num" w:pos="567"/>
          <w:tab w:val="left" w:pos="1134"/>
        </w:tabs>
        <w:ind w:left="567"/>
      </w:pPr>
      <w:r w:rsidRPr="00725144">
        <w:t>Юр. адрес: 187342, Ленинградская область, Кировский район, г. Кировск, бульвар Партизанской Славы, д. 5, пом. 2-H</w:t>
      </w:r>
    </w:p>
    <w:p w:rsidR="00876FF7" w:rsidRPr="00725144" w:rsidRDefault="00876FF7" w:rsidP="00876FF7">
      <w:pPr>
        <w:tabs>
          <w:tab w:val="num" w:pos="567"/>
          <w:tab w:val="left" w:pos="1134"/>
        </w:tabs>
        <w:ind w:left="567"/>
      </w:pPr>
      <w:r w:rsidRPr="00725144">
        <w:t>Главный офис: 192012, Санкт-Петербург, пр-т Обуховской Обороны, 112 корп. 2, лит. З, БЦ «Вант»</w:t>
      </w:r>
    </w:p>
    <w:p w:rsidR="00876FF7" w:rsidRPr="00725144" w:rsidRDefault="00876FF7" w:rsidP="00876FF7">
      <w:pPr>
        <w:tabs>
          <w:tab w:val="num" w:pos="567"/>
          <w:tab w:val="left" w:pos="1134"/>
        </w:tabs>
        <w:ind w:left="567"/>
        <w:rPr>
          <w:color w:val="000000" w:themeColor="text1"/>
        </w:rPr>
      </w:pPr>
      <w:r w:rsidRPr="00725144">
        <w:rPr>
          <w:color w:val="000000" w:themeColor="text1"/>
        </w:rPr>
        <w:t xml:space="preserve">Контактный телефон: </w:t>
      </w:r>
      <w:r w:rsidRPr="00725144">
        <w:rPr>
          <w:color w:val="000000"/>
        </w:rPr>
        <w:t>8 (812) 630-20-10</w:t>
      </w:r>
      <w:r w:rsidRPr="00725144">
        <w:rPr>
          <w:color w:val="000000" w:themeColor="text1"/>
        </w:rPr>
        <w:t xml:space="preserve"> </w:t>
      </w:r>
    </w:p>
    <w:p w:rsidR="000A1B06" w:rsidRDefault="00876FF7">
      <w:pPr>
        <w:ind w:left="567"/>
        <w:rPr>
          <w:i/>
          <w:color w:val="548DD4"/>
        </w:rPr>
      </w:pPr>
      <w:r w:rsidRPr="00725144">
        <w:rPr>
          <w:snapToGrid w:val="0"/>
        </w:rPr>
        <w:t xml:space="preserve">Адрес электронной почты: </w:t>
      </w:r>
      <w:hyperlink r:id="rId13" w:history="1">
        <w:r w:rsidRPr="00725144">
          <w:rPr>
            <w:rStyle w:val="af7"/>
          </w:rPr>
          <w:t>nfo@epd47.ru</w:t>
        </w:r>
      </w:hyperlink>
    </w:p>
    <w:p w:rsidR="000A1B06" w:rsidRDefault="000A1B06">
      <w:pPr>
        <w:pStyle w:val="aff3"/>
        <w:widowControl/>
        <w:jc w:val="both"/>
      </w:pPr>
    </w:p>
    <w:p w:rsidR="000A1B06" w:rsidRDefault="00DF5C9E" w:rsidP="000E2E01">
      <w:pPr>
        <w:pStyle w:val="aff3"/>
        <w:widowControl/>
        <w:numPr>
          <w:ilvl w:val="0"/>
          <w:numId w:val="20"/>
        </w:numPr>
        <w:tabs>
          <w:tab w:val="num" w:pos="567"/>
        </w:tabs>
        <w:ind w:hanging="720"/>
        <w:jc w:val="both"/>
        <w:outlineLvl w:val="0"/>
      </w:pPr>
      <w:bookmarkStart w:id="40" w:name="_Toc524680500"/>
      <w:bookmarkStart w:id="41" w:name="_Toc524680698"/>
      <w:bookmarkStart w:id="42" w:name="_Toc170127745"/>
      <w:bookmarkStart w:id="43" w:name="_Toc184154950"/>
      <w:r>
        <w:rPr>
          <w:b/>
        </w:rPr>
        <w:t>Наименование Организатора закупки:</w:t>
      </w:r>
      <w:bookmarkEnd w:id="40"/>
      <w:bookmarkEnd w:id="41"/>
      <w:bookmarkEnd w:id="42"/>
      <w:bookmarkEnd w:id="43"/>
    </w:p>
    <w:p w:rsidR="000A1B06" w:rsidRDefault="00DF5C9E">
      <w:pPr>
        <w:ind w:left="567"/>
      </w:pPr>
      <w:r>
        <w:t>Общество с ограниченной ответственностью «Интер РАО – Центр управления закупками»</w:t>
      </w:r>
    </w:p>
    <w:p w:rsidR="000A1B06" w:rsidRDefault="00DF5C9E">
      <w:pPr>
        <w:ind w:left="567"/>
      </w:pPr>
      <w:r>
        <w:t xml:space="preserve">Место нахождения:119435, Россия, г. Москва, ул. Большая </w:t>
      </w:r>
      <w:proofErr w:type="spellStart"/>
      <w:r>
        <w:t>Пироговская</w:t>
      </w:r>
      <w:proofErr w:type="spellEnd"/>
      <w:r>
        <w:t>, д. 27, стр. 3.</w:t>
      </w:r>
    </w:p>
    <w:p w:rsidR="000A1B06" w:rsidRDefault="00DF5C9E">
      <w:pPr>
        <w:ind w:left="567"/>
      </w:pPr>
      <w:r>
        <w:t xml:space="preserve">Почтовый адрес: 119435, Россия, г. Москва, ул. Большая </w:t>
      </w:r>
      <w:proofErr w:type="spellStart"/>
      <w:r>
        <w:t>Пироговская</w:t>
      </w:r>
      <w:proofErr w:type="spellEnd"/>
      <w:r>
        <w:t>, д. 27, стр. 3.</w:t>
      </w:r>
    </w:p>
    <w:p w:rsidR="00876FF7" w:rsidRPr="00071248" w:rsidRDefault="00DF5C9E" w:rsidP="00876FF7">
      <w:pPr>
        <w:ind w:left="567"/>
      </w:pPr>
      <w:r>
        <w:t xml:space="preserve">Контактное лицо: </w:t>
      </w:r>
      <w:r w:rsidR="00876FF7" w:rsidRPr="00071248">
        <w:t>Лифанова Анна Викторовна</w:t>
      </w:r>
    </w:p>
    <w:p w:rsidR="00876FF7" w:rsidRPr="00071248" w:rsidRDefault="00876FF7" w:rsidP="00876FF7">
      <w:pPr>
        <w:ind w:left="567"/>
        <w:rPr>
          <w:color w:val="548DD4"/>
        </w:rPr>
      </w:pPr>
      <w:r w:rsidRPr="005A210A">
        <w:t>Адрес электронной почты:</w:t>
      </w:r>
      <w:r>
        <w:t xml:space="preserve"> </w:t>
      </w:r>
      <w:hyperlink r:id="rId14" w:history="1">
        <w:r w:rsidRPr="00BC4E8E">
          <w:rPr>
            <w:rStyle w:val="af7"/>
            <w:lang w:val="en-US"/>
          </w:rPr>
          <w:t>lifanova</w:t>
        </w:r>
        <w:r w:rsidRPr="00BC4E8E">
          <w:rPr>
            <w:rStyle w:val="af7"/>
          </w:rPr>
          <w:t>_</w:t>
        </w:r>
        <w:r w:rsidRPr="00BC4E8E">
          <w:rPr>
            <w:rStyle w:val="af7"/>
            <w:lang w:val="en-US"/>
          </w:rPr>
          <w:t>av</w:t>
        </w:r>
        <w:r w:rsidRPr="00BC4E8E">
          <w:rPr>
            <w:rStyle w:val="af7"/>
          </w:rPr>
          <w:t>@</w:t>
        </w:r>
        <w:r w:rsidRPr="00BC4E8E">
          <w:rPr>
            <w:rStyle w:val="af7"/>
            <w:lang w:val="en-US"/>
          </w:rPr>
          <w:t>interrao</w:t>
        </w:r>
        <w:r w:rsidRPr="00BC4E8E">
          <w:rPr>
            <w:rStyle w:val="af7"/>
          </w:rPr>
          <w:t>.</w:t>
        </w:r>
        <w:proofErr w:type="spellStart"/>
        <w:r w:rsidRPr="00BC4E8E">
          <w:rPr>
            <w:rStyle w:val="af7"/>
            <w:lang w:val="en-US"/>
          </w:rPr>
          <w:t>ru</w:t>
        </w:r>
        <w:proofErr w:type="spellEnd"/>
      </w:hyperlink>
      <w:r w:rsidRPr="00071248">
        <w:t xml:space="preserve"> </w:t>
      </w:r>
    </w:p>
    <w:p w:rsidR="000A1B06" w:rsidRDefault="00876FF7" w:rsidP="00876FF7">
      <w:pPr>
        <w:ind w:left="567"/>
      </w:pPr>
      <w:r w:rsidRPr="005A210A">
        <w:t xml:space="preserve">Контактный телефон: +7 (495) 664 8840 доб. </w:t>
      </w:r>
      <w:r>
        <w:rPr>
          <w:lang w:val="en-US"/>
        </w:rPr>
        <w:t>6209</w:t>
      </w:r>
      <w:r w:rsidDel="00876FF7">
        <w:rPr>
          <w:color w:val="548DD4"/>
        </w:rPr>
        <w:t xml:space="preserve"> </w:t>
      </w:r>
    </w:p>
    <w:p w:rsidR="000A1B06" w:rsidRDefault="000A1B06">
      <w:pPr>
        <w:pStyle w:val="aff3"/>
        <w:widowControl/>
        <w:jc w:val="both"/>
      </w:pPr>
    </w:p>
    <w:p w:rsidR="000A1B06" w:rsidRDefault="00DF5C9E" w:rsidP="000E2E01">
      <w:pPr>
        <w:pStyle w:val="aff3"/>
        <w:widowControl/>
        <w:numPr>
          <w:ilvl w:val="0"/>
          <w:numId w:val="20"/>
        </w:numPr>
        <w:tabs>
          <w:tab w:val="num" w:pos="567"/>
        </w:tabs>
        <w:ind w:hanging="720"/>
        <w:jc w:val="both"/>
        <w:outlineLvl w:val="0"/>
      </w:pPr>
      <w:bookmarkStart w:id="44" w:name="_Toc524680502"/>
      <w:bookmarkStart w:id="45" w:name="_Toc524680700"/>
      <w:bookmarkStart w:id="46" w:name="_Toc170127746"/>
      <w:bookmarkStart w:id="47" w:name="_Toc184154951"/>
      <w:r>
        <w:rPr>
          <w:b/>
        </w:rPr>
        <w:t>Предмет закупки:</w:t>
      </w:r>
      <w:r>
        <w:t xml:space="preserve"> Право заключения договора.</w:t>
      </w:r>
      <w:bookmarkEnd w:id="44"/>
      <w:bookmarkEnd w:id="45"/>
      <w:bookmarkEnd w:id="46"/>
      <w:bookmarkEnd w:id="47"/>
    </w:p>
    <w:p w:rsidR="000A1B06" w:rsidRDefault="000A1B06">
      <w:pPr>
        <w:pStyle w:val="aff3"/>
        <w:widowControl/>
        <w:jc w:val="both"/>
      </w:pPr>
    </w:p>
    <w:p w:rsidR="000A1B06" w:rsidRDefault="00DF5C9E" w:rsidP="000E2E01">
      <w:pPr>
        <w:pStyle w:val="aff3"/>
        <w:widowControl/>
        <w:numPr>
          <w:ilvl w:val="0"/>
          <w:numId w:val="20"/>
        </w:numPr>
        <w:tabs>
          <w:tab w:val="num" w:pos="567"/>
        </w:tabs>
        <w:ind w:hanging="720"/>
        <w:jc w:val="both"/>
        <w:outlineLvl w:val="0"/>
      </w:pPr>
      <w:bookmarkStart w:id="48" w:name="_Toc524680503"/>
      <w:bookmarkStart w:id="49" w:name="_Toc524680701"/>
      <w:bookmarkStart w:id="50" w:name="_Toc170127747"/>
      <w:bookmarkStart w:id="51" w:name="_Ref170128321"/>
      <w:bookmarkStart w:id="52" w:name="_Toc184154952"/>
      <w:r>
        <w:rPr>
          <w:b/>
        </w:rPr>
        <w:t>Предмет договора:</w:t>
      </w:r>
      <w:bookmarkEnd w:id="48"/>
      <w:bookmarkEnd w:id="49"/>
      <w:bookmarkEnd w:id="50"/>
      <w:bookmarkEnd w:id="51"/>
      <w:bookmarkEnd w:id="52"/>
    </w:p>
    <w:p w:rsidR="000A1B06" w:rsidRDefault="00876FF7">
      <w:pPr>
        <w:ind w:left="567"/>
      </w:pPr>
      <w:r w:rsidRPr="00DA08C2">
        <w:rPr>
          <w:b/>
        </w:rPr>
        <w:t>Лот №1: Изготовление информационной полиграфической продукции для нужд АО «ЕИРЦ ЛО»</w:t>
      </w:r>
      <w:r w:rsidDel="00876FF7">
        <w:rPr>
          <w:color w:val="548DD4"/>
        </w:rPr>
        <w:t xml:space="preserve"> </w:t>
      </w:r>
    </w:p>
    <w:p w:rsidR="000A1B06" w:rsidRDefault="000A1B06">
      <w:pPr>
        <w:pStyle w:val="aff3"/>
        <w:widowControl/>
        <w:jc w:val="both"/>
      </w:pPr>
    </w:p>
    <w:p w:rsidR="000A1B06" w:rsidRPr="00620F38" w:rsidRDefault="00DF5C9E" w:rsidP="000E2E01">
      <w:pPr>
        <w:pStyle w:val="aff3"/>
        <w:widowControl/>
        <w:numPr>
          <w:ilvl w:val="0"/>
          <w:numId w:val="20"/>
        </w:numPr>
        <w:tabs>
          <w:tab w:val="num" w:pos="567"/>
        </w:tabs>
        <w:ind w:hanging="720"/>
        <w:jc w:val="both"/>
        <w:outlineLvl w:val="0"/>
        <w:rPr>
          <w:b/>
        </w:rPr>
      </w:pPr>
      <w:bookmarkStart w:id="53" w:name="_Toc170127748"/>
      <w:bookmarkStart w:id="54" w:name="_Toc184154953"/>
      <w:r w:rsidRPr="00620F38">
        <w:rPr>
          <w:b/>
        </w:rPr>
        <w:t>Объем</w:t>
      </w:r>
      <w:r w:rsidRPr="00620F38">
        <w:t xml:space="preserve"> </w:t>
      </w:r>
      <w:r w:rsidRPr="000E2E01">
        <w:rPr>
          <w:b/>
        </w:rPr>
        <w:t>поставляемого товара</w:t>
      </w:r>
      <w:r w:rsidR="00620F38" w:rsidRPr="000E2E01">
        <w:rPr>
          <w:b/>
        </w:rPr>
        <w:t>/</w:t>
      </w:r>
      <w:r w:rsidRPr="000E2E01">
        <w:rPr>
          <w:b/>
        </w:rPr>
        <w:t>выполняемых работ</w:t>
      </w:r>
      <w:r w:rsidR="00620F38" w:rsidRPr="000E2E01">
        <w:rPr>
          <w:b/>
        </w:rPr>
        <w:t>/</w:t>
      </w:r>
      <w:r w:rsidRPr="000E2E01">
        <w:rPr>
          <w:b/>
        </w:rPr>
        <w:t>оказываемых услуг:</w:t>
      </w:r>
      <w:bookmarkEnd w:id="53"/>
      <w:bookmarkEnd w:id="54"/>
    </w:p>
    <w:p w:rsidR="000A1B06" w:rsidRPr="00620F38" w:rsidRDefault="00DF5C9E">
      <w:pPr>
        <w:widowControl/>
        <w:tabs>
          <w:tab w:val="left" w:pos="567"/>
        </w:tabs>
        <w:ind w:left="709" w:hanging="142"/>
        <w:jc w:val="both"/>
      </w:pPr>
      <w:r w:rsidRPr="00620F38">
        <w:t>в соответствии с Разделом 7 «Техническая часть».</w:t>
      </w:r>
    </w:p>
    <w:p w:rsidR="000A1B06" w:rsidRPr="00620F38" w:rsidRDefault="000A1B06">
      <w:pPr>
        <w:pStyle w:val="aff3"/>
        <w:widowControl/>
        <w:jc w:val="both"/>
      </w:pPr>
    </w:p>
    <w:p w:rsidR="000A1B06" w:rsidRPr="00620F38" w:rsidRDefault="00DF5C9E" w:rsidP="000E2E01">
      <w:pPr>
        <w:pStyle w:val="aff3"/>
        <w:widowControl/>
        <w:numPr>
          <w:ilvl w:val="0"/>
          <w:numId w:val="20"/>
        </w:numPr>
        <w:tabs>
          <w:tab w:val="num" w:pos="567"/>
        </w:tabs>
        <w:ind w:hanging="720"/>
        <w:jc w:val="both"/>
        <w:outlineLvl w:val="0"/>
      </w:pPr>
      <w:bookmarkStart w:id="55" w:name="_Toc524680505"/>
      <w:bookmarkStart w:id="56" w:name="_Toc524680703"/>
      <w:bookmarkStart w:id="57" w:name="_Toc170127749"/>
      <w:bookmarkStart w:id="58" w:name="_Toc184154954"/>
      <w:r w:rsidRPr="00620F38">
        <w:rPr>
          <w:b/>
        </w:rPr>
        <w:t xml:space="preserve">Сроки </w:t>
      </w:r>
      <w:r w:rsidRPr="000E2E01">
        <w:rPr>
          <w:b/>
        </w:rPr>
        <w:t>поставки товаров</w:t>
      </w:r>
      <w:r w:rsidR="00620F38" w:rsidRPr="000E2E01">
        <w:rPr>
          <w:b/>
        </w:rPr>
        <w:t>/</w:t>
      </w:r>
      <w:r w:rsidRPr="000E2E01">
        <w:rPr>
          <w:b/>
        </w:rPr>
        <w:t>выполнения работ</w:t>
      </w:r>
      <w:r w:rsidR="00620F38" w:rsidRPr="000E2E01">
        <w:rPr>
          <w:b/>
        </w:rPr>
        <w:t>/</w:t>
      </w:r>
      <w:r w:rsidRPr="000E2E01">
        <w:rPr>
          <w:b/>
        </w:rPr>
        <w:t>оказания услуг:</w:t>
      </w:r>
      <w:bookmarkEnd w:id="55"/>
      <w:bookmarkEnd w:id="56"/>
      <w:bookmarkEnd w:id="57"/>
      <w:bookmarkEnd w:id="58"/>
    </w:p>
    <w:p w:rsidR="000A1B06" w:rsidRPr="00620F38" w:rsidRDefault="00DF5C9E">
      <w:pPr>
        <w:ind w:left="567"/>
      </w:pPr>
      <w:bookmarkStart w:id="59" w:name="_Toc524680506"/>
      <w:bookmarkStart w:id="60" w:name="_Toc524680704"/>
      <w:r w:rsidRPr="00620F38">
        <w:t>в соответствии с Разделом 7 «Техническая часть»;</w:t>
      </w:r>
      <w:bookmarkEnd w:id="59"/>
      <w:bookmarkEnd w:id="60"/>
    </w:p>
    <w:p w:rsidR="000A1B06" w:rsidRPr="00620F38" w:rsidRDefault="000A1B06">
      <w:pPr>
        <w:pStyle w:val="aff3"/>
        <w:widowControl/>
        <w:jc w:val="both"/>
      </w:pPr>
    </w:p>
    <w:p w:rsidR="000A1B06" w:rsidRPr="00620F38" w:rsidRDefault="00DF5C9E" w:rsidP="000E2E01">
      <w:pPr>
        <w:pStyle w:val="aff3"/>
        <w:widowControl/>
        <w:numPr>
          <w:ilvl w:val="0"/>
          <w:numId w:val="20"/>
        </w:numPr>
        <w:tabs>
          <w:tab w:val="num" w:pos="567"/>
        </w:tabs>
        <w:ind w:hanging="720"/>
        <w:jc w:val="both"/>
        <w:outlineLvl w:val="0"/>
      </w:pPr>
      <w:bookmarkStart w:id="61" w:name="_Toc524680312"/>
      <w:bookmarkStart w:id="62" w:name="_Toc524680508"/>
      <w:bookmarkStart w:id="63" w:name="_Toc524680706"/>
      <w:bookmarkStart w:id="64" w:name="_Toc170127750"/>
      <w:bookmarkStart w:id="65" w:name="_Toc184154955"/>
      <w:r w:rsidRPr="00620F38">
        <w:rPr>
          <w:b/>
        </w:rPr>
        <w:t xml:space="preserve">Место </w:t>
      </w:r>
      <w:r w:rsidRPr="000E2E01">
        <w:rPr>
          <w:b/>
        </w:rPr>
        <w:t>поставки товара</w:t>
      </w:r>
      <w:r w:rsidR="00620F38" w:rsidRPr="000E2E01">
        <w:rPr>
          <w:b/>
        </w:rPr>
        <w:t>/</w:t>
      </w:r>
      <w:r w:rsidRPr="000E2E01">
        <w:rPr>
          <w:b/>
        </w:rPr>
        <w:t>выполнения работ</w:t>
      </w:r>
      <w:r w:rsidR="00620F38" w:rsidRPr="000E2E01">
        <w:rPr>
          <w:b/>
        </w:rPr>
        <w:t>/</w:t>
      </w:r>
      <w:r w:rsidRPr="000E2E01">
        <w:rPr>
          <w:b/>
        </w:rPr>
        <w:t>оказания услуг:</w:t>
      </w:r>
      <w:bookmarkEnd w:id="61"/>
      <w:bookmarkEnd w:id="62"/>
      <w:bookmarkEnd w:id="63"/>
      <w:bookmarkEnd w:id="64"/>
      <w:bookmarkEnd w:id="65"/>
    </w:p>
    <w:p w:rsidR="000A1B06" w:rsidRPr="00620F38" w:rsidRDefault="00DF5C9E">
      <w:pPr>
        <w:ind w:left="567"/>
      </w:pPr>
      <w:bookmarkStart w:id="66" w:name="_Toc524680313"/>
      <w:bookmarkStart w:id="67" w:name="_Toc524680509"/>
      <w:bookmarkStart w:id="68" w:name="_Toc524680707"/>
      <w:r w:rsidRPr="00620F38">
        <w:t>в соответствии с Разделом 7 «Техническая часть»;</w:t>
      </w:r>
      <w:bookmarkEnd w:id="66"/>
      <w:bookmarkEnd w:id="67"/>
      <w:bookmarkEnd w:id="68"/>
    </w:p>
    <w:p w:rsidR="000A1B06" w:rsidRDefault="000A1B06">
      <w:pPr>
        <w:ind w:left="567"/>
      </w:pPr>
    </w:p>
    <w:p w:rsidR="000A1B06" w:rsidRPr="000E2E01" w:rsidRDefault="00DF5C9E" w:rsidP="00C721FF">
      <w:pPr>
        <w:pStyle w:val="aff3"/>
        <w:widowControl/>
        <w:numPr>
          <w:ilvl w:val="0"/>
          <w:numId w:val="20"/>
        </w:numPr>
        <w:tabs>
          <w:tab w:val="num" w:pos="567"/>
        </w:tabs>
        <w:ind w:hanging="720"/>
        <w:jc w:val="both"/>
        <w:outlineLvl w:val="0"/>
        <w:rPr>
          <w:b/>
        </w:rPr>
      </w:pPr>
      <w:bookmarkStart w:id="69" w:name="_Toc524680315"/>
      <w:bookmarkStart w:id="70" w:name="_Toc524680511"/>
      <w:bookmarkStart w:id="71" w:name="_Toc524680709"/>
      <w:bookmarkStart w:id="72" w:name="_Toc170127751"/>
      <w:bookmarkStart w:id="73" w:name="_Ref170128632"/>
      <w:bookmarkStart w:id="74" w:name="_Ref170128811"/>
      <w:bookmarkStart w:id="75" w:name="_Ref177619605"/>
      <w:bookmarkStart w:id="76" w:name="_Ref177619677"/>
      <w:bookmarkStart w:id="77" w:name="_Toc184154956"/>
      <w:r>
        <w:rPr>
          <w:b/>
        </w:rPr>
        <w:t>Сведения о начальной (максимальной) цене договора (цене лота):</w:t>
      </w:r>
      <w:bookmarkEnd w:id="69"/>
      <w:bookmarkEnd w:id="70"/>
      <w:bookmarkEnd w:id="71"/>
      <w:bookmarkEnd w:id="72"/>
      <w:bookmarkEnd w:id="73"/>
      <w:bookmarkEnd w:id="74"/>
      <w:bookmarkEnd w:id="75"/>
      <w:bookmarkEnd w:id="76"/>
      <w:r>
        <w:rPr>
          <w:b/>
        </w:rPr>
        <w:t xml:space="preserve"> </w:t>
      </w:r>
      <w:r w:rsidR="00620F38">
        <w:rPr>
          <w:i/>
          <w:color w:val="548DD4"/>
        </w:rPr>
        <w:t xml:space="preserve"> </w:t>
      </w:r>
      <w:r w:rsidR="00620F38" w:rsidRPr="000E2E01">
        <w:rPr>
          <w:b/>
        </w:rPr>
        <w:t>4 387 992,86 руб. без НДС</w:t>
      </w:r>
      <w:bookmarkEnd w:id="77"/>
    </w:p>
    <w:p w:rsidR="000A1B06" w:rsidRPr="00620F38" w:rsidRDefault="00DF5C9E" w:rsidP="00C721FF">
      <w:pPr>
        <w:ind w:left="567"/>
        <w:jc w:val="both"/>
        <w:rPr>
          <w:b/>
        </w:rPr>
      </w:pPr>
      <w:bookmarkStart w:id="78" w:name="_Toc524680316"/>
      <w:bookmarkStart w:id="79" w:name="_Toc524680512"/>
      <w:bookmarkStart w:id="80" w:name="_Toc524680710"/>
      <w:r w:rsidRPr="000E2E01">
        <w:t>Возможность представления заявки, где ценовое предложение выражено в отличной от указанной выше, в том числе иностранной, валюте (Доллар США, ЕВРО, Английский фунт или Шведская крона) или где цена договора поставлена в зависимость от офи</w:t>
      </w:r>
      <w:bookmarkStart w:id="81" w:name="_GoBack"/>
      <w:bookmarkEnd w:id="81"/>
      <w:r w:rsidRPr="000E2E01">
        <w:t xml:space="preserve">циального курса иностранной валюты (Доллар США, ЕВРО, Английский фунт или Шведская крона): </w:t>
      </w:r>
      <w:r w:rsidRPr="000E2E01">
        <w:rPr>
          <w:i/>
        </w:rPr>
        <w:t>не допускается</w:t>
      </w:r>
      <w:bookmarkEnd w:id="78"/>
      <w:bookmarkEnd w:id="79"/>
      <w:bookmarkEnd w:id="80"/>
    </w:p>
    <w:p w:rsidR="000A1B06" w:rsidRDefault="000A1B06">
      <w:pPr>
        <w:pStyle w:val="aff3"/>
        <w:widowControl/>
        <w:ind w:left="567"/>
        <w:jc w:val="both"/>
        <w:rPr>
          <w:b/>
        </w:rPr>
      </w:pPr>
    </w:p>
    <w:p w:rsidR="00016208" w:rsidRPr="000E2E01" w:rsidRDefault="00016208">
      <w:pPr>
        <w:pStyle w:val="aff3"/>
        <w:widowControl/>
        <w:ind w:left="567"/>
        <w:jc w:val="both"/>
        <w:rPr>
          <w:b/>
          <w:highlight w:val="lightGray"/>
        </w:rPr>
      </w:pPr>
      <w:r w:rsidRPr="000E2E01">
        <w:rPr>
          <w:b/>
          <w:highlight w:val="lightGray"/>
        </w:rPr>
        <w:lastRenderedPageBreak/>
        <w:t>Согласно Техническому заданию, раздел 4:</w:t>
      </w:r>
    </w:p>
    <w:p w:rsidR="00016208" w:rsidRPr="000E2E01" w:rsidRDefault="00016208" w:rsidP="000E2E01">
      <w:pPr>
        <w:spacing w:after="28"/>
        <w:jc w:val="both"/>
        <w:rPr>
          <w:rFonts w:ascii="Liberation Serif" w:hAnsi="Liberation Serif" w:cs="Liberation Serif"/>
          <w:b/>
          <w:bCs/>
          <w:highlight w:val="lightGray"/>
        </w:rPr>
      </w:pPr>
      <w:r w:rsidRPr="000E2E01">
        <w:rPr>
          <w:rFonts w:ascii="Liberation Serif" w:eastAsiaTheme="minorEastAsia" w:hAnsi="Liberation Serif" w:cs="Liberation Serif"/>
          <w:b/>
          <w:bCs/>
          <w:highlight w:val="lightGray"/>
        </w:rPr>
        <w:t>Порядок формирования коммерческого предложения участника закупки, обоснования цены, расчетов, предоставления банковских/независимых гарантий</w:t>
      </w:r>
    </w:p>
    <w:p w:rsidR="00016208" w:rsidRPr="000E2E01" w:rsidRDefault="00016208" w:rsidP="000E2E01">
      <w:pPr>
        <w:spacing w:after="28"/>
        <w:jc w:val="both"/>
        <w:rPr>
          <w:rFonts w:ascii="Liberation Serif" w:hAnsi="Liberation Serif" w:cs="Liberation Serif"/>
          <w:highlight w:val="lightGray"/>
        </w:rPr>
      </w:pPr>
      <w:r w:rsidRPr="000E2E01">
        <w:rPr>
          <w:rFonts w:ascii="Liberation Serif" w:eastAsiaTheme="minorEastAsia" w:hAnsi="Liberation Serif" w:cs="Liberation Serif"/>
          <w:highlight w:val="lightGray"/>
        </w:rPr>
        <w:t xml:space="preserve">4.1. Участник подает оферту на начальную (максимальную) цену лота, указанную в закупочной документации (Рамочный договор). </w:t>
      </w:r>
    </w:p>
    <w:p w:rsidR="00016208" w:rsidRPr="000E2E01" w:rsidRDefault="00016208" w:rsidP="000E2E01">
      <w:pPr>
        <w:spacing w:after="28"/>
        <w:jc w:val="both"/>
        <w:rPr>
          <w:rFonts w:ascii="Liberation Serif" w:eastAsiaTheme="minorEastAsia" w:hAnsi="Liberation Serif" w:cs="Liberation Serif"/>
          <w:highlight w:val="lightGray"/>
        </w:rPr>
      </w:pPr>
      <w:r w:rsidRPr="000E2E01">
        <w:rPr>
          <w:rFonts w:ascii="Liberation Serif" w:eastAsiaTheme="minorEastAsia" w:hAnsi="Liberation Serif" w:cs="Liberation Serif"/>
          <w:highlight w:val="lightGray"/>
        </w:rPr>
        <w:t xml:space="preserve">4.2. По результатам закупки с победителем будет заключен рамочный договор на полную плановую стоимость закупки. В предложении участника должна быть указана стоимость услуги по изготовлению, доставки и монтажу информационной полиграфической продукции с указанием единичной расценки (Приложение № 2 к техническому заданию). Единичная расценка, предложенная Участником, не может превышать единичную расценку Заказчика, указанную в Приложении № 2 к техническому заданию. Указанная Участником единичная расценка фиксируются и не подлежат изменению на весь период действия договора. </w:t>
      </w:r>
    </w:p>
    <w:p w:rsidR="00016208" w:rsidRPr="000E2E01" w:rsidRDefault="00016208" w:rsidP="000E2E01">
      <w:pPr>
        <w:spacing w:after="28"/>
        <w:jc w:val="both"/>
        <w:rPr>
          <w:rFonts w:ascii="Liberation Serif" w:hAnsi="Liberation Serif" w:cs="Liberation Serif"/>
          <w:highlight w:val="lightGray"/>
        </w:rPr>
      </w:pPr>
      <w:r w:rsidRPr="000E2E01">
        <w:rPr>
          <w:rFonts w:ascii="Liberation Serif" w:eastAsiaTheme="minorEastAsia" w:hAnsi="Liberation Serif" w:cs="Liberation Serif"/>
          <w:highlight w:val="lightGray"/>
        </w:rPr>
        <w:t>4.3. Участник обязан предоставить заполненную форму КП в соответствии с приложением (Приложение № 2 к техническому заданию). Итого, сумма единичных расценок, предложения Участника, руб. без НДС, указанная в коммерческом предложении, так же указывается на электронной торговой площадке как «Предложение о цене за группу товаров». Объём услуг/работ, указанный в Приложении №2 к ТЗ, является ориентировочным и применяется только для сравнения предложений Участников закупки, т.е. не отражает реального количества услуг/работ, которые будут оказываться в течении срока действия договора. Заказчик не берет на себя обязательств заказать и приобрести весь указанный объем услуг/работ  полностью или частично. Заказчик оставляет за собой право, не превышая общей стоимости Договора, корректировать объемы в сторону уменьшения или увеличения по каждой позиции.</w:t>
      </w:r>
    </w:p>
    <w:p w:rsidR="00016208" w:rsidRPr="000E2E01" w:rsidRDefault="00016208" w:rsidP="000E2E01">
      <w:pPr>
        <w:spacing w:after="28"/>
        <w:jc w:val="both"/>
        <w:rPr>
          <w:rFonts w:ascii="Liberation Serif" w:eastAsiaTheme="minorEastAsia" w:hAnsi="Liberation Serif" w:cs="Liberation Serif"/>
          <w:highlight w:val="lightGray"/>
        </w:rPr>
      </w:pPr>
      <w:r w:rsidRPr="000E2E01">
        <w:rPr>
          <w:rFonts w:ascii="Liberation Serif" w:eastAsiaTheme="minorEastAsia" w:hAnsi="Liberation Serif" w:cs="Liberation Serif"/>
          <w:highlight w:val="lightGray"/>
        </w:rPr>
        <w:t>4.4. Цена продукции должна содержать, в т. ч. стоимость одной единицы услуги без НДС, с учетом доставки, разгрузки и размещения по адресам Заказчика.  Порядок оплаты – в соответствии с проектом Договора.</w:t>
      </w:r>
    </w:p>
    <w:p w:rsidR="00016208" w:rsidRPr="000E2E01" w:rsidRDefault="00016208" w:rsidP="000E2E01">
      <w:pPr>
        <w:spacing w:after="28"/>
        <w:jc w:val="both"/>
        <w:rPr>
          <w:rFonts w:ascii="Liberation Serif" w:hAnsi="Liberation Serif" w:cs="Liberation Serif"/>
          <w:highlight w:val="lightGray"/>
        </w:rPr>
      </w:pPr>
      <w:r w:rsidRPr="000E2E01">
        <w:rPr>
          <w:rFonts w:ascii="Liberation Serif" w:eastAsiaTheme="minorEastAsia" w:hAnsi="Liberation Serif" w:cs="Liberation Serif"/>
          <w:highlight w:val="lightGray"/>
        </w:rPr>
        <w:t>4.5. Цена на продукцию сохраняется неизменной вне зависимости от объемов заявок на поставку в течение всего строка действия договора.</w:t>
      </w:r>
    </w:p>
    <w:p w:rsidR="00016208" w:rsidRPr="00016208" w:rsidRDefault="00016208" w:rsidP="000E2E01">
      <w:pPr>
        <w:widowControl/>
        <w:jc w:val="both"/>
        <w:rPr>
          <w:b/>
        </w:rPr>
      </w:pPr>
      <w:r w:rsidRPr="000E2E01">
        <w:rPr>
          <w:rFonts w:ascii="Liberation Serif" w:hAnsi="Liberation Serif" w:cs="Liberation Serif"/>
          <w:highlight w:val="lightGray"/>
        </w:rPr>
        <w:t>4.6. Требования к порядку расчетов и предоставлению банковский/независимых гарантий указаны в проекте договора.</w:t>
      </w:r>
    </w:p>
    <w:p w:rsidR="00016208" w:rsidRPr="000E2E01" w:rsidRDefault="00016208">
      <w:pPr>
        <w:pStyle w:val="aff3"/>
        <w:widowControl/>
        <w:ind w:left="567"/>
        <w:jc w:val="both"/>
        <w:rPr>
          <w:b/>
        </w:rPr>
      </w:pPr>
    </w:p>
    <w:p w:rsidR="000A1B06" w:rsidRDefault="00DF5C9E" w:rsidP="000E2E01">
      <w:pPr>
        <w:pStyle w:val="aff3"/>
        <w:widowControl/>
        <w:numPr>
          <w:ilvl w:val="0"/>
          <w:numId w:val="20"/>
        </w:numPr>
        <w:tabs>
          <w:tab w:val="num" w:pos="567"/>
        </w:tabs>
        <w:ind w:hanging="720"/>
        <w:jc w:val="both"/>
        <w:outlineLvl w:val="0"/>
      </w:pPr>
      <w:bookmarkStart w:id="82" w:name="_Toc524680318"/>
      <w:bookmarkStart w:id="83" w:name="_Toc524680514"/>
      <w:bookmarkStart w:id="84" w:name="_Toc524680712"/>
      <w:bookmarkStart w:id="85" w:name="_Toc170127752"/>
      <w:bookmarkStart w:id="86" w:name="_Ref170128292"/>
      <w:bookmarkStart w:id="87" w:name="_Ref170128333"/>
      <w:bookmarkStart w:id="88" w:name="_Ref170128357"/>
      <w:bookmarkStart w:id="89" w:name="_Ref170128365"/>
      <w:bookmarkStart w:id="90" w:name="_Ref170128371"/>
      <w:bookmarkStart w:id="91" w:name="_Ref170128402"/>
      <w:bookmarkStart w:id="92" w:name="_Ref170128424"/>
      <w:bookmarkStart w:id="93" w:name="_Ref170128459"/>
      <w:bookmarkStart w:id="94" w:name="_Ref170128477"/>
      <w:bookmarkStart w:id="95" w:name="_Ref170128512"/>
      <w:bookmarkStart w:id="96" w:name="_Ref182386797"/>
      <w:bookmarkStart w:id="97" w:name="_Toc184154957"/>
      <w:r>
        <w:rPr>
          <w:b/>
        </w:rPr>
        <w:t>Срок, место и порядок получения Закупочной документации:</w:t>
      </w:r>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p>
    <w:p w:rsidR="000A1B06" w:rsidRDefault="00DF5C9E">
      <w:pPr>
        <w:widowControl/>
        <w:tabs>
          <w:tab w:val="num" w:pos="567"/>
        </w:tabs>
        <w:ind w:left="567"/>
        <w:jc w:val="both"/>
      </w:pPr>
      <w:r>
        <w:t xml:space="preserve">Закупочная документация размещена в открытом доступе в информационно-телекоммуникационной сети «Интернет» в единой информационной системе </w:t>
      </w:r>
      <w:hyperlink r:id="rId15" w:tooltip="http://www.zakupki.gov.ru" w:history="1">
        <w:r>
          <w:rPr>
            <w:rStyle w:val="af7"/>
            <w:u w:val="none"/>
          </w:rPr>
          <w:t>www.zakupki.gov.ru</w:t>
        </w:r>
      </w:hyperlink>
      <w:r>
        <w:rPr>
          <w:rStyle w:val="af7"/>
          <w:u w:val="none"/>
        </w:rPr>
        <w:t>,</w:t>
      </w:r>
      <w:r>
        <w:t xml:space="preserve"> на сайте электронной торговой площадки </w:t>
      </w:r>
      <w:hyperlink r:id="rId16" w:history="1">
        <w:r w:rsidR="00913AA0" w:rsidRPr="00BC4E8E">
          <w:rPr>
            <w:rStyle w:val="af7"/>
          </w:rPr>
          <w:t>https://irao.tektorg.ru</w:t>
        </w:r>
      </w:hyperlink>
      <w:r w:rsidR="00913AA0" w:rsidRPr="005A210A">
        <w:rPr>
          <w:color w:val="0070C0"/>
        </w:rPr>
        <w:t xml:space="preserve">, </w:t>
      </w:r>
      <w:r w:rsidR="00913AA0" w:rsidRPr="00407C56">
        <w:t>а так же на сайте Организатора закупки</w:t>
      </w:r>
      <w:r w:rsidR="00913AA0" w:rsidRPr="00407C56">
        <w:rPr>
          <w:color w:val="0070C0"/>
        </w:rPr>
        <w:t xml:space="preserve"> </w:t>
      </w:r>
      <w:hyperlink r:id="rId17" w:history="1">
        <w:r w:rsidR="00913AA0" w:rsidRPr="00407C56">
          <w:rPr>
            <w:rStyle w:val="af7"/>
          </w:rPr>
          <w:t>www.interrao-zakupki.r</w:t>
        </w:r>
        <w:r w:rsidR="00913AA0" w:rsidRPr="00407C56">
          <w:rPr>
            <w:rStyle w:val="af7"/>
            <w:lang w:val="en-US"/>
          </w:rPr>
          <w:t>u</w:t>
        </w:r>
      </w:hyperlink>
      <w:r w:rsidR="00913AA0" w:rsidRPr="00407C56">
        <w:t xml:space="preserve"> и на сайт</w:t>
      </w:r>
      <w:r w:rsidR="00913AA0" w:rsidRPr="00407C56">
        <w:rPr>
          <w:lang w:val="en-US"/>
        </w:rPr>
        <w:t>e</w:t>
      </w:r>
      <w:r w:rsidR="00913AA0" w:rsidRPr="00407C56">
        <w:t xml:space="preserve"> заказчика закупки </w:t>
      </w:r>
      <w:hyperlink r:id="rId18" w:history="1">
        <w:r w:rsidR="00913AA0" w:rsidRPr="00407C56">
          <w:rPr>
            <w:rStyle w:val="af7"/>
          </w:rPr>
          <w:t>http://epd47.ru/o-kompanii/zakupki/</w:t>
        </w:r>
      </w:hyperlink>
      <w:r w:rsidR="00913AA0" w:rsidRPr="00407C56">
        <w:rPr>
          <w:rStyle w:val="af7"/>
        </w:rPr>
        <w:t>.</w:t>
      </w:r>
      <w:r w:rsidR="00913AA0" w:rsidDel="00913AA0">
        <w:rPr>
          <w:color w:val="0070C0"/>
        </w:rPr>
        <w:t xml:space="preserve"> </w:t>
      </w:r>
    </w:p>
    <w:p w:rsidR="000A1B06" w:rsidRDefault="00DF5C9E">
      <w:pPr>
        <w:pStyle w:val="aff3"/>
        <w:widowControl/>
        <w:tabs>
          <w:tab w:val="num" w:pos="567"/>
        </w:tabs>
        <w:ind w:left="567"/>
        <w:jc w:val="both"/>
      </w:pPr>
      <w:bookmarkStart w:id="98" w:name="_Toc524680319"/>
      <w:bookmarkStart w:id="99" w:name="_Toc524680515"/>
      <w:bookmarkStart w:id="100" w:name="_Toc524680713"/>
      <w:r>
        <w:t>Плата за предоставление Закупочной документации не взимается.</w:t>
      </w:r>
      <w:bookmarkEnd w:id="98"/>
      <w:bookmarkEnd w:id="99"/>
      <w:bookmarkEnd w:id="100"/>
    </w:p>
    <w:p w:rsidR="000A1B06" w:rsidRDefault="000A1B06">
      <w:pPr>
        <w:pStyle w:val="aff3"/>
        <w:widowControl/>
        <w:tabs>
          <w:tab w:val="num" w:pos="567"/>
        </w:tabs>
        <w:ind w:left="567"/>
        <w:jc w:val="both"/>
      </w:pPr>
    </w:p>
    <w:p w:rsidR="000A1B06" w:rsidRDefault="00DF5C9E" w:rsidP="000E2E01">
      <w:pPr>
        <w:pStyle w:val="aff3"/>
        <w:widowControl/>
        <w:numPr>
          <w:ilvl w:val="0"/>
          <w:numId w:val="20"/>
        </w:numPr>
        <w:tabs>
          <w:tab w:val="num" w:pos="567"/>
        </w:tabs>
        <w:ind w:left="567" w:hanging="567"/>
        <w:jc w:val="both"/>
        <w:outlineLvl w:val="0"/>
      </w:pPr>
      <w:bookmarkStart w:id="101" w:name="_Toc524680320"/>
      <w:bookmarkStart w:id="102" w:name="_Toc524680516"/>
      <w:bookmarkStart w:id="103" w:name="_Toc524680714"/>
      <w:bookmarkStart w:id="104" w:name="_Toc170127753"/>
      <w:bookmarkStart w:id="105" w:name="_Ref170128378"/>
      <w:bookmarkStart w:id="106" w:name="_Ref170128386"/>
      <w:bookmarkStart w:id="107" w:name="_Toc184154958"/>
      <w:r>
        <w:rPr>
          <w:b/>
        </w:rPr>
        <w:t>Срок предоставления запроса о разъяснении положений Извещения и (или) Закупочной документации:</w:t>
      </w:r>
      <w:bookmarkEnd w:id="101"/>
      <w:bookmarkEnd w:id="102"/>
      <w:bookmarkEnd w:id="103"/>
      <w:bookmarkEnd w:id="104"/>
      <w:bookmarkEnd w:id="105"/>
      <w:bookmarkEnd w:id="106"/>
      <w:bookmarkEnd w:id="107"/>
    </w:p>
    <w:p w:rsidR="000A1B06" w:rsidRDefault="00DF5C9E">
      <w:pPr>
        <w:pStyle w:val="aff3"/>
        <w:widowControl/>
        <w:ind w:left="567"/>
        <w:jc w:val="both"/>
      </w:pPr>
      <w:r>
        <w:t>Дата начала предоставления разъяснений Закупочной документации: с даты публикации Извещения.</w:t>
      </w:r>
    </w:p>
    <w:p w:rsidR="000A1B06" w:rsidRDefault="00DF5C9E">
      <w:pPr>
        <w:pStyle w:val="aff3"/>
        <w:widowControl/>
        <w:ind w:left="567"/>
        <w:jc w:val="both"/>
        <w:rPr>
          <w:color w:val="0070C0"/>
        </w:rPr>
      </w:pPr>
      <w:r>
        <w:t>Дата окончания срока предоставления разъяснений Закупочной документации: за 3 рабочих дня до окончания срока подачи предложений</w:t>
      </w:r>
      <w:bookmarkStart w:id="108" w:name="_Toc524680321"/>
      <w:bookmarkStart w:id="109" w:name="_Toc524680517"/>
      <w:bookmarkStart w:id="110" w:name="_Toc524680715"/>
      <w:r>
        <w:t xml:space="preserve"> (Организатор закупки вправе не осуществлять разъяснение в случае, если указанный запрос поступил позднее чем за 3 (три) рабочих дня до даты окончания срока подачи заявок).</w:t>
      </w:r>
      <w:bookmarkEnd w:id="108"/>
      <w:bookmarkEnd w:id="109"/>
      <w:bookmarkEnd w:id="110"/>
    </w:p>
    <w:p w:rsidR="000A1B06" w:rsidRDefault="000A1B06">
      <w:pPr>
        <w:pStyle w:val="aff3"/>
        <w:widowControl/>
        <w:ind w:left="567"/>
        <w:jc w:val="both"/>
      </w:pPr>
    </w:p>
    <w:p w:rsidR="000A1B06" w:rsidRDefault="00DF5C9E" w:rsidP="000E2E01">
      <w:pPr>
        <w:pStyle w:val="aff3"/>
        <w:widowControl/>
        <w:numPr>
          <w:ilvl w:val="0"/>
          <w:numId w:val="20"/>
        </w:numPr>
        <w:tabs>
          <w:tab w:val="num" w:pos="567"/>
        </w:tabs>
        <w:ind w:left="567" w:hanging="567"/>
        <w:jc w:val="both"/>
        <w:outlineLvl w:val="0"/>
      </w:pPr>
      <w:bookmarkStart w:id="111" w:name="_Toc524680322"/>
      <w:bookmarkStart w:id="112" w:name="_Toc524680518"/>
      <w:bookmarkStart w:id="113" w:name="_Toc524680716"/>
      <w:bookmarkStart w:id="114" w:name="_Toc170127754"/>
      <w:bookmarkStart w:id="115" w:name="_Ref170128395"/>
      <w:bookmarkStart w:id="116" w:name="_Toc184154959"/>
      <w:r>
        <w:rPr>
          <w:b/>
        </w:rPr>
        <w:t>Срок принятия решения о внесении изменений в Закупочную документацию:</w:t>
      </w:r>
      <w:bookmarkEnd w:id="111"/>
      <w:bookmarkEnd w:id="112"/>
      <w:bookmarkEnd w:id="113"/>
      <w:bookmarkEnd w:id="114"/>
      <w:bookmarkEnd w:id="115"/>
      <w:bookmarkEnd w:id="116"/>
    </w:p>
    <w:p w:rsidR="000A1B06" w:rsidRDefault="00DF5C9E">
      <w:pPr>
        <w:ind w:left="567"/>
        <w:jc w:val="both"/>
      </w:pPr>
      <w:r>
        <w:t>Организатор закупки вправе принять решение о внесении изменений в Закупочную документацию в любое время до окончания срока подачи заявок.</w:t>
      </w:r>
    </w:p>
    <w:p w:rsidR="000A1B06" w:rsidRDefault="00DF5C9E">
      <w:pPr>
        <w:pStyle w:val="aff3"/>
        <w:widowControl/>
        <w:ind w:left="567"/>
        <w:jc w:val="both"/>
        <w:rPr>
          <w:color w:val="0070C0"/>
        </w:rPr>
      </w:pPr>
      <w:bookmarkStart w:id="117" w:name="_Toc524680323"/>
      <w:bookmarkStart w:id="118" w:name="_Toc524680519"/>
      <w:bookmarkStart w:id="119" w:name="_Toc524680717"/>
      <w:bookmarkStart w:id="120" w:name="_Toc184154960"/>
      <w:r>
        <w:t xml:space="preserve">В случае если в пункте </w:t>
      </w:r>
      <w:r>
        <w:fldChar w:fldCharType="begin"/>
      </w:r>
      <w:r>
        <w:instrText xml:space="preserve"> REF _Ref177655102 \r \h </w:instrText>
      </w:r>
      <w:r>
        <w:fldChar w:fldCharType="separate"/>
      </w:r>
      <w:r>
        <w:t>18</w:t>
      </w:r>
      <w:r>
        <w:fldChar w:fldCharType="end"/>
      </w:r>
      <w:r>
        <w:t xml:space="preserve"> Извещения о закупке предусмотрен этап обсуждения предложений о функциональных характеристиках (потребительских свойств) товаров, качества работ, услуг и иных условий исполнения договора содержащихся в заявках Участников - Организатор закупки </w:t>
      </w:r>
      <w:r>
        <w:lastRenderedPageBreak/>
        <w:t>вправе принять решение о внесении изменений в Закупочную документацию в любое время до даты публикации протокола рассмотрения и оценки первых частей заявок.</w:t>
      </w:r>
      <w:bookmarkEnd w:id="117"/>
      <w:bookmarkEnd w:id="118"/>
      <w:bookmarkEnd w:id="119"/>
      <w:bookmarkEnd w:id="120"/>
    </w:p>
    <w:p w:rsidR="000A1B06" w:rsidRDefault="000A1B06">
      <w:pPr>
        <w:pStyle w:val="aff3"/>
        <w:widowControl/>
        <w:ind w:left="567"/>
        <w:jc w:val="both"/>
      </w:pPr>
    </w:p>
    <w:p w:rsidR="000A1B06" w:rsidRDefault="00DF5C9E" w:rsidP="000E2E01">
      <w:pPr>
        <w:pStyle w:val="aff3"/>
        <w:widowControl/>
        <w:numPr>
          <w:ilvl w:val="0"/>
          <w:numId w:val="20"/>
        </w:numPr>
        <w:tabs>
          <w:tab w:val="num" w:pos="567"/>
        </w:tabs>
        <w:ind w:left="567" w:hanging="567"/>
        <w:jc w:val="both"/>
        <w:outlineLvl w:val="0"/>
      </w:pPr>
      <w:bookmarkStart w:id="121" w:name="_Toc524680324"/>
      <w:bookmarkStart w:id="122" w:name="_Toc524680520"/>
      <w:bookmarkStart w:id="123" w:name="_Toc524680718"/>
      <w:bookmarkStart w:id="124" w:name="_Toc170127755"/>
      <w:bookmarkStart w:id="125" w:name="_Ref170128519"/>
      <w:bookmarkStart w:id="126" w:name="_Ref177423161"/>
      <w:bookmarkStart w:id="127" w:name="_Toc184154961"/>
      <w:r>
        <w:rPr>
          <w:b/>
        </w:rPr>
        <w:t>Место, дата начала и дата окончания срока подачи заявок на участие в закупке:</w:t>
      </w:r>
      <w:bookmarkEnd w:id="121"/>
      <w:bookmarkEnd w:id="122"/>
      <w:bookmarkEnd w:id="123"/>
      <w:bookmarkEnd w:id="124"/>
      <w:bookmarkEnd w:id="125"/>
      <w:bookmarkEnd w:id="126"/>
      <w:bookmarkEnd w:id="127"/>
    </w:p>
    <w:p w:rsidR="000A1B06" w:rsidRDefault="00DF5C9E">
      <w:pPr>
        <w:pStyle w:val="aff3"/>
        <w:widowControl/>
        <w:ind w:left="567"/>
        <w:jc w:val="both"/>
      </w:pPr>
      <w:bookmarkStart w:id="128" w:name="_Toc524680325"/>
      <w:bookmarkStart w:id="129" w:name="_Toc524680521"/>
      <w:bookmarkStart w:id="130" w:name="_Toc524680719"/>
      <w:r>
        <w:t xml:space="preserve">Заявки на участие в закупке должны быть поданы с момента публикации Извещения в единой информационной системе </w:t>
      </w:r>
      <w:r w:rsidRPr="000E2E01">
        <w:rPr>
          <w:b/>
        </w:rPr>
        <w:t>до 13:00 (по московскому времени) «18» мая 2026 года</w:t>
      </w:r>
      <w:r>
        <w:rPr>
          <w:color w:val="0070C0"/>
        </w:rPr>
        <w:t xml:space="preserve"> </w:t>
      </w:r>
      <w:r>
        <w:t xml:space="preserve">через функционал электронной торговой площадки </w:t>
      </w:r>
      <w:hyperlink r:id="rId19" w:history="1">
        <w:r w:rsidRPr="00BC4E8E">
          <w:rPr>
            <w:rStyle w:val="af7"/>
          </w:rPr>
          <w:t>https://irao.tektorg.ru</w:t>
        </w:r>
      </w:hyperlink>
      <w:r>
        <w:t>.</w:t>
      </w:r>
      <w:bookmarkEnd w:id="128"/>
      <w:bookmarkEnd w:id="129"/>
      <w:bookmarkEnd w:id="130"/>
    </w:p>
    <w:p w:rsidR="000A1B06" w:rsidRDefault="000A1B06">
      <w:pPr>
        <w:pStyle w:val="aff3"/>
        <w:widowControl/>
        <w:ind w:left="567"/>
        <w:jc w:val="both"/>
      </w:pPr>
    </w:p>
    <w:p w:rsidR="000A1B06" w:rsidRDefault="00DF5C9E" w:rsidP="000E2E01">
      <w:pPr>
        <w:pStyle w:val="aff3"/>
        <w:widowControl/>
        <w:numPr>
          <w:ilvl w:val="0"/>
          <w:numId w:val="20"/>
        </w:numPr>
        <w:tabs>
          <w:tab w:val="num" w:pos="567"/>
        </w:tabs>
        <w:ind w:left="567" w:hanging="567"/>
        <w:jc w:val="both"/>
        <w:outlineLvl w:val="0"/>
      </w:pPr>
      <w:bookmarkStart w:id="131" w:name="_Toc524680326"/>
      <w:bookmarkStart w:id="132" w:name="_Toc524680522"/>
      <w:bookmarkStart w:id="133" w:name="_Toc524680720"/>
      <w:bookmarkStart w:id="134" w:name="_Toc170127756"/>
      <w:bookmarkStart w:id="135" w:name="_Toc184154962"/>
      <w:r>
        <w:rPr>
          <w:b/>
        </w:rPr>
        <w:t>Дата рассмотрения и оценки первых частей заявок на участие в закупке:</w:t>
      </w:r>
      <w:bookmarkEnd w:id="131"/>
      <w:bookmarkEnd w:id="132"/>
      <w:bookmarkEnd w:id="133"/>
      <w:bookmarkEnd w:id="134"/>
      <w:bookmarkEnd w:id="135"/>
    </w:p>
    <w:p w:rsidR="000A1B06" w:rsidRPr="00864787" w:rsidRDefault="00DF5C9E">
      <w:pPr>
        <w:pStyle w:val="aff3"/>
        <w:widowControl/>
        <w:ind w:left="567"/>
        <w:jc w:val="both"/>
      </w:pPr>
      <w:bookmarkStart w:id="136" w:name="_Toc524680327"/>
      <w:bookmarkStart w:id="137" w:name="_Toc524680523"/>
      <w:bookmarkStart w:id="138" w:name="_Toc524680721"/>
      <w:r>
        <w:t xml:space="preserve">до </w:t>
      </w:r>
      <w:r w:rsidRPr="000E2E01">
        <w:t>«</w:t>
      </w:r>
      <w:r w:rsidR="00B848BD" w:rsidRPr="000E2E01">
        <w:t>11</w:t>
      </w:r>
      <w:r w:rsidRPr="000E2E01">
        <w:t>»</w:t>
      </w:r>
      <w:r w:rsidR="00B848BD" w:rsidRPr="000E2E01">
        <w:t xml:space="preserve"> июня </w:t>
      </w:r>
      <w:r w:rsidRPr="000E2E01">
        <w:t>202</w:t>
      </w:r>
      <w:r w:rsidR="00B848BD" w:rsidRPr="000E2E01">
        <w:t>6</w:t>
      </w:r>
      <w:r w:rsidRPr="000E2E01">
        <w:t xml:space="preserve"> года </w:t>
      </w:r>
      <w:r w:rsidRPr="00864787">
        <w:t>в порядке, определенном инструкциями и регламентом электронной торговой площадки.</w:t>
      </w:r>
      <w:bookmarkEnd w:id="136"/>
      <w:bookmarkEnd w:id="137"/>
      <w:bookmarkEnd w:id="138"/>
    </w:p>
    <w:p w:rsidR="000A1B06" w:rsidRPr="00864787" w:rsidRDefault="000A1B06">
      <w:pPr>
        <w:pStyle w:val="aff3"/>
        <w:widowControl/>
        <w:ind w:left="567"/>
        <w:jc w:val="both"/>
      </w:pPr>
    </w:p>
    <w:p w:rsidR="000A1B06" w:rsidRPr="00864787" w:rsidRDefault="00DF5C9E" w:rsidP="000E2E01">
      <w:pPr>
        <w:pStyle w:val="aff3"/>
        <w:widowControl/>
        <w:numPr>
          <w:ilvl w:val="0"/>
          <w:numId w:val="20"/>
        </w:numPr>
        <w:tabs>
          <w:tab w:val="num" w:pos="567"/>
        </w:tabs>
        <w:ind w:left="567" w:hanging="567"/>
        <w:jc w:val="both"/>
        <w:outlineLvl w:val="0"/>
      </w:pPr>
      <w:bookmarkStart w:id="139" w:name="_Toc524680328"/>
      <w:bookmarkStart w:id="140" w:name="_Toc524680524"/>
      <w:bookmarkStart w:id="141" w:name="_Toc524680722"/>
      <w:bookmarkStart w:id="142" w:name="_Toc170127757"/>
      <w:bookmarkStart w:id="143" w:name="_Toc184154963"/>
      <w:r w:rsidRPr="00864787">
        <w:rPr>
          <w:b/>
        </w:rPr>
        <w:t>Дата рассмотрения и оценки вторых частей заявок на участие в закупке</w:t>
      </w:r>
      <w:bookmarkEnd w:id="139"/>
      <w:bookmarkEnd w:id="140"/>
      <w:bookmarkEnd w:id="141"/>
      <w:r w:rsidRPr="00864787">
        <w:rPr>
          <w:b/>
        </w:rPr>
        <w:t>, и ценовых предложений</w:t>
      </w:r>
      <w:bookmarkEnd w:id="142"/>
      <w:r w:rsidRPr="00864787">
        <w:rPr>
          <w:b/>
        </w:rPr>
        <w:t>:</w:t>
      </w:r>
      <w:bookmarkEnd w:id="143"/>
    </w:p>
    <w:p w:rsidR="000A1B06" w:rsidRPr="00864787" w:rsidRDefault="00DF5C9E">
      <w:pPr>
        <w:pStyle w:val="aff3"/>
        <w:widowControl/>
        <w:ind w:left="567"/>
        <w:jc w:val="both"/>
      </w:pPr>
      <w:bookmarkStart w:id="144" w:name="_Toc524680329"/>
      <w:bookmarkStart w:id="145" w:name="_Toc524680525"/>
      <w:bookmarkStart w:id="146" w:name="_Toc524680723"/>
      <w:r w:rsidRPr="00864787">
        <w:t xml:space="preserve">до </w:t>
      </w:r>
      <w:r w:rsidRPr="000E2E01">
        <w:t>«</w:t>
      </w:r>
      <w:r w:rsidR="00864787" w:rsidRPr="000E2E01">
        <w:t>09</w:t>
      </w:r>
      <w:r w:rsidRPr="000E2E01">
        <w:t>»</w:t>
      </w:r>
      <w:r w:rsidR="00864787" w:rsidRPr="000E2E01">
        <w:t xml:space="preserve"> июля</w:t>
      </w:r>
      <w:r w:rsidRPr="000E2E01">
        <w:t xml:space="preserve"> 202</w:t>
      </w:r>
      <w:r w:rsidR="00864787" w:rsidRPr="000E2E01">
        <w:t>6</w:t>
      </w:r>
      <w:r w:rsidRPr="000E2E01">
        <w:t xml:space="preserve"> года</w:t>
      </w:r>
      <w:r w:rsidRPr="00864787">
        <w:t xml:space="preserve"> в порядке, определенном инструкциями и регламентом электронной торговой площадки.</w:t>
      </w:r>
      <w:bookmarkEnd w:id="144"/>
      <w:bookmarkEnd w:id="145"/>
      <w:bookmarkEnd w:id="146"/>
    </w:p>
    <w:p w:rsidR="000A1B06" w:rsidRDefault="000A1B06">
      <w:pPr>
        <w:pStyle w:val="aff3"/>
        <w:widowControl/>
        <w:ind w:left="567"/>
        <w:jc w:val="both"/>
      </w:pPr>
    </w:p>
    <w:p w:rsidR="000A1B06" w:rsidRDefault="00DF5C9E" w:rsidP="000E2E01">
      <w:pPr>
        <w:pStyle w:val="aff3"/>
        <w:widowControl/>
        <w:numPr>
          <w:ilvl w:val="0"/>
          <w:numId w:val="20"/>
        </w:numPr>
        <w:tabs>
          <w:tab w:val="num" w:pos="567"/>
        </w:tabs>
        <w:ind w:left="567" w:hanging="567"/>
        <w:jc w:val="both"/>
        <w:outlineLvl w:val="0"/>
      </w:pPr>
      <w:bookmarkStart w:id="147" w:name="_Toc524680330"/>
      <w:bookmarkStart w:id="148" w:name="_Toc524680526"/>
      <w:bookmarkStart w:id="149" w:name="_Toc524680724"/>
      <w:bookmarkStart w:id="150" w:name="_Toc170127758"/>
      <w:bookmarkStart w:id="151" w:name="_Ref170128431"/>
      <w:bookmarkStart w:id="152" w:name="_Ref170128443"/>
      <w:bookmarkStart w:id="153" w:name="_Toc184154964"/>
      <w:r>
        <w:rPr>
          <w:b/>
        </w:rPr>
        <w:t>Отмена закупки:</w:t>
      </w:r>
      <w:bookmarkEnd w:id="147"/>
      <w:bookmarkEnd w:id="148"/>
      <w:bookmarkEnd w:id="149"/>
      <w:bookmarkEnd w:id="150"/>
      <w:bookmarkEnd w:id="151"/>
      <w:bookmarkEnd w:id="152"/>
      <w:bookmarkEnd w:id="153"/>
    </w:p>
    <w:p w:rsidR="000A1B06" w:rsidRDefault="00DF5C9E">
      <w:pPr>
        <w:pStyle w:val="aff3"/>
        <w:widowControl/>
        <w:ind w:left="567"/>
        <w:jc w:val="both"/>
      </w:pPr>
      <w:r>
        <w:t>В любое время до наступления даты и времени окончания срока подачи заявок на участие в конкурентной закупке. Протокол об отказе от проведения закупки размещается Организатором закупки в день принятия решения. По истечении срока отмены закупки и до заключения договора Организатор закупки/Заказчик вправе отменить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w:t>
      </w:r>
    </w:p>
    <w:p w:rsidR="000A1B06" w:rsidRDefault="000A1B06">
      <w:pPr>
        <w:pStyle w:val="aff3"/>
        <w:widowControl/>
        <w:ind w:left="567"/>
        <w:jc w:val="both"/>
      </w:pPr>
    </w:p>
    <w:p w:rsidR="000A1B06" w:rsidRDefault="00DF5C9E" w:rsidP="000E2E01">
      <w:pPr>
        <w:pStyle w:val="aff3"/>
        <w:widowControl/>
        <w:numPr>
          <w:ilvl w:val="0"/>
          <w:numId w:val="20"/>
        </w:numPr>
        <w:tabs>
          <w:tab w:val="num" w:pos="567"/>
        </w:tabs>
        <w:ind w:left="567" w:hanging="567"/>
        <w:jc w:val="both"/>
        <w:outlineLvl w:val="0"/>
      </w:pPr>
      <w:bookmarkStart w:id="154" w:name="_Toc524680332"/>
      <w:bookmarkStart w:id="155" w:name="_Toc524680528"/>
      <w:bookmarkStart w:id="156" w:name="_Toc524680726"/>
      <w:bookmarkStart w:id="157" w:name="_Toc170127759"/>
      <w:bookmarkStart w:id="158" w:name="_Ref170128528"/>
      <w:bookmarkStart w:id="159" w:name="_Ref177423625"/>
      <w:bookmarkStart w:id="160" w:name="_Ref177655102"/>
      <w:bookmarkStart w:id="161" w:name="_Toc184154965"/>
      <w:r>
        <w:rPr>
          <w:b/>
        </w:rPr>
        <w:t>Этапы закупочной процедуры:</w:t>
      </w:r>
      <w:bookmarkEnd w:id="154"/>
      <w:bookmarkEnd w:id="155"/>
      <w:bookmarkEnd w:id="156"/>
      <w:bookmarkEnd w:id="157"/>
      <w:bookmarkEnd w:id="158"/>
      <w:bookmarkEnd w:id="159"/>
      <w:bookmarkEnd w:id="160"/>
      <w:bookmarkEnd w:id="161"/>
    </w:p>
    <w:p w:rsidR="000A1B06" w:rsidRPr="00864787" w:rsidRDefault="00DF5C9E" w:rsidP="000E2E01">
      <w:pPr>
        <w:pStyle w:val="aff3"/>
        <w:widowControl/>
        <w:numPr>
          <w:ilvl w:val="1"/>
          <w:numId w:val="47"/>
        </w:numPr>
        <w:ind w:left="567" w:hanging="567"/>
        <w:jc w:val="both"/>
        <w:outlineLvl w:val="0"/>
        <w:rPr>
          <w:b/>
        </w:rPr>
      </w:pPr>
      <w:bookmarkStart w:id="162" w:name="_Ref177632704"/>
      <w:bookmarkStart w:id="163" w:name="_Toc184154966"/>
      <w:r>
        <w:t xml:space="preserve">Этап обсуждения предложений о функциональных характеристиках (потребительских свойств) товаров, качества работ, услуг и иных условий исполнения договора с Участниками закупки проводится Организатором закупки, в порядке определенном инструкциями и регламентом электронной торговой площадки - </w:t>
      </w:r>
      <w:r w:rsidRPr="000E2E01">
        <w:t>не проводится</w:t>
      </w:r>
      <w:bookmarkEnd w:id="162"/>
      <w:bookmarkEnd w:id="163"/>
    </w:p>
    <w:p w:rsidR="000A1B06" w:rsidRPr="00864787" w:rsidRDefault="000A1B06">
      <w:pPr>
        <w:pStyle w:val="aff3"/>
        <w:ind w:left="567"/>
        <w:jc w:val="both"/>
      </w:pPr>
    </w:p>
    <w:p w:rsidR="000A1B06" w:rsidRPr="00864787" w:rsidRDefault="00DF5C9E" w:rsidP="000E2E01">
      <w:pPr>
        <w:pStyle w:val="aff3"/>
        <w:widowControl/>
        <w:numPr>
          <w:ilvl w:val="1"/>
          <w:numId w:val="47"/>
        </w:numPr>
        <w:ind w:left="567" w:hanging="567"/>
        <w:jc w:val="both"/>
        <w:outlineLvl w:val="0"/>
      </w:pPr>
      <w:bookmarkStart w:id="164" w:name="_Ref177632709"/>
      <w:bookmarkStart w:id="165" w:name="_Toc184154967"/>
      <w:r w:rsidRPr="00864787">
        <w:t xml:space="preserve">Этап обсуждения предложений о функциональных характеристиках (потребительских свойств) товаров, качества работ, услуг и иных условий исполнения договора содержащихся в заявках Участников проводится Организатором закупки, в порядке определенном инструкциями и регламентом электронной торговой площадки - </w:t>
      </w:r>
      <w:r w:rsidRPr="000E2E01">
        <w:t>не проводится</w:t>
      </w:r>
      <w:bookmarkEnd w:id="164"/>
      <w:bookmarkEnd w:id="165"/>
    </w:p>
    <w:p w:rsidR="000A1B06" w:rsidRPr="00B848BD" w:rsidRDefault="00DF5C9E" w:rsidP="000E2E01">
      <w:pPr>
        <w:pStyle w:val="aff3"/>
        <w:widowControl/>
        <w:numPr>
          <w:ilvl w:val="1"/>
          <w:numId w:val="47"/>
        </w:numPr>
        <w:ind w:left="567" w:hanging="567"/>
        <w:jc w:val="both"/>
        <w:outlineLvl w:val="0"/>
      </w:pPr>
      <w:bookmarkStart w:id="166" w:name="_Toc524680336"/>
      <w:bookmarkStart w:id="167" w:name="_Toc524680532"/>
      <w:bookmarkStart w:id="168" w:name="_Toc524680730"/>
      <w:bookmarkStart w:id="169" w:name="_Toc184154968"/>
      <w:r w:rsidRPr="00864787">
        <w:t xml:space="preserve">Этап сопоставления дополнительных ценовых предложений Участников закупки </w:t>
      </w:r>
      <w:r>
        <w:t xml:space="preserve">о снижении цены договора, осуществляется с использованием программно-аппаратных средств электронной торговой площадки, и проводится оператором электронной торговой площадки – </w:t>
      </w:r>
      <w:bookmarkEnd w:id="166"/>
      <w:bookmarkEnd w:id="167"/>
      <w:bookmarkEnd w:id="168"/>
      <w:r w:rsidRPr="000E2E01">
        <w:t>проводится.</w:t>
      </w:r>
      <w:bookmarkEnd w:id="169"/>
    </w:p>
    <w:p w:rsidR="000A1B06" w:rsidRPr="000E2E01" w:rsidRDefault="00DF5C9E">
      <w:pPr>
        <w:pStyle w:val="aff3"/>
        <w:widowControl/>
        <w:ind w:left="567"/>
        <w:jc w:val="both"/>
        <w:rPr>
          <w:u w:val="single"/>
        </w:rPr>
      </w:pPr>
      <w:bookmarkStart w:id="170" w:name="_Toc524680337"/>
      <w:bookmarkStart w:id="171" w:name="_Toc524680533"/>
      <w:bookmarkStart w:id="172" w:name="_Toc524680731"/>
      <w:r>
        <w:t>Дата подачи дополнительных ценовых предложений (Информация о времени начала подачи дополнительных ценовых предложений размещается оператором ЭТП в ЕИС, в соответствии с временем часовой зоны в которой расположен Заказчик):</w:t>
      </w:r>
      <w:r w:rsidR="00B848BD">
        <w:rPr>
          <w:color w:val="0070C0"/>
        </w:rPr>
        <w:t xml:space="preserve"> </w:t>
      </w:r>
      <w:r w:rsidRPr="000E2E01">
        <w:rPr>
          <w:u w:val="single"/>
        </w:rPr>
        <w:t>«</w:t>
      </w:r>
      <w:r w:rsidR="00B848BD" w:rsidRPr="000E2E01">
        <w:rPr>
          <w:u w:val="single"/>
        </w:rPr>
        <w:t>15</w:t>
      </w:r>
      <w:r w:rsidRPr="000E2E01">
        <w:rPr>
          <w:u w:val="single"/>
        </w:rPr>
        <w:t>»</w:t>
      </w:r>
      <w:r w:rsidR="00B848BD" w:rsidRPr="000E2E01">
        <w:rPr>
          <w:u w:val="single"/>
        </w:rPr>
        <w:t xml:space="preserve"> июня 2</w:t>
      </w:r>
      <w:r w:rsidRPr="000E2E01">
        <w:rPr>
          <w:u w:val="single"/>
        </w:rPr>
        <w:t>02</w:t>
      </w:r>
      <w:r w:rsidR="00B848BD" w:rsidRPr="000E2E01">
        <w:rPr>
          <w:u w:val="single"/>
        </w:rPr>
        <w:t>6</w:t>
      </w:r>
      <w:r w:rsidRPr="000E2E01">
        <w:rPr>
          <w:u w:val="single"/>
        </w:rPr>
        <w:t xml:space="preserve"> года.</w:t>
      </w:r>
      <w:bookmarkEnd w:id="170"/>
      <w:bookmarkEnd w:id="171"/>
      <w:bookmarkEnd w:id="172"/>
    </w:p>
    <w:p w:rsidR="000A1B06" w:rsidRDefault="000A1B06">
      <w:pPr>
        <w:pStyle w:val="aff3"/>
        <w:widowControl/>
        <w:ind w:left="567"/>
        <w:jc w:val="both"/>
      </w:pPr>
    </w:p>
    <w:p w:rsidR="000A1B06" w:rsidRPr="00B848BD" w:rsidRDefault="00DF5C9E" w:rsidP="000E2E01">
      <w:pPr>
        <w:pStyle w:val="aff3"/>
        <w:widowControl/>
        <w:numPr>
          <w:ilvl w:val="0"/>
          <w:numId w:val="20"/>
        </w:numPr>
        <w:ind w:left="567" w:hanging="567"/>
        <w:jc w:val="both"/>
        <w:outlineLvl w:val="0"/>
      </w:pPr>
      <w:bookmarkStart w:id="173" w:name="_Toc524680338"/>
      <w:bookmarkStart w:id="174" w:name="_Toc524680534"/>
      <w:bookmarkStart w:id="175" w:name="_Toc524680732"/>
      <w:bookmarkStart w:id="176" w:name="_Toc170127760"/>
      <w:bookmarkStart w:id="177" w:name="_Ref177423085"/>
      <w:bookmarkStart w:id="178" w:name="_Toc184154969"/>
      <w:r>
        <w:rPr>
          <w:b/>
        </w:rPr>
        <w:t>Обеспечение заявки на участие в закупке:</w:t>
      </w:r>
      <w:bookmarkEnd w:id="173"/>
      <w:bookmarkEnd w:id="174"/>
      <w:bookmarkEnd w:id="175"/>
      <w:r>
        <w:rPr>
          <w:b/>
        </w:rPr>
        <w:t xml:space="preserve"> </w:t>
      </w:r>
      <w:r w:rsidRPr="000E2E01">
        <w:t>не требуется</w:t>
      </w:r>
      <w:r w:rsidRPr="000E2E01">
        <w:rPr>
          <w:b/>
        </w:rPr>
        <w:t>.</w:t>
      </w:r>
      <w:bookmarkEnd w:id="176"/>
      <w:bookmarkEnd w:id="177"/>
      <w:bookmarkEnd w:id="178"/>
    </w:p>
    <w:p w:rsidR="000A1B06" w:rsidRDefault="00DF5C9E">
      <w:pPr>
        <w:pStyle w:val="aff3"/>
        <w:widowControl/>
        <w:ind w:left="567"/>
        <w:jc w:val="both"/>
      </w:pPr>
      <w:bookmarkStart w:id="179" w:name="_Toc524680339"/>
      <w:bookmarkStart w:id="180" w:name="_Toc524680535"/>
      <w:bookmarkStart w:id="181" w:name="_Toc524680733"/>
      <w:bookmarkStart w:id="182" w:name="_Toc184154970"/>
      <w:r>
        <w:t>В случае если Участник закупочной процедуры является Участником Программы партнерства с субъектами малого и среднего предпринимательства, утвержденной приказом ОАО «Интер РАО» от 28.04.2015 № ИРАО/208 (размещенной на официальном сайте в сети Интернет http://www.interrao-zakupki.ru/), а стоимость закупки не превышает 200 000 000 (двести миллионов) рублей, такой Участник освобождается от обязанности предоставлять обеспечение исполнения обязательств связанных с подачей заявки на участие в закупке.</w:t>
      </w:r>
      <w:bookmarkEnd w:id="179"/>
      <w:bookmarkEnd w:id="180"/>
      <w:bookmarkEnd w:id="181"/>
      <w:bookmarkEnd w:id="182"/>
    </w:p>
    <w:p w:rsidR="000A1B06" w:rsidRDefault="000A1B06">
      <w:pPr>
        <w:pStyle w:val="aff3"/>
        <w:widowControl/>
        <w:ind w:left="567"/>
        <w:jc w:val="both"/>
      </w:pPr>
    </w:p>
    <w:p w:rsidR="000A1B06" w:rsidRDefault="00DF5C9E" w:rsidP="000E2E01">
      <w:pPr>
        <w:pStyle w:val="aff3"/>
        <w:widowControl/>
        <w:numPr>
          <w:ilvl w:val="0"/>
          <w:numId w:val="20"/>
        </w:numPr>
        <w:ind w:left="567" w:hanging="567"/>
        <w:jc w:val="both"/>
        <w:outlineLvl w:val="0"/>
      </w:pPr>
      <w:bookmarkStart w:id="183" w:name="_Toc524680340"/>
      <w:bookmarkStart w:id="184" w:name="_Toc524680536"/>
      <w:bookmarkStart w:id="185" w:name="_Toc524680734"/>
      <w:bookmarkStart w:id="186" w:name="_Toc170127761"/>
      <w:bookmarkStart w:id="187" w:name="_Ref170199298"/>
      <w:bookmarkStart w:id="188" w:name="_Toc184154971"/>
      <w:r>
        <w:rPr>
          <w:b/>
        </w:rPr>
        <w:t>Требования, предъявляемые к Участникам закупки:</w:t>
      </w:r>
      <w:bookmarkEnd w:id="183"/>
      <w:bookmarkEnd w:id="184"/>
      <w:bookmarkEnd w:id="185"/>
      <w:bookmarkEnd w:id="186"/>
      <w:bookmarkEnd w:id="187"/>
      <w:bookmarkEnd w:id="188"/>
    </w:p>
    <w:p w:rsidR="000A1B06" w:rsidRDefault="00DF5C9E">
      <w:pPr>
        <w:pStyle w:val="aff3"/>
        <w:widowControl/>
        <w:ind w:left="567"/>
        <w:jc w:val="both"/>
      </w:pPr>
      <w:bookmarkStart w:id="189" w:name="_Toc524680341"/>
      <w:bookmarkStart w:id="190" w:name="_Toc524680537"/>
      <w:bookmarkStart w:id="191" w:name="_Toc524680735"/>
      <w:r>
        <w:t xml:space="preserve">Участниками закупки могут быть только лица, соответствующие критериям отнесения к субъектам малого и среднего предпринимательства, установленным статьей 4 Федерального </w:t>
      </w:r>
      <w:r>
        <w:lastRenderedPageBreak/>
        <w:t xml:space="preserve">закона от 24.07.2007 </w:t>
      </w:r>
      <w:bookmarkEnd w:id="189"/>
      <w:bookmarkEnd w:id="190"/>
      <w:bookmarkEnd w:id="191"/>
      <w:r>
        <w:t xml:space="preserve">№ 209-ФЗ «О развитии малого и среднего предпринимательства в Российской Федерации», физические лица, или индивидуальные предприниматели, применяющие специальный налоговый режим «Налог на профессиональный доход» (в соответствии с действующим законодательством). Иные требования, предъявляемые к Участникам закупки, </w:t>
      </w:r>
      <w:r>
        <w:rPr>
          <w:rStyle w:val="FontStyle128"/>
          <w:color w:val="auto"/>
          <w:sz w:val="24"/>
          <w:szCs w:val="24"/>
        </w:rPr>
        <w:t xml:space="preserve">установлены в </w:t>
      </w:r>
      <w:r>
        <w:t>Разделе 5 «Требования, предъявляемые к Участникам закупки».</w:t>
      </w:r>
    </w:p>
    <w:p w:rsidR="000A1B06" w:rsidRDefault="000A1B06">
      <w:pPr>
        <w:pStyle w:val="aff3"/>
        <w:widowControl/>
        <w:ind w:left="567"/>
        <w:jc w:val="both"/>
      </w:pPr>
    </w:p>
    <w:p w:rsidR="000A1B06" w:rsidRDefault="00DF5C9E" w:rsidP="000E2E01">
      <w:pPr>
        <w:pStyle w:val="aff3"/>
        <w:widowControl/>
        <w:numPr>
          <w:ilvl w:val="0"/>
          <w:numId w:val="20"/>
        </w:numPr>
        <w:ind w:left="567" w:hanging="567"/>
        <w:jc w:val="both"/>
        <w:outlineLvl w:val="0"/>
        <w:rPr>
          <w:b/>
        </w:rPr>
      </w:pPr>
      <w:bookmarkStart w:id="192" w:name="_Toc170127762"/>
      <w:bookmarkStart w:id="193" w:name="_Ref170128607"/>
      <w:bookmarkStart w:id="194" w:name="_Ref170128990"/>
      <w:bookmarkStart w:id="195" w:name="_Toc524680342"/>
      <w:bookmarkStart w:id="196" w:name="_Toc524680538"/>
      <w:bookmarkStart w:id="197" w:name="_Toc524680736"/>
      <w:bookmarkStart w:id="198" w:name="_Ref177634192"/>
      <w:bookmarkStart w:id="199" w:name="_Ref177655291"/>
      <w:bookmarkStart w:id="200" w:name="_Toc184154972"/>
      <w:bookmarkStart w:id="201" w:name="_Ref188456627"/>
      <w:r>
        <w:rPr>
          <w:b/>
        </w:rPr>
        <w:t xml:space="preserve">Сведения о предоставлении </w:t>
      </w:r>
      <w:bookmarkEnd w:id="192"/>
      <w:bookmarkEnd w:id="193"/>
      <w:bookmarkEnd w:id="194"/>
      <w:bookmarkEnd w:id="195"/>
      <w:bookmarkEnd w:id="196"/>
      <w:bookmarkEnd w:id="197"/>
      <w:bookmarkEnd w:id="198"/>
      <w:bookmarkEnd w:id="199"/>
      <w:bookmarkEnd w:id="200"/>
      <w:r>
        <w:rPr>
          <w:b/>
        </w:rPr>
        <w:t>национального режима:</w:t>
      </w:r>
      <w:r>
        <w:t xml:space="preserve"> предоставляется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w:t>
      </w:r>
      <w:bookmarkEnd w:id="201"/>
      <w:r>
        <w:t xml:space="preserve"> </w:t>
      </w:r>
      <w:bookmarkStart w:id="202" w:name="_Hlk188472094"/>
      <w:r>
        <w:t>Перечень кодов ОКПД 2 для целей определения порядка предоставления национального режима содержится в файле «</w:t>
      </w:r>
      <w:r>
        <w:rPr>
          <w:b/>
        </w:rPr>
        <w:t>Коды ОКПД2 по позициям</w:t>
      </w:r>
      <w:r>
        <w:t>» являющимся неотъемлемой частью настоящего Извещения.</w:t>
      </w:r>
      <w:bookmarkEnd w:id="202"/>
    </w:p>
    <w:p w:rsidR="000A1B06" w:rsidRDefault="000A1B06">
      <w:pPr>
        <w:pStyle w:val="aff3"/>
        <w:rPr>
          <w:b/>
        </w:rPr>
      </w:pPr>
    </w:p>
    <w:p w:rsidR="000A1B06" w:rsidRDefault="00DF5C9E" w:rsidP="000E2E01">
      <w:pPr>
        <w:pStyle w:val="aff3"/>
        <w:widowControl/>
        <w:numPr>
          <w:ilvl w:val="0"/>
          <w:numId w:val="20"/>
        </w:numPr>
        <w:ind w:left="567" w:hanging="567"/>
        <w:jc w:val="both"/>
        <w:outlineLvl w:val="0"/>
        <w:rPr>
          <w:b/>
        </w:rPr>
      </w:pPr>
      <w:bookmarkStart w:id="203" w:name="_Toc170127763"/>
      <w:bookmarkStart w:id="204" w:name="_Toc184154973"/>
      <w:r>
        <w:rPr>
          <w:b/>
        </w:rPr>
        <w:t xml:space="preserve">Альтернативные предложения: </w:t>
      </w:r>
      <w:r>
        <w:t>подача альтернативных предложений не предусмотрена.</w:t>
      </w:r>
      <w:bookmarkEnd w:id="203"/>
      <w:bookmarkEnd w:id="204"/>
    </w:p>
    <w:p w:rsidR="000A1B06" w:rsidRDefault="000A1B06">
      <w:pPr>
        <w:pStyle w:val="aff3"/>
        <w:widowControl/>
        <w:ind w:left="567"/>
        <w:jc w:val="both"/>
      </w:pPr>
    </w:p>
    <w:p w:rsidR="000A1B06" w:rsidRDefault="00DF5C9E" w:rsidP="000E2E01">
      <w:pPr>
        <w:pStyle w:val="aff3"/>
        <w:widowControl/>
        <w:numPr>
          <w:ilvl w:val="0"/>
          <w:numId w:val="20"/>
        </w:numPr>
        <w:ind w:left="567" w:hanging="567"/>
        <w:jc w:val="both"/>
        <w:outlineLvl w:val="0"/>
      </w:pPr>
      <w:bookmarkStart w:id="205" w:name="_Toc170127764"/>
      <w:bookmarkStart w:id="206" w:name="_Ref170128689"/>
      <w:bookmarkStart w:id="207" w:name="_Ref170199436"/>
      <w:bookmarkStart w:id="208" w:name="_Ref170199441"/>
      <w:bookmarkStart w:id="209" w:name="_Toc184154974"/>
      <w:bookmarkStart w:id="210" w:name="_Toc524680344"/>
      <w:bookmarkStart w:id="211" w:name="_Toc524680540"/>
      <w:bookmarkStart w:id="212" w:name="_Toc524680738"/>
      <w:bookmarkStart w:id="213" w:name="_Hlk59174687"/>
      <w:r>
        <w:rPr>
          <w:b/>
        </w:rPr>
        <w:t xml:space="preserve">Обеспечение исполнения договора: </w:t>
      </w:r>
      <w:r w:rsidR="00864787">
        <w:rPr>
          <w:b/>
        </w:rPr>
        <w:t>требуется.</w:t>
      </w:r>
      <w:bookmarkEnd w:id="205"/>
      <w:bookmarkEnd w:id="206"/>
      <w:bookmarkEnd w:id="207"/>
      <w:bookmarkEnd w:id="208"/>
      <w:bookmarkEnd w:id="209"/>
    </w:p>
    <w:p w:rsidR="000A1B06" w:rsidRPr="000E2E01" w:rsidRDefault="00DF5C9E">
      <w:pPr>
        <w:pStyle w:val="aff3"/>
        <w:widowControl/>
        <w:tabs>
          <w:tab w:val="num" w:pos="426"/>
        </w:tabs>
        <w:ind w:left="567"/>
        <w:jc w:val="both"/>
      </w:pPr>
      <w:bookmarkStart w:id="214" w:name="_Toc524680346"/>
      <w:bookmarkStart w:id="215" w:name="_Toc524680542"/>
      <w:bookmarkStart w:id="216" w:name="_Toc524680740"/>
      <w:bookmarkEnd w:id="210"/>
      <w:bookmarkEnd w:id="211"/>
      <w:bookmarkEnd w:id="212"/>
      <w:bookmarkEnd w:id="213"/>
      <w:r w:rsidRPr="000E2E01">
        <w:t>Обеспечение исполнения обязательств, связанные с исполнением договора</w:t>
      </w:r>
      <w:r w:rsidRPr="000E2E01">
        <w:rPr>
          <w:rStyle w:val="FontStyle128"/>
          <w:color w:val="auto"/>
          <w:sz w:val="24"/>
        </w:rPr>
        <w:t xml:space="preserve"> предоставляется Участником закупки по его выбору путем</w:t>
      </w:r>
      <w:r w:rsidRPr="000E2E01">
        <w:t>:</w:t>
      </w:r>
    </w:p>
    <w:p w:rsidR="000A1B06" w:rsidRPr="000E2E01" w:rsidRDefault="00DF5C9E" w:rsidP="000E2E01">
      <w:pPr>
        <w:pStyle w:val="Style12"/>
        <w:widowControl/>
        <w:numPr>
          <w:ilvl w:val="0"/>
          <w:numId w:val="16"/>
        </w:numPr>
        <w:tabs>
          <w:tab w:val="left" w:leader="underscore" w:pos="9864"/>
        </w:tabs>
        <w:spacing w:line="240" w:lineRule="auto"/>
        <w:ind w:left="1134"/>
        <w:rPr>
          <w:rStyle w:val="FontStyle128"/>
          <w:i/>
          <w:color w:val="auto"/>
          <w:sz w:val="24"/>
        </w:rPr>
      </w:pPr>
      <w:r w:rsidRPr="000E2E01">
        <w:rPr>
          <w:rStyle w:val="FontStyle128"/>
          <w:color w:val="auto"/>
          <w:sz w:val="24"/>
        </w:rPr>
        <w:t xml:space="preserve">внесения денежных средств на счет </w:t>
      </w:r>
      <w:r w:rsidRPr="000E2E01">
        <w:rPr>
          <w:rStyle w:val="FontStyle128"/>
          <w:rFonts w:eastAsiaTheme="majorEastAsia"/>
          <w:color w:val="auto"/>
          <w:sz w:val="24"/>
        </w:rPr>
        <w:t>Заказчика</w:t>
      </w:r>
      <w:r w:rsidRPr="000E2E01">
        <w:rPr>
          <w:rStyle w:val="FontStyle128"/>
          <w:color w:val="auto"/>
          <w:sz w:val="24"/>
        </w:rPr>
        <w:t>;</w:t>
      </w:r>
    </w:p>
    <w:p w:rsidR="000A1B06" w:rsidRPr="000E2E01" w:rsidRDefault="00DF5C9E" w:rsidP="000E2E01">
      <w:pPr>
        <w:pStyle w:val="Style12"/>
        <w:widowControl/>
        <w:numPr>
          <w:ilvl w:val="0"/>
          <w:numId w:val="16"/>
        </w:numPr>
        <w:tabs>
          <w:tab w:val="left" w:leader="underscore" w:pos="9864"/>
        </w:tabs>
        <w:spacing w:line="240" w:lineRule="auto"/>
        <w:ind w:left="1134"/>
        <w:rPr>
          <w:rStyle w:val="FontStyle128"/>
          <w:color w:val="auto"/>
          <w:sz w:val="24"/>
        </w:rPr>
      </w:pPr>
      <w:r w:rsidRPr="000E2E01">
        <w:rPr>
          <w:rStyle w:val="FontStyle128"/>
          <w:color w:val="auto"/>
          <w:sz w:val="24"/>
        </w:rPr>
        <w:t>предоставления независимой гарантии</w:t>
      </w:r>
      <w:r w:rsidRPr="000E2E01">
        <w:rPr>
          <w:rStyle w:val="FontStyle128"/>
          <w:color w:val="auto"/>
          <w:sz w:val="24"/>
          <w:szCs w:val="24"/>
        </w:rPr>
        <w:t>,</w:t>
      </w:r>
      <w:r w:rsidRPr="000E2E01">
        <w:rPr>
          <w:rStyle w:val="FontStyle128"/>
          <w:color w:val="auto"/>
          <w:sz w:val="24"/>
        </w:rPr>
        <w:t xml:space="preserve"> оформленной в соответствии с требованиями установленными постановлением Правительства Российской Федерации от 09.08.2022 №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w:t>
      </w:r>
    </w:p>
    <w:p w:rsidR="000A1B06" w:rsidRPr="000E2E01" w:rsidRDefault="00DF5C9E" w:rsidP="000E2E01">
      <w:pPr>
        <w:pStyle w:val="Style12"/>
        <w:widowControl/>
        <w:numPr>
          <w:ilvl w:val="0"/>
          <w:numId w:val="16"/>
        </w:numPr>
        <w:tabs>
          <w:tab w:val="left" w:leader="underscore" w:pos="9864"/>
        </w:tabs>
        <w:spacing w:line="240" w:lineRule="auto"/>
        <w:ind w:left="1134"/>
        <w:rPr>
          <w:rStyle w:val="FontStyle128"/>
          <w:i/>
          <w:color w:val="auto"/>
          <w:sz w:val="24"/>
        </w:rPr>
      </w:pPr>
      <w:r w:rsidRPr="000E2E01">
        <w:t>поручительство аффилированного лица (в случаях, установленных в Разделе 4 «Порядок проведения закупки» Закупочной документации)</w:t>
      </w:r>
    </w:p>
    <w:p w:rsidR="000A1B06" w:rsidRPr="000E2E01" w:rsidRDefault="00DF5C9E">
      <w:pPr>
        <w:pStyle w:val="Style12"/>
        <w:widowControl/>
        <w:tabs>
          <w:tab w:val="left" w:leader="underscore" w:pos="9864"/>
        </w:tabs>
        <w:spacing w:line="240" w:lineRule="auto"/>
        <w:ind w:left="567" w:firstLine="0"/>
        <w:rPr>
          <w:rStyle w:val="FontStyle128"/>
          <w:color w:val="auto"/>
          <w:sz w:val="24"/>
          <w:szCs w:val="24"/>
        </w:rPr>
      </w:pPr>
      <w:r w:rsidRPr="000E2E01">
        <w:rPr>
          <w:rStyle w:val="FontStyle128"/>
          <w:color w:val="auto"/>
          <w:sz w:val="24"/>
        </w:rPr>
        <w:t>Размер и валюта обеспечения: устанавливается в размере</w:t>
      </w:r>
      <w:r w:rsidR="00864787" w:rsidRPr="000E2E01">
        <w:rPr>
          <w:rStyle w:val="FontStyle128"/>
          <w:i/>
          <w:color w:val="auto"/>
          <w:sz w:val="24"/>
          <w:szCs w:val="24"/>
        </w:rPr>
        <w:t xml:space="preserve"> согласно Проекту договора</w:t>
      </w:r>
      <w:r w:rsidRPr="000E2E01">
        <w:rPr>
          <w:rStyle w:val="FontStyle128"/>
          <w:color w:val="auto"/>
          <w:sz w:val="24"/>
          <w:szCs w:val="24"/>
        </w:rPr>
        <w:t>.</w:t>
      </w:r>
    </w:p>
    <w:p w:rsidR="000A1B06" w:rsidRPr="000E2E01" w:rsidRDefault="00DF5C9E">
      <w:pPr>
        <w:pStyle w:val="aff3"/>
        <w:widowControl/>
        <w:ind w:left="567"/>
        <w:jc w:val="both"/>
      </w:pPr>
      <w:bookmarkStart w:id="217" w:name="_Toc524680348"/>
      <w:bookmarkStart w:id="218" w:name="_Toc524680544"/>
      <w:bookmarkStart w:id="219" w:name="_Toc524680742"/>
      <w:r w:rsidRPr="000E2E01">
        <w:rPr>
          <w:rStyle w:val="FontStyle128"/>
          <w:color w:val="auto"/>
          <w:sz w:val="24"/>
        </w:rPr>
        <w:t xml:space="preserve">Требования к порядку предоставления обеспечения исполнения договора установлены в </w:t>
      </w:r>
      <w:r w:rsidRPr="000E2E01">
        <w:t xml:space="preserve">Разделе 8 «Проект договора» и подразделе </w:t>
      </w:r>
      <w:r w:rsidRPr="000E2E01">
        <w:fldChar w:fldCharType="begin"/>
      </w:r>
      <w:r w:rsidRPr="000E2E01">
        <w:instrText xml:space="preserve"> REF _Ref177634310 \r \h </w:instrText>
      </w:r>
      <w:r w:rsidRPr="000E2E01">
        <w:fldChar w:fldCharType="separate"/>
      </w:r>
      <w:r w:rsidRPr="000E2E01">
        <w:t>4.19</w:t>
      </w:r>
      <w:r w:rsidRPr="000E2E01">
        <w:fldChar w:fldCharType="end"/>
      </w:r>
      <w:r w:rsidRPr="000E2E01">
        <w:t xml:space="preserve"> настоящей документации.</w:t>
      </w:r>
      <w:bookmarkEnd w:id="217"/>
      <w:bookmarkEnd w:id="218"/>
      <w:bookmarkEnd w:id="219"/>
    </w:p>
    <w:p w:rsidR="000A1B06" w:rsidRPr="000E2E01" w:rsidRDefault="000A1B06">
      <w:pPr>
        <w:pStyle w:val="aff3"/>
        <w:widowControl/>
        <w:ind w:left="567"/>
        <w:jc w:val="both"/>
      </w:pPr>
    </w:p>
    <w:p w:rsidR="000A1B06" w:rsidRPr="00864787" w:rsidRDefault="00DF5C9E" w:rsidP="000E2E01">
      <w:pPr>
        <w:pStyle w:val="aff3"/>
        <w:widowControl/>
        <w:numPr>
          <w:ilvl w:val="0"/>
          <w:numId w:val="20"/>
        </w:numPr>
        <w:ind w:left="567" w:hanging="567"/>
        <w:jc w:val="both"/>
        <w:outlineLvl w:val="0"/>
        <w:rPr>
          <w:b/>
        </w:rPr>
      </w:pPr>
      <w:bookmarkStart w:id="220" w:name="_Toc170127765"/>
      <w:bookmarkStart w:id="221" w:name="_Ref170128693"/>
      <w:bookmarkStart w:id="222" w:name="_Toc184154975"/>
      <w:r>
        <w:rPr>
          <w:b/>
        </w:rPr>
        <w:t xml:space="preserve">Обеспечение </w:t>
      </w:r>
      <w:r w:rsidRPr="00864787">
        <w:rPr>
          <w:b/>
        </w:rPr>
        <w:t>возврата аванса и/или гарантийных обязательств:</w:t>
      </w:r>
      <w:bookmarkEnd w:id="220"/>
      <w:bookmarkEnd w:id="221"/>
      <w:bookmarkEnd w:id="222"/>
    </w:p>
    <w:p w:rsidR="000A1B06" w:rsidRPr="000E2E01" w:rsidRDefault="00DF5C9E">
      <w:pPr>
        <w:pStyle w:val="aff3"/>
        <w:widowControl/>
        <w:ind w:left="567"/>
        <w:jc w:val="both"/>
      </w:pPr>
      <w:r w:rsidRPr="000E2E01">
        <w:t xml:space="preserve">Требования к порядку предоставления обеспечения возврата аванса и/или гарантийных обязательств установлены </w:t>
      </w:r>
      <w:r w:rsidRPr="000E2E01">
        <w:rPr>
          <w:rStyle w:val="FontStyle128"/>
          <w:color w:val="auto"/>
          <w:sz w:val="24"/>
        </w:rPr>
        <w:t>в</w:t>
      </w:r>
      <w:r w:rsidRPr="000E2E01">
        <w:t xml:space="preserve"> Разделе 8 «Проект договора».</w:t>
      </w:r>
      <w:bookmarkEnd w:id="214"/>
      <w:bookmarkEnd w:id="215"/>
      <w:bookmarkEnd w:id="216"/>
    </w:p>
    <w:p w:rsidR="000A1B06" w:rsidRPr="00864787" w:rsidRDefault="000A1B06">
      <w:pPr>
        <w:pStyle w:val="aff3"/>
        <w:widowControl/>
        <w:ind w:left="567"/>
        <w:jc w:val="both"/>
      </w:pPr>
    </w:p>
    <w:p w:rsidR="000A1B06" w:rsidRPr="00864787" w:rsidRDefault="00DF5C9E" w:rsidP="000E2E01">
      <w:pPr>
        <w:pStyle w:val="aff3"/>
        <w:widowControl/>
        <w:numPr>
          <w:ilvl w:val="0"/>
          <w:numId w:val="20"/>
        </w:numPr>
        <w:ind w:left="567" w:hanging="567"/>
        <w:jc w:val="both"/>
        <w:outlineLvl w:val="0"/>
      </w:pPr>
      <w:bookmarkStart w:id="223" w:name="_Toc524680349"/>
      <w:bookmarkStart w:id="224" w:name="_Toc524680545"/>
      <w:bookmarkStart w:id="225" w:name="_Toc524680743"/>
      <w:bookmarkStart w:id="226" w:name="_Toc170127766"/>
      <w:bookmarkStart w:id="227" w:name="_Toc184154976"/>
      <w:r w:rsidRPr="00864787">
        <w:rPr>
          <w:b/>
        </w:rPr>
        <w:t>Итоговый протокол/Подведение итогов закупки:</w:t>
      </w:r>
      <w:bookmarkEnd w:id="223"/>
      <w:bookmarkEnd w:id="224"/>
      <w:bookmarkEnd w:id="225"/>
      <w:bookmarkEnd w:id="226"/>
      <w:bookmarkEnd w:id="227"/>
    </w:p>
    <w:p w:rsidR="000A1B06" w:rsidRPr="00864787" w:rsidRDefault="00DF5C9E">
      <w:pPr>
        <w:pStyle w:val="aff3"/>
        <w:widowControl/>
        <w:ind w:left="567"/>
        <w:jc w:val="both"/>
      </w:pPr>
      <w:bookmarkStart w:id="228" w:name="_Toc524680350"/>
      <w:bookmarkStart w:id="229" w:name="_Toc524680546"/>
      <w:bookmarkStart w:id="230" w:name="_Toc524680744"/>
      <w:r w:rsidRPr="00864787">
        <w:t>По окончании последнего этапа закупки, по итогам которого определяется победитель, составляется итоговый протокол. Итоговый протокол публикуется на электронной торговой площадке и в единой информационной системе.</w:t>
      </w:r>
      <w:bookmarkEnd w:id="228"/>
      <w:bookmarkEnd w:id="229"/>
      <w:bookmarkEnd w:id="230"/>
    </w:p>
    <w:p w:rsidR="000A1B06" w:rsidRPr="00864787" w:rsidRDefault="00DF5C9E">
      <w:pPr>
        <w:pStyle w:val="aff3"/>
        <w:widowControl/>
        <w:ind w:left="567"/>
        <w:jc w:val="both"/>
      </w:pPr>
      <w:bookmarkStart w:id="231" w:name="_Toc524680351"/>
      <w:bookmarkStart w:id="232" w:name="_Toc524680547"/>
      <w:bookmarkStart w:id="233" w:name="_Toc524680745"/>
      <w:r w:rsidRPr="00864787">
        <w:t xml:space="preserve">Дата подведения итогов: до </w:t>
      </w:r>
      <w:r w:rsidRPr="000E2E01">
        <w:rPr>
          <w:i/>
        </w:rPr>
        <w:t>«</w:t>
      </w:r>
      <w:r w:rsidR="00864787" w:rsidRPr="000E2E01">
        <w:rPr>
          <w:i/>
        </w:rPr>
        <w:t>16</w:t>
      </w:r>
      <w:r w:rsidRPr="000E2E01">
        <w:rPr>
          <w:i/>
        </w:rPr>
        <w:t>»</w:t>
      </w:r>
      <w:r w:rsidR="00864787" w:rsidRPr="000E2E01">
        <w:rPr>
          <w:i/>
        </w:rPr>
        <w:t xml:space="preserve"> июля</w:t>
      </w:r>
      <w:r w:rsidRPr="000E2E01">
        <w:rPr>
          <w:i/>
        </w:rPr>
        <w:t xml:space="preserve"> 202</w:t>
      </w:r>
      <w:r w:rsidR="00864787" w:rsidRPr="000E2E01">
        <w:rPr>
          <w:i/>
        </w:rPr>
        <w:t>6</w:t>
      </w:r>
      <w:r w:rsidRPr="000E2E01">
        <w:rPr>
          <w:i/>
        </w:rPr>
        <w:t xml:space="preserve"> года</w:t>
      </w:r>
      <w:bookmarkEnd w:id="231"/>
      <w:bookmarkEnd w:id="232"/>
      <w:bookmarkEnd w:id="233"/>
      <w:r w:rsidR="00864787" w:rsidRPr="000E2E01">
        <w:rPr>
          <w:i/>
        </w:rPr>
        <w:t>.</w:t>
      </w:r>
    </w:p>
    <w:p w:rsidR="000A1B06" w:rsidRDefault="000A1B06">
      <w:pPr>
        <w:pStyle w:val="aff3"/>
        <w:widowControl/>
        <w:ind w:left="567"/>
        <w:jc w:val="both"/>
      </w:pPr>
    </w:p>
    <w:p w:rsidR="000A1B06" w:rsidRDefault="00DF5C9E" w:rsidP="000E2E01">
      <w:pPr>
        <w:pStyle w:val="aff3"/>
        <w:widowControl/>
        <w:numPr>
          <w:ilvl w:val="0"/>
          <w:numId w:val="20"/>
        </w:numPr>
        <w:ind w:left="567" w:hanging="567"/>
        <w:jc w:val="both"/>
        <w:outlineLvl w:val="0"/>
      </w:pPr>
      <w:bookmarkStart w:id="234" w:name="_Toc524680352"/>
      <w:bookmarkStart w:id="235" w:name="_Toc524680548"/>
      <w:bookmarkStart w:id="236" w:name="_Toc524680746"/>
      <w:bookmarkStart w:id="237" w:name="_Toc170127767"/>
      <w:bookmarkStart w:id="238" w:name="_Toc184154977"/>
      <w:r>
        <w:rPr>
          <w:b/>
        </w:rPr>
        <w:t>Заключение договора по результатам закупки:</w:t>
      </w:r>
      <w:bookmarkEnd w:id="234"/>
      <w:bookmarkEnd w:id="235"/>
      <w:bookmarkEnd w:id="236"/>
      <w:bookmarkEnd w:id="237"/>
      <w:bookmarkEnd w:id="238"/>
    </w:p>
    <w:p w:rsidR="000A1B06" w:rsidRDefault="00DF5C9E">
      <w:pPr>
        <w:pStyle w:val="aff3"/>
        <w:widowControl/>
        <w:ind w:left="567"/>
        <w:jc w:val="both"/>
      </w:pPr>
      <w:bookmarkStart w:id="239" w:name="_Toc524680353"/>
      <w:bookmarkStart w:id="240" w:name="_Toc524680549"/>
      <w:bookmarkStart w:id="241" w:name="_Toc524680747"/>
      <w:r>
        <w:t>Договор по результатам закупки заключается не ранее чем через 10 (десять) дней и не позднее чем через 20 (двадцать) дней с даты размещения в единой информационной системе итогового протокола, составленного по результатам закупки.</w:t>
      </w:r>
      <w:bookmarkEnd w:id="239"/>
      <w:bookmarkEnd w:id="240"/>
      <w:bookmarkEnd w:id="241"/>
    </w:p>
    <w:p w:rsidR="000A1B06" w:rsidRDefault="000A1B06">
      <w:pPr>
        <w:pStyle w:val="aff3"/>
        <w:widowControl/>
        <w:ind w:left="567"/>
        <w:jc w:val="both"/>
      </w:pPr>
    </w:p>
    <w:p w:rsidR="000A1B06" w:rsidRDefault="00DF5C9E" w:rsidP="000E2E01">
      <w:pPr>
        <w:pStyle w:val="aff3"/>
        <w:widowControl/>
        <w:numPr>
          <w:ilvl w:val="0"/>
          <w:numId w:val="20"/>
        </w:numPr>
        <w:ind w:left="567" w:hanging="567"/>
        <w:jc w:val="both"/>
        <w:outlineLvl w:val="0"/>
      </w:pPr>
      <w:bookmarkStart w:id="242" w:name="_Toc524680354"/>
      <w:bookmarkStart w:id="243" w:name="_Toc524680550"/>
      <w:bookmarkStart w:id="244" w:name="_Toc524680748"/>
      <w:bookmarkStart w:id="245" w:name="_Toc170127768"/>
      <w:bookmarkStart w:id="246" w:name="_Toc184154978"/>
      <w:r>
        <w:rPr>
          <w:b/>
        </w:rPr>
        <w:t xml:space="preserve">Привлечение субподрядчиков (соисполнителей): </w:t>
      </w:r>
      <w:r>
        <w:t>в соответствии с Разделом 7 «Техническая часть» Закупочной документации.</w:t>
      </w:r>
      <w:bookmarkEnd w:id="242"/>
      <w:bookmarkEnd w:id="243"/>
      <w:bookmarkEnd w:id="244"/>
      <w:bookmarkEnd w:id="245"/>
      <w:bookmarkEnd w:id="246"/>
    </w:p>
    <w:p w:rsidR="000A1B06" w:rsidRDefault="000A1B06">
      <w:pPr>
        <w:pStyle w:val="aff3"/>
        <w:widowControl/>
        <w:ind w:left="567"/>
        <w:jc w:val="both"/>
      </w:pPr>
    </w:p>
    <w:p w:rsidR="000A1B06" w:rsidRDefault="00DF5C9E" w:rsidP="000E2E01">
      <w:pPr>
        <w:pStyle w:val="aff3"/>
        <w:widowControl/>
        <w:numPr>
          <w:ilvl w:val="0"/>
          <w:numId w:val="20"/>
        </w:numPr>
        <w:ind w:left="567" w:hanging="567"/>
        <w:jc w:val="both"/>
        <w:outlineLvl w:val="0"/>
      </w:pPr>
      <w:bookmarkStart w:id="247" w:name="_Toc524680355"/>
      <w:bookmarkStart w:id="248" w:name="_Toc524680551"/>
      <w:bookmarkStart w:id="249" w:name="_Toc524680749"/>
      <w:bookmarkStart w:id="250" w:name="_Toc170127769"/>
      <w:bookmarkStart w:id="251" w:name="_Toc184154979"/>
      <w:r>
        <w:rPr>
          <w:b/>
        </w:rPr>
        <w:t>Максимальный срок оплаты по договору (отдельному этапу договора):</w:t>
      </w:r>
      <w:bookmarkEnd w:id="247"/>
      <w:bookmarkEnd w:id="248"/>
      <w:bookmarkEnd w:id="249"/>
      <w:bookmarkEnd w:id="250"/>
      <w:bookmarkEnd w:id="251"/>
    </w:p>
    <w:p w:rsidR="000A1B06" w:rsidRDefault="00DF5C9E">
      <w:pPr>
        <w:pStyle w:val="aff3"/>
        <w:widowControl/>
        <w:ind w:left="567"/>
        <w:jc w:val="both"/>
      </w:pPr>
      <w:bookmarkStart w:id="252" w:name="_Toc524680356"/>
      <w:bookmarkStart w:id="253" w:name="_Toc524680552"/>
      <w:bookmarkStart w:id="254" w:name="_Toc524680750"/>
      <w:r>
        <w:lastRenderedPageBreak/>
        <w:t>Не превышающий срок, установленный постановлением Правительства Российской Федерации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bookmarkEnd w:id="252"/>
      <w:bookmarkEnd w:id="253"/>
      <w:bookmarkEnd w:id="254"/>
      <w:r>
        <w:t>».</w:t>
      </w:r>
    </w:p>
    <w:p w:rsidR="000A1B06" w:rsidRDefault="000A1B06">
      <w:pPr>
        <w:pStyle w:val="aff3"/>
        <w:widowControl/>
        <w:ind w:left="567"/>
        <w:jc w:val="both"/>
      </w:pPr>
    </w:p>
    <w:p w:rsidR="000A1B06" w:rsidRDefault="00DF5C9E" w:rsidP="000E2E01">
      <w:pPr>
        <w:pStyle w:val="aff3"/>
        <w:widowControl/>
        <w:numPr>
          <w:ilvl w:val="0"/>
          <w:numId w:val="20"/>
        </w:numPr>
        <w:ind w:left="567" w:hanging="567"/>
        <w:jc w:val="both"/>
        <w:outlineLvl w:val="0"/>
      </w:pPr>
      <w:bookmarkStart w:id="255" w:name="_Toc524680357"/>
      <w:bookmarkStart w:id="256" w:name="_Toc524680553"/>
      <w:bookmarkStart w:id="257" w:name="_Toc524680751"/>
      <w:bookmarkStart w:id="258" w:name="_Toc170127770"/>
      <w:bookmarkStart w:id="259" w:name="_Toc184154980"/>
      <w:r>
        <w:rPr>
          <w:b/>
        </w:rPr>
        <w:t>Критерии оценки и сопоставления заявок на участие в закупке:</w:t>
      </w:r>
      <w:bookmarkEnd w:id="255"/>
      <w:bookmarkEnd w:id="256"/>
      <w:bookmarkEnd w:id="257"/>
      <w:bookmarkEnd w:id="258"/>
      <w:bookmarkEnd w:id="259"/>
    </w:p>
    <w:p w:rsidR="000A1B06" w:rsidRDefault="00DF5C9E">
      <w:pPr>
        <w:pStyle w:val="aff3"/>
        <w:widowControl/>
        <w:tabs>
          <w:tab w:val="left" w:pos="2011"/>
        </w:tabs>
        <w:ind w:left="567"/>
        <w:jc w:val="both"/>
      </w:pPr>
      <w:bookmarkStart w:id="260" w:name="_Toc524680358"/>
      <w:bookmarkStart w:id="261" w:name="_Toc524680554"/>
      <w:bookmarkStart w:id="262" w:name="_Toc524680752"/>
      <w:r>
        <w:t>В соответствии с Разделом 9 «Руководство по экспертной оценке» Закупочной документации.</w:t>
      </w:r>
      <w:bookmarkEnd w:id="260"/>
      <w:bookmarkEnd w:id="261"/>
      <w:bookmarkEnd w:id="262"/>
    </w:p>
    <w:p w:rsidR="000A1B06" w:rsidRDefault="000A1B06">
      <w:pPr>
        <w:pStyle w:val="aff3"/>
        <w:widowControl/>
        <w:tabs>
          <w:tab w:val="left" w:pos="2011"/>
        </w:tabs>
        <w:ind w:left="567"/>
        <w:jc w:val="both"/>
      </w:pPr>
    </w:p>
    <w:p w:rsidR="000A1B06" w:rsidRDefault="00DF5C9E" w:rsidP="000E2E01">
      <w:pPr>
        <w:pStyle w:val="aff3"/>
        <w:widowControl/>
        <w:numPr>
          <w:ilvl w:val="0"/>
          <w:numId w:val="20"/>
        </w:numPr>
        <w:ind w:left="567" w:hanging="567"/>
        <w:jc w:val="both"/>
        <w:outlineLvl w:val="0"/>
      </w:pPr>
      <w:bookmarkStart w:id="263" w:name="_Toc524680359"/>
      <w:bookmarkStart w:id="264" w:name="_Toc524680555"/>
      <w:bookmarkStart w:id="265" w:name="_Toc524680753"/>
      <w:bookmarkStart w:id="266" w:name="_Toc170127771"/>
      <w:bookmarkStart w:id="267" w:name="_Toc184154981"/>
      <w:r>
        <w:rPr>
          <w:b/>
        </w:rPr>
        <w:t>Порядок оценки и сопоставления заявок на участие в закупке:</w:t>
      </w:r>
      <w:bookmarkEnd w:id="263"/>
      <w:bookmarkEnd w:id="264"/>
      <w:bookmarkEnd w:id="265"/>
      <w:bookmarkEnd w:id="266"/>
      <w:bookmarkEnd w:id="267"/>
    </w:p>
    <w:p w:rsidR="000A1B06" w:rsidRDefault="00DF5C9E">
      <w:pPr>
        <w:pStyle w:val="aff3"/>
        <w:widowControl/>
        <w:ind w:left="567"/>
        <w:jc w:val="both"/>
      </w:pPr>
      <w:bookmarkStart w:id="268" w:name="_Toc524680360"/>
      <w:bookmarkStart w:id="269" w:name="_Toc524680556"/>
      <w:bookmarkStart w:id="270" w:name="_Toc524680754"/>
      <w:r>
        <w:t>В соответствии с Разделом 9 «Руководство по экспертной оценке» Закупочной документации.</w:t>
      </w:r>
      <w:bookmarkEnd w:id="268"/>
      <w:bookmarkEnd w:id="269"/>
      <w:bookmarkEnd w:id="270"/>
    </w:p>
    <w:p w:rsidR="000A1B06" w:rsidRDefault="000A1B06">
      <w:pPr>
        <w:pStyle w:val="aff3"/>
        <w:widowControl/>
        <w:ind w:left="567"/>
        <w:jc w:val="both"/>
      </w:pPr>
    </w:p>
    <w:p w:rsidR="000A1B06" w:rsidRDefault="00DF5C9E" w:rsidP="000E2E01">
      <w:pPr>
        <w:pStyle w:val="aff3"/>
        <w:widowControl/>
        <w:numPr>
          <w:ilvl w:val="0"/>
          <w:numId w:val="20"/>
        </w:numPr>
        <w:ind w:left="567" w:hanging="567"/>
        <w:jc w:val="both"/>
        <w:outlineLvl w:val="0"/>
      </w:pPr>
      <w:bookmarkStart w:id="271" w:name="_Toc524680361"/>
      <w:bookmarkStart w:id="272" w:name="_Toc524680557"/>
      <w:bookmarkStart w:id="273" w:name="_Toc524680755"/>
      <w:bookmarkStart w:id="274" w:name="_Toc170127772"/>
      <w:bookmarkStart w:id="275" w:name="_Toc184154982"/>
      <w:r>
        <w:t xml:space="preserve">В случае если Участник закупочной процедуры является Участником Программы партнерства с субъектами малого и среднего предпринимательства, утвержденной приказом ОАО «Интер РАО» от 28.04.2015 № ИРАО/208 (размещенной на официальном сайте в сети Интернет </w:t>
      </w:r>
      <w:hyperlink r:id="rId20" w:tooltip="http://www.interrao-zakupki.ru/" w:history="1">
        <w:r>
          <w:rPr>
            <w:rStyle w:val="af7"/>
          </w:rPr>
          <w:t>http://www.interrao-zakupki.ru/</w:t>
        </w:r>
      </w:hyperlink>
      <w:r>
        <w:t xml:space="preserve">) (далее – Программа партнерства), а стоимость закупки не превышает 200 000 000 (двести миллионов) рублей, то повторное предоставление Участником закупочной процедуры документов, представленных в рамках участия в Программе партнерства (при отсутствии в них изменений), при подаче заявки на участие в закупке не требуется (Документы, не требующие повторного предоставления, отмечены в пункте </w:t>
      </w:r>
      <w:r>
        <w:fldChar w:fldCharType="begin"/>
      </w:r>
      <w:r>
        <w:instrText xml:space="preserve"> REF _Ref316310466 \r \h </w:instrText>
      </w:r>
      <w:r>
        <w:fldChar w:fldCharType="separate"/>
      </w:r>
      <w:r>
        <w:t>6.3.1</w:t>
      </w:r>
      <w:r>
        <w:fldChar w:fldCharType="end"/>
      </w:r>
      <w:r>
        <w:t xml:space="preserve"> Закупочной документации, как «Не требуется предоставлять, если Участник закупки является Участником Программы партнерства с субъектами малого и среднего предпринимательства в Группе «Интер РАО») с учетом требований настоящей Закупочной документации.</w:t>
      </w:r>
      <w:bookmarkEnd w:id="271"/>
      <w:bookmarkEnd w:id="272"/>
      <w:bookmarkEnd w:id="273"/>
      <w:bookmarkEnd w:id="274"/>
      <w:bookmarkEnd w:id="275"/>
    </w:p>
    <w:p w:rsidR="000A1B06" w:rsidRDefault="000A1B06">
      <w:pPr>
        <w:pStyle w:val="aff3"/>
        <w:widowControl/>
        <w:ind w:left="567"/>
        <w:jc w:val="both"/>
      </w:pPr>
    </w:p>
    <w:p w:rsidR="000A1B06" w:rsidRDefault="00DF5C9E" w:rsidP="000E2E01">
      <w:pPr>
        <w:pStyle w:val="aff3"/>
        <w:widowControl/>
        <w:numPr>
          <w:ilvl w:val="0"/>
          <w:numId w:val="20"/>
        </w:numPr>
        <w:ind w:left="567" w:hanging="567"/>
        <w:jc w:val="both"/>
        <w:outlineLvl w:val="0"/>
      </w:pPr>
      <w:bookmarkStart w:id="276" w:name="_Toc524680362"/>
      <w:bookmarkStart w:id="277" w:name="_Toc524680558"/>
      <w:bookmarkStart w:id="278" w:name="_Toc524680756"/>
      <w:bookmarkStart w:id="279" w:name="_Toc170127773"/>
      <w:bookmarkStart w:id="280" w:name="_Toc184154983"/>
      <w:r>
        <w:t xml:space="preserve">В случае если Участник закупочной процедуры является Аккредитованным поставщиком в соответствии с «Методикой «Проведение аккредитации поставщиков товаров, работ, услуг» утвержденной Приказом ПАО «Интер РАО» от 19.09.2018 № ИРАО/459 (размещенным на официальном сайте в сети Интернет </w:t>
      </w:r>
      <w:hyperlink r:id="rId21" w:tooltip="http://www.interrao-zakupki.ru/" w:history="1">
        <w:r>
          <w:rPr>
            <w:rStyle w:val="af7"/>
          </w:rPr>
          <w:t>http://www.interrao-zakupki.ru/</w:t>
        </w:r>
      </w:hyperlink>
      <w:r>
        <w:t xml:space="preserve">), то повторное предоставление Участником закупочной процедуры документов, представленных в рамках процедуры Аккредитации поставщиков (при отсутствии в них изменений), при подаче заявки на участие в закупке не требуется (Документы, не требующие повторного предоставления, отмечены в пункте </w:t>
      </w:r>
      <w:r>
        <w:fldChar w:fldCharType="begin"/>
      </w:r>
      <w:r>
        <w:instrText xml:space="preserve"> REF _Ref316310466 \r \h </w:instrText>
      </w:r>
      <w:r>
        <w:fldChar w:fldCharType="separate"/>
      </w:r>
      <w:r>
        <w:t>6.3.1</w:t>
      </w:r>
      <w:r>
        <w:fldChar w:fldCharType="end"/>
      </w:r>
      <w:r>
        <w:t xml:space="preserve"> Закупочной документации, как «Не требуется предоставлять, если Участник закупки является Аккредитованным поставщиком в Группе «Интер РАО»), с учетом требований настоящей Закупочной документации.</w:t>
      </w:r>
      <w:bookmarkEnd w:id="276"/>
      <w:bookmarkEnd w:id="277"/>
      <w:bookmarkEnd w:id="278"/>
      <w:bookmarkEnd w:id="279"/>
      <w:bookmarkEnd w:id="280"/>
    </w:p>
    <w:p w:rsidR="000A1B06" w:rsidRDefault="000A1B06">
      <w:pPr>
        <w:pStyle w:val="aff3"/>
        <w:widowControl/>
        <w:ind w:left="567"/>
        <w:jc w:val="both"/>
      </w:pPr>
    </w:p>
    <w:p w:rsidR="000A1B06" w:rsidRDefault="00DF5C9E" w:rsidP="000E2E01">
      <w:pPr>
        <w:pStyle w:val="aff3"/>
        <w:widowControl/>
        <w:numPr>
          <w:ilvl w:val="0"/>
          <w:numId w:val="20"/>
        </w:numPr>
        <w:ind w:left="567" w:hanging="567"/>
        <w:jc w:val="both"/>
        <w:outlineLvl w:val="0"/>
      </w:pPr>
      <w:bookmarkStart w:id="281" w:name="_Toc524680363"/>
      <w:bookmarkStart w:id="282" w:name="_Toc524680559"/>
      <w:bookmarkStart w:id="283" w:name="_Toc524680757"/>
      <w:bookmarkStart w:id="284" w:name="_Toc170127774"/>
      <w:bookmarkStart w:id="285" w:name="_Toc184154984"/>
      <w:r>
        <w:t>Подробные условия закупки, а также условия заключения договора по результатам закупки содержатся в Закупочной документации, неотъемлемой частью которой является настоящее Извещение о проведении закупки.</w:t>
      </w:r>
      <w:bookmarkEnd w:id="281"/>
      <w:bookmarkEnd w:id="282"/>
      <w:bookmarkEnd w:id="283"/>
      <w:bookmarkEnd w:id="284"/>
      <w:bookmarkEnd w:id="285"/>
    </w:p>
    <w:p w:rsidR="000A1B06" w:rsidRDefault="000A1B06">
      <w:pPr>
        <w:pStyle w:val="aff3"/>
      </w:pPr>
    </w:p>
    <w:p w:rsidR="000A1B06" w:rsidRDefault="00DF5C9E" w:rsidP="000E2E01">
      <w:pPr>
        <w:pStyle w:val="aff3"/>
        <w:widowControl/>
        <w:numPr>
          <w:ilvl w:val="0"/>
          <w:numId w:val="20"/>
        </w:numPr>
        <w:tabs>
          <w:tab w:val="num" w:pos="567"/>
        </w:tabs>
        <w:ind w:left="567" w:hanging="567"/>
        <w:jc w:val="both"/>
        <w:outlineLvl w:val="0"/>
      </w:pPr>
      <w:bookmarkStart w:id="286" w:name="_Toc170127775"/>
      <w:bookmarkStart w:id="287" w:name="_Toc184154985"/>
      <w:r>
        <w:t xml:space="preserve">Способ формирования начальной максимальной цены (НМЦ): </w:t>
      </w:r>
      <w:r w:rsidR="00864787" w:rsidRPr="00864787">
        <w:t>Расчет средней цены по результатам анализа рыночной стоимости</w:t>
      </w:r>
      <w:r w:rsidR="00864787">
        <w:t>.</w:t>
      </w:r>
      <w:bookmarkEnd w:id="286"/>
      <w:bookmarkEnd w:id="287"/>
      <w:bookmarkEnd w:id="20"/>
    </w:p>
    <w:p w:rsidR="000A1B06" w:rsidRDefault="00DF5C9E">
      <w:pPr>
        <w:widowControl/>
        <w:spacing w:after="200" w:line="276" w:lineRule="auto"/>
      </w:pPr>
      <w:bookmarkStart w:id="288" w:name="_Toc524680758"/>
      <w:r>
        <w:br w:type="page" w:clear="all"/>
      </w:r>
    </w:p>
    <w:p w:rsidR="000A1B06" w:rsidRDefault="00DF5C9E">
      <w:pPr>
        <w:pStyle w:val="1"/>
        <w:spacing w:before="0"/>
        <w:ind w:firstLine="709"/>
        <w:jc w:val="both"/>
      </w:pPr>
      <w:bookmarkStart w:id="289" w:name="_Toc184154986"/>
      <w:bookmarkStart w:id="290" w:name="_Toc316294935"/>
      <w:bookmarkEnd w:id="8"/>
      <w:r>
        <w:lastRenderedPageBreak/>
        <w:t>Раздел 2. ТЕРМИНЫ И ОПРЕДЕЛЕНИЯ</w:t>
      </w:r>
      <w:bookmarkEnd w:id="288"/>
      <w:bookmarkEnd w:id="289"/>
    </w:p>
    <w:p w:rsidR="000A1B06" w:rsidRDefault="00DF5C9E">
      <w:pPr>
        <w:ind w:firstLine="709"/>
        <w:jc w:val="both"/>
        <w:rPr>
          <w:color w:val="000000"/>
        </w:rPr>
      </w:pPr>
      <w:r>
        <w:rPr>
          <w:color w:val="000000"/>
        </w:rPr>
        <w:t xml:space="preserve">2.1. </w:t>
      </w:r>
      <w:r>
        <w:rPr>
          <w:color w:val="000000"/>
        </w:rPr>
        <w:tab/>
        <w:t>В настоящей Закупочной документации используются термины и определения в значении, предусмотренном Положением о закупке.</w:t>
      </w:r>
    </w:p>
    <w:p w:rsidR="000A1B06" w:rsidRDefault="000A1B06">
      <w:pPr>
        <w:widowControl/>
        <w:ind w:firstLine="709"/>
        <w:jc w:val="both"/>
      </w:pPr>
    </w:p>
    <w:p w:rsidR="000A1B06" w:rsidRDefault="00DF5C9E">
      <w:pPr>
        <w:pStyle w:val="1"/>
        <w:spacing w:before="0"/>
        <w:ind w:firstLine="709"/>
        <w:jc w:val="both"/>
      </w:pPr>
      <w:bookmarkStart w:id="291" w:name="_Toc524680759"/>
      <w:bookmarkStart w:id="292" w:name="_Toc184154987"/>
      <w:r>
        <w:t>Раздел 3. ОБЩИЕ ПОЛОЖЕНИЯ</w:t>
      </w:r>
      <w:bookmarkEnd w:id="290"/>
      <w:bookmarkEnd w:id="291"/>
      <w:bookmarkEnd w:id="292"/>
    </w:p>
    <w:p w:rsidR="000A1B06" w:rsidRDefault="00DF5C9E" w:rsidP="000E2E01">
      <w:pPr>
        <w:pStyle w:val="aff3"/>
        <w:numPr>
          <w:ilvl w:val="1"/>
          <w:numId w:val="13"/>
        </w:numPr>
        <w:ind w:left="0" w:firstLine="709"/>
        <w:jc w:val="both"/>
        <w:outlineLvl w:val="1"/>
        <w:rPr>
          <w:b/>
        </w:rPr>
      </w:pPr>
      <w:bookmarkStart w:id="293" w:name="_Toc422209987"/>
      <w:bookmarkStart w:id="294" w:name="_Toc422226807"/>
      <w:bookmarkStart w:id="295" w:name="_Toc422244159"/>
      <w:bookmarkStart w:id="296" w:name="_Toc515552701"/>
      <w:bookmarkStart w:id="297" w:name="_Toc524680366"/>
      <w:bookmarkStart w:id="298" w:name="_Toc524680562"/>
      <w:bookmarkStart w:id="299" w:name="_Toc524680760"/>
      <w:bookmarkStart w:id="300" w:name="_Toc170127778"/>
      <w:bookmarkStart w:id="301" w:name="_Toc184154988"/>
      <w:r>
        <w:rPr>
          <w:b/>
        </w:rPr>
        <w:t>Форма и способ процедуры закупки, предмет закупки</w:t>
      </w:r>
      <w:bookmarkEnd w:id="293"/>
      <w:bookmarkEnd w:id="294"/>
      <w:bookmarkEnd w:id="295"/>
      <w:bookmarkEnd w:id="296"/>
      <w:bookmarkEnd w:id="297"/>
      <w:bookmarkEnd w:id="298"/>
      <w:bookmarkEnd w:id="299"/>
      <w:bookmarkEnd w:id="300"/>
      <w:bookmarkEnd w:id="301"/>
    </w:p>
    <w:p w:rsidR="000A1B06" w:rsidRDefault="00DF5C9E" w:rsidP="000E2E01">
      <w:pPr>
        <w:pStyle w:val="aff3"/>
        <w:numPr>
          <w:ilvl w:val="2"/>
          <w:numId w:val="13"/>
        </w:numPr>
        <w:ind w:left="0" w:firstLine="709"/>
        <w:jc w:val="both"/>
      </w:pPr>
      <w:r>
        <w:t xml:space="preserve">Способ закупки определен в пункте </w:t>
      </w:r>
      <w:r>
        <w:fldChar w:fldCharType="begin"/>
      </w:r>
      <w:r>
        <w:instrText xml:space="preserve"> REF _Ref170128271 \r \h </w:instrText>
      </w:r>
      <w:r>
        <w:fldChar w:fldCharType="separate"/>
      </w:r>
      <w:r>
        <w:t>1</w:t>
      </w:r>
      <w:r>
        <w:fldChar w:fldCharType="end"/>
      </w:r>
      <w:r>
        <w:t xml:space="preserve"> Раздела 1 «Извещение о проведении закупки» (далее – Извещение).</w:t>
      </w:r>
    </w:p>
    <w:p w:rsidR="000A1B06" w:rsidRDefault="00DF5C9E" w:rsidP="000E2E01">
      <w:pPr>
        <w:pStyle w:val="aff3"/>
        <w:numPr>
          <w:ilvl w:val="2"/>
          <w:numId w:val="13"/>
        </w:numPr>
        <w:ind w:left="0" w:firstLine="709"/>
        <w:contextualSpacing w:val="0"/>
        <w:jc w:val="both"/>
      </w:pPr>
      <w:r>
        <w:t>Предметом настоящей закупки является право на заключение договора.</w:t>
      </w:r>
    </w:p>
    <w:p w:rsidR="000A1B06" w:rsidRDefault="00DF5C9E" w:rsidP="000E2E01">
      <w:pPr>
        <w:pStyle w:val="aff3"/>
        <w:numPr>
          <w:ilvl w:val="2"/>
          <w:numId w:val="13"/>
        </w:numPr>
        <w:ind w:left="0" w:firstLine="709"/>
        <w:contextualSpacing w:val="0"/>
        <w:jc w:val="both"/>
      </w:pPr>
      <w:r>
        <w:t>Наименование, объем и иные характеристики закупаемой Продукции указаны в Извещении и в Разделе 7 «Техническая часть» настоящей Закупочной документации.</w:t>
      </w:r>
    </w:p>
    <w:p w:rsidR="000A1B06" w:rsidRDefault="00DF5C9E" w:rsidP="000E2E01">
      <w:pPr>
        <w:pStyle w:val="aff3"/>
        <w:numPr>
          <w:ilvl w:val="2"/>
          <w:numId w:val="13"/>
        </w:numPr>
        <w:ind w:left="0" w:firstLine="709"/>
        <w:contextualSpacing w:val="0"/>
        <w:jc w:val="both"/>
      </w:pPr>
      <w:r>
        <w:t>При осуществлении закупки, направление Участниками такой закупки запросов о даче разъяснений положений Извещения и (или) Закупочной документации, размещение в единой информационной системе таких разъяснений, подача Участниками закупки в электронной форме заявок на участие в закупке, окончательных предложений, предоставление Закупочной комиссии доступа к указанным заявкам, сопоставление ценовых предложений, дополнительных ценовых предложений Участников закупки, формирование проектов протоколов, обеспечиваются оператором электронной площадки на электронной площадке.</w:t>
      </w:r>
    </w:p>
    <w:p w:rsidR="000A1B06" w:rsidRDefault="00DF5C9E">
      <w:pPr>
        <w:pStyle w:val="Style39"/>
        <w:widowControl/>
        <w:spacing w:line="240" w:lineRule="auto"/>
        <w:ind w:firstLine="709"/>
        <w:jc w:val="both"/>
        <w:rPr>
          <w:rStyle w:val="FontStyle128"/>
          <w:i/>
          <w:sz w:val="24"/>
        </w:rPr>
      </w:pPr>
      <w:r>
        <w:rPr>
          <w:rStyle w:val="FontStyle128"/>
          <w:i/>
          <w:sz w:val="24"/>
        </w:rPr>
        <w:t>Далее по тексту ссылки на разделы, подразделы, пункты и подпункты относятся исключительно к настоящей Закупочной документации, если не указано иное.</w:t>
      </w:r>
    </w:p>
    <w:p w:rsidR="000A1B06" w:rsidRDefault="000A1B06">
      <w:pPr>
        <w:pStyle w:val="aff3"/>
        <w:ind w:left="0" w:firstLine="709"/>
        <w:contextualSpacing w:val="0"/>
        <w:jc w:val="both"/>
      </w:pPr>
    </w:p>
    <w:p w:rsidR="000A1B06" w:rsidRDefault="00DF5C9E" w:rsidP="000E2E01">
      <w:pPr>
        <w:pStyle w:val="aff3"/>
        <w:numPr>
          <w:ilvl w:val="1"/>
          <w:numId w:val="13"/>
        </w:numPr>
        <w:ind w:left="0" w:firstLine="709"/>
        <w:contextualSpacing w:val="0"/>
        <w:jc w:val="both"/>
        <w:outlineLvl w:val="1"/>
        <w:rPr>
          <w:b/>
        </w:rPr>
      </w:pPr>
      <w:bookmarkStart w:id="302" w:name="_Toc422209988"/>
      <w:bookmarkStart w:id="303" w:name="_Toc422226808"/>
      <w:bookmarkStart w:id="304" w:name="_Toc422244160"/>
      <w:bookmarkStart w:id="305" w:name="_Toc515552702"/>
      <w:bookmarkStart w:id="306" w:name="_Toc524680367"/>
      <w:bookmarkStart w:id="307" w:name="_Toc524680563"/>
      <w:bookmarkStart w:id="308" w:name="_Toc524680761"/>
      <w:bookmarkStart w:id="309" w:name="_Toc170127779"/>
      <w:bookmarkStart w:id="310" w:name="_Toc184154989"/>
      <w:r>
        <w:rPr>
          <w:b/>
        </w:rPr>
        <w:t>Участник закупки</w:t>
      </w:r>
      <w:bookmarkEnd w:id="302"/>
      <w:bookmarkEnd w:id="303"/>
      <w:bookmarkEnd w:id="304"/>
      <w:bookmarkEnd w:id="305"/>
      <w:bookmarkEnd w:id="306"/>
      <w:bookmarkEnd w:id="307"/>
      <w:bookmarkEnd w:id="308"/>
      <w:bookmarkEnd w:id="309"/>
      <w:bookmarkEnd w:id="310"/>
    </w:p>
    <w:p w:rsidR="000A1B06" w:rsidRDefault="00DF5C9E" w:rsidP="000E2E01">
      <w:pPr>
        <w:pStyle w:val="aff3"/>
        <w:numPr>
          <w:ilvl w:val="2"/>
          <w:numId w:val="13"/>
        </w:numPr>
        <w:ind w:left="0" w:firstLine="709"/>
        <w:contextualSpacing w:val="0"/>
        <w:jc w:val="both"/>
      </w:pPr>
      <w:bookmarkStart w:id="311" w:name="_Ref56251782"/>
      <w:bookmarkStart w:id="312" w:name="_Toc57314669"/>
      <w:bookmarkStart w:id="313" w:name="_Toc69728983"/>
      <w:bookmarkStart w:id="314" w:name="_Toc197252136"/>
      <w:bookmarkStart w:id="315" w:name="_Toc309208612"/>
      <w:r>
        <w:t>Участниками закупки могут быть только лица, соответствующие критериям отнесения к субъектам малого и среднего предпринимательства, установленным статьей 4 Федерального закона от 24.07.2007 № 209-ФЗ «О развитии малого и среднего предпринимательства в Российской Федерации», физические лица, или индивидуальные предприниматели, применяющие специальный налоговый режим «Налог на профессиональный доход» в соответствии с действующим законодательством, и обладающие соответствующей правоспособностью в соответствии с действующим законодательством Российской Федерации.</w:t>
      </w:r>
    </w:p>
    <w:p w:rsidR="000A1B06" w:rsidRDefault="00DF5C9E" w:rsidP="000E2E01">
      <w:pPr>
        <w:pStyle w:val="aff3"/>
        <w:numPr>
          <w:ilvl w:val="2"/>
          <w:numId w:val="13"/>
        </w:numPr>
        <w:ind w:left="0" w:firstLine="709"/>
        <w:contextualSpacing w:val="0"/>
        <w:jc w:val="both"/>
      </w:pPr>
      <w:r>
        <w:t>Участник закупки для участия в закупке должен быть аккредитован на электронной торговой площадке, указанной</w:t>
      </w:r>
      <w:r>
        <w:rPr>
          <w:rStyle w:val="FontStyle128"/>
          <w:sz w:val="24"/>
          <w:szCs w:val="24"/>
        </w:rPr>
        <w:t xml:space="preserve"> в </w:t>
      </w:r>
      <w:r>
        <w:t xml:space="preserve">пункте </w:t>
      </w:r>
      <w:r>
        <w:fldChar w:fldCharType="begin"/>
      </w:r>
      <w:r>
        <w:instrText xml:space="preserve"> REF _Ref170128292 \r \h </w:instrText>
      </w:r>
      <w:r>
        <w:fldChar w:fldCharType="separate"/>
      </w:r>
      <w:r>
        <w:t>11</w:t>
      </w:r>
      <w:r>
        <w:fldChar w:fldCharType="end"/>
      </w:r>
      <w:r>
        <w:t xml:space="preserve"> Извещения.</w:t>
      </w:r>
    </w:p>
    <w:p w:rsidR="000A1B06" w:rsidRDefault="00DF5C9E" w:rsidP="000E2E01">
      <w:pPr>
        <w:pStyle w:val="aff3"/>
        <w:numPr>
          <w:ilvl w:val="2"/>
          <w:numId w:val="13"/>
        </w:numPr>
        <w:ind w:left="0" w:firstLine="709"/>
        <w:contextualSpacing w:val="0"/>
        <w:jc w:val="both"/>
      </w:pPr>
      <w:r>
        <w:t>Аккредитация на электронной торговой площадке проходит в порядке, установленном Федеральным законом от 05.04.2013 № 44-ФЗ «О контрактной системе в сфере закупок товаров, работ, услуг для обеспечения государственных и муниципальных нужд», а также с учетом инструкций и регламентом работы электронной торговой площадки.</w:t>
      </w:r>
    </w:p>
    <w:p w:rsidR="000A1B06" w:rsidRDefault="00DF5C9E" w:rsidP="000E2E01">
      <w:pPr>
        <w:pStyle w:val="aff3"/>
        <w:numPr>
          <w:ilvl w:val="2"/>
          <w:numId w:val="13"/>
        </w:numPr>
        <w:ind w:left="0" w:firstLine="709"/>
        <w:contextualSpacing w:val="0"/>
        <w:jc w:val="both"/>
      </w:pPr>
      <w:r>
        <w:t>Обмен между Участником закупки, Заказчиком и оператором электронной площадки информацией, связанной с получением аккредитации на электронной площадке, осуществлением конкурентной закупки, осуществляется на электронной площадке в форме электронных документов.</w:t>
      </w:r>
    </w:p>
    <w:p w:rsidR="000A1B06" w:rsidRDefault="00DF5C9E" w:rsidP="000E2E01">
      <w:pPr>
        <w:pStyle w:val="aff3"/>
        <w:numPr>
          <w:ilvl w:val="2"/>
          <w:numId w:val="13"/>
        </w:numPr>
        <w:ind w:left="0" w:firstLine="709"/>
        <w:contextualSpacing w:val="0"/>
        <w:jc w:val="both"/>
      </w:pPr>
      <w:r>
        <w:t>Документы Участника закупки, должны быть подписаны усиленной квалифицированной электронной подписью лица, имеющего право действовать от имени соответственно Участника закупки.</w:t>
      </w:r>
    </w:p>
    <w:p w:rsidR="000A1B06" w:rsidRDefault="00DF5C9E" w:rsidP="000E2E01">
      <w:pPr>
        <w:pStyle w:val="aff3"/>
        <w:numPr>
          <w:ilvl w:val="2"/>
          <w:numId w:val="13"/>
        </w:numPr>
        <w:ind w:left="0" w:firstLine="709"/>
        <w:contextualSpacing w:val="0"/>
        <w:jc w:val="both"/>
      </w:pPr>
      <w:r>
        <w:t>Для участия в закупке Участник должен быть правомочным предоставлять заявку на участие в закупке, соответствующую требованиям настоящей Закупочной документации.</w:t>
      </w:r>
    </w:p>
    <w:p w:rsidR="000A1B06" w:rsidRDefault="00DF5C9E" w:rsidP="000E2E01">
      <w:pPr>
        <w:pStyle w:val="aff3"/>
        <w:numPr>
          <w:ilvl w:val="2"/>
          <w:numId w:val="13"/>
        </w:numPr>
        <w:ind w:left="0" w:firstLine="709"/>
        <w:contextualSpacing w:val="0"/>
        <w:jc w:val="both"/>
      </w:pPr>
      <w:r>
        <w:t>Применение при рассмотрении заявок на участие в закупке требований, не предусмотренных Закупочной документацией, не допускается.</w:t>
      </w:r>
    </w:p>
    <w:p w:rsidR="000A1B06" w:rsidRDefault="00DF5C9E" w:rsidP="000E2E01">
      <w:pPr>
        <w:pStyle w:val="aff3"/>
        <w:numPr>
          <w:ilvl w:val="2"/>
          <w:numId w:val="13"/>
        </w:numPr>
        <w:ind w:left="0" w:firstLine="709"/>
        <w:contextualSpacing w:val="0"/>
        <w:jc w:val="both"/>
      </w:pPr>
      <w:r>
        <w:t>Решение о допуске Участников к участию в закупке принимает Закупочная комиссия в порядке, определенном положениями настоящей Закупочной документации.</w:t>
      </w:r>
    </w:p>
    <w:p w:rsidR="000A1B06" w:rsidRDefault="00DF5C9E" w:rsidP="000E2E01">
      <w:pPr>
        <w:pStyle w:val="aff3"/>
        <w:numPr>
          <w:ilvl w:val="2"/>
          <w:numId w:val="13"/>
        </w:numPr>
        <w:ind w:left="0" w:firstLine="709"/>
        <w:contextualSpacing w:val="0"/>
        <w:jc w:val="both"/>
      </w:pPr>
      <w:r>
        <w:t xml:space="preserve">В случае если Участник закупочной процедуры является Участником Программы партнерства с субъектами малого и среднего предпринимательства, утвержденной приказом ОАО «Интер РАО» от 28.04.2015 № ИРАО/208 (размещенной на официальном сайте в сети Интернет http://www.interrao-zakupki.ru/) (далее – Программа партнерства), а стоимость закупки не превышает 200 000 000 (двести миллионов) рублей, то повторное предоставление Участником закупочной процедуры документов, представленных в рамках участия в Программе партнерства (при отсутствии </w:t>
      </w:r>
      <w:r>
        <w:lastRenderedPageBreak/>
        <w:t xml:space="preserve">в них изменений), при подаче заявки на участие в закупке не требуется. При этом Участник закупочной процедуры предоставляет в составе второй части своей заявки на участие в закупке гарантийное письмо (форма 11) об отсутствии изменений в документах, представленных в рамках участия в Программе партнерства. В иных случаях, Участник закупочной процедуры предоставляет заявку на участие в закупочной процедуре с приложением всех актуальных документов, в соответствии с пунктом </w:t>
      </w:r>
      <w:r>
        <w:fldChar w:fldCharType="begin"/>
      </w:r>
      <w:r>
        <w:instrText xml:space="preserve"> REF _Ref316310466 \r \h </w:instrText>
      </w:r>
      <w:r>
        <w:fldChar w:fldCharType="separate"/>
      </w:r>
      <w:r>
        <w:t>6.3.1</w:t>
      </w:r>
      <w:r>
        <w:fldChar w:fldCharType="end"/>
      </w:r>
      <w:r>
        <w:t>, а также по формам и в соответствии с инструкциями, приведенными в настоящей Закупочной документации.</w:t>
      </w:r>
    </w:p>
    <w:p w:rsidR="000A1B06" w:rsidRDefault="00DF5C9E" w:rsidP="000E2E01">
      <w:pPr>
        <w:pStyle w:val="aff3"/>
        <w:numPr>
          <w:ilvl w:val="2"/>
          <w:numId w:val="13"/>
        </w:numPr>
        <w:ind w:left="0" w:firstLine="709"/>
        <w:contextualSpacing w:val="0"/>
        <w:jc w:val="both"/>
      </w:pPr>
      <w:r>
        <w:t>В случае установления факта предоставления недостоверной информации, содержащейся в документах, представленных Участником закупки, факта несоответствия, либо не подтверждения документально соответствия Участника закупки установленным Закупочной документацией требованиям, Закупочная комиссия вправе отклонить заявку на участие в закупке такого Участника на любом этапе проведения закупочной процедуры.</w:t>
      </w:r>
    </w:p>
    <w:p w:rsidR="000A1B06" w:rsidRDefault="00DF5C9E" w:rsidP="000E2E01">
      <w:pPr>
        <w:pStyle w:val="aff3"/>
        <w:numPr>
          <w:ilvl w:val="2"/>
          <w:numId w:val="13"/>
        </w:numPr>
        <w:ind w:left="0" w:firstLine="709"/>
        <w:contextualSpacing w:val="0"/>
        <w:jc w:val="both"/>
      </w:pPr>
      <w:r>
        <w:t>Организатор закупки вправе отклонить заявку на участие в закупке, если он установит, что Участник закупки прямо или косвенно дал, согласился дать, или предложил представителю Организатора закупки/Заказчика,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закупки.</w:t>
      </w:r>
    </w:p>
    <w:p w:rsidR="000A1B06" w:rsidRDefault="00DF5C9E" w:rsidP="000E2E01">
      <w:pPr>
        <w:pStyle w:val="aff3"/>
        <w:numPr>
          <w:ilvl w:val="2"/>
          <w:numId w:val="13"/>
        </w:numPr>
        <w:ind w:left="0" w:firstLine="709"/>
        <w:contextualSpacing w:val="0"/>
        <w:jc w:val="both"/>
      </w:pPr>
      <w:r>
        <w:t>Организатор закупки вправе отклонить заявки на участие в закупке Участников закупки, заключивших между собой какое-либо соглашение с целью повлиять на определение Победителя закупки.</w:t>
      </w:r>
    </w:p>
    <w:p w:rsidR="000A1B06" w:rsidRDefault="000A1B06">
      <w:pPr>
        <w:pStyle w:val="aff3"/>
        <w:ind w:left="0" w:firstLine="709"/>
        <w:contextualSpacing w:val="0"/>
        <w:jc w:val="both"/>
      </w:pPr>
    </w:p>
    <w:p w:rsidR="000A1B06" w:rsidRDefault="00DF5C9E" w:rsidP="000E2E01">
      <w:pPr>
        <w:pStyle w:val="aff3"/>
        <w:numPr>
          <w:ilvl w:val="1"/>
          <w:numId w:val="13"/>
        </w:numPr>
        <w:ind w:left="0" w:firstLine="709"/>
        <w:contextualSpacing w:val="0"/>
        <w:jc w:val="both"/>
        <w:outlineLvl w:val="1"/>
        <w:rPr>
          <w:b/>
        </w:rPr>
      </w:pPr>
      <w:bookmarkStart w:id="316" w:name="_Toc422209989"/>
      <w:bookmarkStart w:id="317" w:name="_Toc422226809"/>
      <w:bookmarkStart w:id="318" w:name="_Toc422244161"/>
      <w:bookmarkStart w:id="319" w:name="_Toc515552703"/>
      <w:bookmarkStart w:id="320" w:name="_Toc524680368"/>
      <w:bookmarkStart w:id="321" w:name="_Toc524680564"/>
      <w:bookmarkStart w:id="322" w:name="_Toc524680762"/>
      <w:bookmarkStart w:id="323" w:name="_Toc170127780"/>
      <w:bookmarkStart w:id="324" w:name="_Toc184154990"/>
      <w:r>
        <w:rPr>
          <w:b/>
        </w:rPr>
        <w:t>Закупка продукции с разбиением заказа на лоты</w:t>
      </w:r>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p>
    <w:p w:rsidR="000A1B06" w:rsidRDefault="00DF5C9E" w:rsidP="000E2E01">
      <w:pPr>
        <w:pStyle w:val="aff3"/>
        <w:numPr>
          <w:ilvl w:val="2"/>
          <w:numId w:val="13"/>
        </w:numPr>
        <w:ind w:left="0" w:firstLine="709"/>
        <w:contextualSpacing w:val="0"/>
        <w:jc w:val="both"/>
      </w:pPr>
      <w:r>
        <w:t>Не допускается разбиение отдельного лота на части, то есть подача заявки на участие в закупке на часть лота по отдельным его позициям или на часть объема лота.</w:t>
      </w:r>
    </w:p>
    <w:p w:rsidR="000A1B06" w:rsidRDefault="000A1B06">
      <w:pPr>
        <w:pStyle w:val="aff3"/>
        <w:ind w:left="0" w:firstLine="709"/>
        <w:contextualSpacing w:val="0"/>
        <w:jc w:val="both"/>
      </w:pPr>
    </w:p>
    <w:p w:rsidR="000A1B06" w:rsidRDefault="00DF5C9E" w:rsidP="000E2E01">
      <w:pPr>
        <w:pStyle w:val="aff3"/>
        <w:numPr>
          <w:ilvl w:val="1"/>
          <w:numId w:val="13"/>
        </w:numPr>
        <w:ind w:left="0" w:firstLine="709"/>
        <w:contextualSpacing w:val="0"/>
        <w:jc w:val="both"/>
        <w:outlineLvl w:val="1"/>
        <w:rPr>
          <w:b/>
        </w:rPr>
      </w:pPr>
      <w:bookmarkStart w:id="325" w:name="_Toc422209990"/>
      <w:bookmarkStart w:id="326" w:name="_Toc422226810"/>
      <w:bookmarkStart w:id="327" w:name="_Toc422244162"/>
      <w:bookmarkStart w:id="328" w:name="_Toc515552704"/>
      <w:bookmarkStart w:id="329" w:name="_Toc524680369"/>
      <w:bookmarkStart w:id="330" w:name="_Toc524680565"/>
      <w:bookmarkStart w:id="331" w:name="_Toc524680763"/>
      <w:bookmarkStart w:id="332" w:name="_Toc170127781"/>
      <w:bookmarkStart w:id="333" w:name="_Toc184154991"/>
      <w:r>
        <w:rPr>
          <w:b/>
        </w:rPr>
        <w:t>Правовой статус документов</w:t>
      </w:r>
      <w:bookmarkEnd w:id="325"/>
      <w:bookmarkEnd w:id="326"/>
      <w:bookmarkEnd w:id="327"/>
      <w:bookmarkEnd w:id="328"/>
      <w:bookmarkEnd w:id="329"/>
      <w:bookmarkEnd w:id="330"/>
      <w:bookmarkEnd w:id="331"/>
      <w:bookmarkEnd w:id="332"/>
      <w:bookmarkEnd w:id="333"/>
    </w:p>
    <w:p w:rsidR="000A1B06" w:rsidRDefault="00DF5C9E" w:rsidP="000E2E01">
      <w:pPr>
        <w:pStyle w:val="aff3"/>
        <w:numPr>
          <w:ilvl w:val="2"/>
          <w:numId w:val="13"/>
        </w:numPr>
        <w:ind w:left="0" w:firstLine="709"/>
        <w:contextualSpacing w:val="0"/>
        <w:jc w:val="both"/>
      </w:pPr>
      <w:r>
        <w:t>Закупочная документация, размещенная на сайте, указанном в пункте </w:t>
      </w:r>
      <w:r>
        <w:fldChar w:fldCharType="begin"/>
      </w:r>
      <w:r>
        <w:instrText xml:space="preserve"> REF _Ref170128333 \r \h </w:instrText>
      </w:r>
      <w:r>
        <w:fldChar w:fldCharType="separate"/>
      </w:r>
      <w:r>
        <w:t>11</w:t>
      </w:r>
      <w:r>
        <w:fldChar w:fldCharType="end"/>
      </w:r>
      <w:r>
        <w:t xml:space="preserve"> Извещения, является предложением Организатора закупки делать оферты в установленном порядке, в течение срока, определенного настоящей Закупочной документацией.</w:t>
      </w:r>
    </w:p>
    <w:p w:rsidR="000A1B06" w:rsidRDefault="00DF5C9E" w:rsidP="000E2E01">
      <w:pPr>
        <w:pStyle w:val="aff3"/>
        <w:numPr>
          <w:ilvl w:val="2"/>
          <w:numId w:val="13"/>
        </w:numPr>
        <w:ind w:left="0" w:firstLine="709"/>
        <w:contextualSpacing w:val="0"/>
        <w:jc w:val="both"/>
      </w:pPr>
      <w:r>
        <w:t>Заявка на участие в закупке имеет правовой статус оферты и будет рассматриваться в соответствии с этим.</w:t>
      </w:r>
    </w:p>
    <w:p w:rsidR="000A1B06" w:rsidRDefault="00DF5C9E" w:rsidP="000E2E01">
      <w:pPr>
        <w:pStyle w:val="aff3"/>
        <w:numPr>
          <w:ilvl w:val="2"/>
          <w:numId w:val="13"/>
        </w:numPr>
        <w:ind w:left="0" w:firstLine="709"/>
        <w:jc w:val="both"/>
      </w:pPr>
      <w:bookmarkStart w:id="334" w:name="_Hlk182408021"/>
      <w:r>
        <w:t>В случае противоречий между разделами настоящей Закупочной документации, документов рассматриваемых и составляемых в ходе закупки, и участвующих в процессе закупки используется соблюдение следующей иерархии:</w:t>
      </w:r>
    </w:p>
    <w:p w:rsidR="000A1B06" w:rsidRDefault="00DF5C9E">
      <w:pPr>
        <w:pStyle w:val="aff3"/>
        <w:ind w:left="0" w:firstLine="709"/>
        <w:jc w:val="both"/>
      </w:pPr>
      <w:r>
        <w:t>1. Извещение о проведении закупки;</w:t>
      </w:r>
    </w:p>
    <w:p w:rsidR="000A1B06" w:rsidRDefault="00DF5C9E">
      <w:pPr>
        <w:pStyle w:val="aff3"/>
        <w:ind w:left="0" w:firstLine="709"/>
        <w:jc w:val="both"/>
      </w:pPr>
      <w:r>
        <w:t>2. Раздел</w:t>
      </w:r>
      <w:r>
        <w:rPr>
          <w:i/>
        </w:rPr>
        <w:t> </w:t>
      </w:r>
      <w:r>
        <w:t>7 «Техническая часть»;</w:t>
      </w:r>
    </w:p>
    <w:p w:rsidR="000A1B06" w:rsidRDefault="00DF5C9E">
      <w:pPr>
        <w:pStyle w:val="aff3"/>
        <w:ind w:left="0" w:firstLine="709"/>
        <w:jc w:val="both"/>
      </w:pPr>
      <w:r>
        <w:t>3.</w:t>
      </w:r>
      <w:r>
        <w:rPr>
          <w:i/>
        </w:rPr>
        <w:t xml:space="preserve"> </w:t>
      </w:r>
      <w:r>
        <w:t>Проект договора, приведенный в Разделе 8 «Проект договора»;</w:t>
      </w:r>
    </w:p>
    <w:p w:rsidR="000A1B06" w:rsidRDefault="00DF5C9E">
      <w:pPr>
        <w:pStyle w:val="aff3"/>
        <w:ind w:left="0" w:firstLine="709"/>
        <w:jc w:val="both"/>
      </w:pPr>
      <w:r>
        <w:t>4. Разделы 2-6 Закупочной документации;</w:t>
      </w:r>
    </w:p>
    <w:p w:rsidR="000A1B06" w:rsidRDefault="00DF5C9E">
      <w:pPr>
        <w:pStyle w:val="aff3"/>
        <w:ind w:left="0" w:firstLine="709"/>
        <w:jc w:val="both"/>
      </w:pPr>
      <w:r>
        <w:t>5. Заявка на участие в закупке.</w:t>
      </w:r>
      <w:bookmarkEnd w:id="334"/>
    </w:p>
    <w:p w:rsidR="000A1B06" w:rsidRDefault="00DF5C9E" w:rsidP="000E2E01">
      <w:pPr>
        <w:pStyle w:val="aff3"/>
        <w:numPr>
          <w:ilvl w:val="2"/>
          <w:numId w:val="13"/>
        </w:numPr>
        <w:ind w:left="0" w:firstLine="709"/>
        <w:contextualSpacing w:val="0"/>
        <w:jc w:val="both"/>
      </w:pPr>
      <w:r>
        <w:t>Во всем, что не урегулировано настоящей Закупочной документацией, стороны руководствуются законодательством Российской Федерации.</w:t>
      </w:r>
    </w:p>
    <w:p w:rsidR="000A1B06" w:rsidRDefault="00DF5C9E" w:rsidP="000E2E01">
      <w:pPr>
        <w:pStyle w:val="aff3"/>
        <w:numPr>
          <w:ilvl w:val="2"/>
          <w:numId w:val="13"/>
        </w:numPr>
        <w:ind w:left="0" w:firstLine="709"/>
        <w:contextualSpacing w:val="0"/>
        <w:jc w:val="both"/>
      </w:pPr>
      <w:r>
        <w:t>Если в отношении сторон договора, заключаемого по результатам закупки, действуют также иные специальные нормативно-правовые акты, изданные и зарегистрированные в установленном порядке, настоящая Закупочная документация (и проект договора как ее часть) и заявка на участие в закупке победителя закупки будут считаться приоритетными по отношению к диспозитивным нормам указанных документов.</w:t>
      </w:r>
    </w:p>
    <w:p w:rsidR="000A1B06" w:rsidRDefault="000A1B06">
      <w:pPr>
        <w:pStyle w:val="aff3"/>
        <w:ind w:left="0" w:firstLine="709"/>
        <w:contextualSpacing w:val="0"/>
        <w:jc w:val="both"/>
      </w:pPr>
    </w:p>
    <w:p w:rsidR="000A1B06" w:rsidRDefault="00DF5C9E" w:rsidP="000E2E01">
      <w:pPr>
        <w:pStyle w:val="aff3"/>
        <w:numPr>
          <w:ilvl w:val="1"/>
          <w:numId w:val="13"/>
        </w:numPr>
        <w:ind w:left="0" w:firstLine="709"/>
        <w:contextualSpacing w:val="0"/>
        <w:jc w:val="both"/>
        <w:outlineLvl w:val="1"/>
        <w:rPr>
          <w:b/>
        </w:rPr>
      </w:pPr>
      <w:bookmarkStart w:id="335" w:name="_Toc422209991"/>
      <w:bookmarkStart w:id="336" w:name="_Toc422226811"/>
      <w:bookmarkStart w:id="337" w:name="_Toc422244163"/>
      <w:bookmarkStart w:id="338" w:name="_Toc515552705"/>
      <w:bookmarkStart w:id="339" w:name="_Toc524680370"/>
      <w:bookmarkStart w:id="340" w:name="_Toc524680566"/>
      <w:bookmarkStart w:id="341" w:name="_Toc524680764"/>
      <w:bookmarkStart w:id="342" w:name="_Toc170127782"/>
      <w:bookmarkStart w:id="343" w:name="_Toc184154992"/>
      <w:r>
        <w:rPr>
          <w:b/>
        </w:rPr>
        <w:t>Обжалование</w:t>
      </w:r>
      <w:bookmarkEnd w:id="335"/>
      <w:bookmarkEnd w:id="336"/>
      <w:bookmarkEnd w:id="337"/>
      <w:bookmarkEnd w:id="338"/>
      <w:bookmarkEnd w:id="339"/>
      <w:bookmarkEnd w:id="340"/>
      <w:bookmarkEnd w:id="341"/>
      <w:bookmarkEnd w:id="342"/>
      <w:bookmarkEnd w:id="343"/>
    </w:p>
    <w:p w:rsidR="000A1B06" w:rsidRDefault="00DF5C9E" w:rsidP="000E2E01">
      <w:pPr>
        <w:pStyle w:val="aff3"/>
        <w:numPr>
          <w:ilvl w:val="2"/>
          <w:numId w:val="13"/>
        </w:numPr>
        <w:ind w:left="0" w:firstLine="709"/>
        <w:contextualSpacing w:val="0"/>
        <w:jc w:val="both"/>
      </w:pPr>
      <w:bookmarkStart w:id="344" w:name="_Ref304303686"/>
      <w:bookmarkStart w:id="345" w:name="_Ref86789831"/>
      <w:r>
        <w:t xml:space="preserve">Все споры и разногласия, возникающие в связи с проведением закупки, в том числе касающиеся исполнения Организатором и Участником закупки своих обязательств, в связи с проведением закупки и участием в ней,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w:t>
      </w:r>
      <w:r>
        <w:lastRenderedPageBreak/>
        <w:t>мотивированный ответ на претензию в течение 7 (семи) рабочих дней с момента ее получения.</w:t>
      </w:r>
      <w:bookmarkEnd w:id="344"/>
    </w:p>
    <w:p w:rsidR="000A1B06" w:rsidRDefault="00DF5C9E" w:rsidP="000E2E01">
      <w:pPr>
        <w:pStyle w:val="aff3"/>
        <w:numPr>
          <w:ilvl w:val="2"/>
          <w:numId w:val="13"/>
        </w:numPr>
        <w:ind w:left="0" w:firstLine="709"/>
        <w:contextualSpacing w:val="0"/>
        <w:jc w:val="both"/>
      </w:pPr>
      <w:r>
        <w:t>Если претензионный порядок, указанный в пункте </w:t>
      </w:r>
      <w:r>
        <w:fldChar w:fldCharType="begin"/>
      </w:r>
      <w:r>
        <w:instrText xml:space="preserve"> REF _Ref304303686 \r \h </w:instrText>
      </w:r>
      <w:r>
        <w:fldChar w:fldCharType="separate"/>
      </w:r>
      <w:r>
        <w:t>3.5.1</w:t>
      </w:r>
      <w:r>
        <w:fldChar w:fldCharType="end"/>
      </w:r>
      <w:r>
        <w:t>, не привел к разрешению разногласий, Участник закупки вправе обжаловать действия (бездействия) Организатора закупки, Заказчика в связи с проведением данной закупки, согласно Положению о порядке проведения регламентированных закупок товаров, работ, услуг.</w:t>
      </w:r>
    </w:p>
    <w:p w:rsidR="000A1B06" w:rsidRDefault="00DF5C9E" w:rsidP="000E2E01">
      <w:pPr>
        <w:pStyle w:val="aff3"/>
        <w:numPr>
          <w:ilvl w:val="2"/>
          <w:numId w:val="13"/>
        </w:numPr>
        <w:ind w:left="0" w:firstLine="709"/>
        <w:contextualSpacing w:val="0"/>
        <w:jc w:val="both"/>
      </w:pPr>
      <w:r>
        <w:t>Все споры и разногласия, не урегулированные в вышеуказанном порядке, разрешаются в Арбитражном суде г. Москвы.</w:t>
      </w:r>
      <w:bookmarkEnd w:id="345"/>
    </w:p>
    <w:p w:rsidR="000A1B06" w:rsidRDefault="00DF5C9E" w:rsidP="000E2E01">
      <w:pPr>
        <w:pStyle w:val="aff3"/>
        <w:numPr>
          <w:ilvl w:val="2"/>
          <w:numId w:val="13"/>
        </w:numPr>
        <w:ind w:left="0" w:firstLine="709"/>
        <w:contextualSpacing w:val="0"/>
        <w:jc w:val="both"/>
      </w:pPr>
      <w:r>
        <w:t>При рассмотрении любых споров и разногласий, связанных с проведением данной закупки, стороны учитывают, что применению подлежит материальное и процессуальное право Российской Федерации.</w:t>
      </w:r>
    </w:p>
    <w:p w:rsidR="000A1B06" w:rsidRDefault="000A1B06">
      <w:pPr>
        <w:pStyle w:val="aff3"/>
        <w:ind w:left="0" w:firstLine="709"/>
        <w:contextualSpacing w:val="0"/>
        <w:jc w:val="both"/>
      </w:pPr>
    </w:p>
    <w:p w:rsidR="000A1B06" w:rsidRDefault="00DF5C9E" w:rsidP="000E2E01">
      <w:pPr>
        <w:pStyle w:val="aff3"/>
        <w:numPr>
          <w:ilvl w:val="1"/>
          <w:numId w:val="13"/>
        </w:numPr>
        <w:ind w:left="0" w:firstLine="709"/>
        <w:contextualSpacing w:val="0"/>
        <w:jc w:val="both"/>
        <w:outlineLvl w:val="1"/>
        <w:rPr>
          <w:b/>
        </w:rPr>
      </w:pPr>
      <w:bookmarkStart w:id="346" w:name="_Toc422209992"/>
      <w:bookmarkStart w:id="347" w:name="_Toc422226812"/>
      <w:bookmarkStart w:id="348" w:name="_Toc422244164"/>
      <w:bookmarkStart w:id="349" w:name="_Toc515552706"/>
      <w:bookmarkStart w:id="350" w:name="_Toc524680371"/>
      <w:bookmarkStart w:id="351" w:name="_Toc524680567"/>
      <w:bookmarkStart w:id="352" w:name="_Toc524680765"/>
      <w:bookmarkStart w:id="353" w:name="_Toc170127783"/>
      <w:bookmarkStart w:id="354" w:name="_Toc184154993"/>
      <w:r>
        <w:rPr>
          <w:b/>
        </w:rPr>
        <w:t>Прочие положения</w:t>
      </w:r>
      <w:bookmarkEnd w:id="346"/>
      <w:bookmarkEnd w:id="347"/>
      <w:bookmarkEnd w:id="348"/>
      <w:bookmarkEnd w:id="349"/>
      <w:bookmarkEnd w:id="350"/>
      <w:bookmarkEnd w:id="351"/>
      <w:bookmarkEnd w:id="352"/>
      <w:bookmarkEnd w:id="353"/>
      <w:bookmarkEnd w:id="354"/>
    </w:p>
    <w:p w:rsidR="000A1B06" w:rsidRDefault="00DF5C9E" w:rsidP="000E2E01">
      <w:pPr>
        <w:pStyle w:val="aff3"/>
        <w:numPr>
          <w:ilvl w:val="2"/>
          <w:numId w:val="13"/>
        </w:numPr>
        <w:ind w:left="0" w:firstLine="709"/>
        <w:contextualSpacing w:val="0"/>
        <w:jc w:val="both"/>
      </w:pPr>
      <w:r>
        <w:t>Организатор закупки обеспечивает разумную конфиденциальность относительно всех полученных от Участников закупки сведений, в том числе содержащихся в заявках на участие в закупке. Предоставление этой информации третьим лицам возможно только в случаях, прямо предусмотренных законодательством Российской Федерации или настоящей Закупочной документацией.</w:t>
      </w:r>
    </w:p>
    <w:p w:rsidR="000A1B06" w:rsidRDefault="00DF5C9E" w:rsidP="000E2E01">
      <w:pPr>
        <w:pStyle w:val="aff3"/>
        <w:numPr>
          <w:ilvl w:val="2"/>
          <w:numId w:val="13"/>
        </w:numPr>
        <w:ind w:left="0" w:firstLine="709"/>
        <w:contextualSpacing w:val="0"/>
        <w:jc w:val="both"/>
      </w:pPr>
      <w:r>
        <w:t>Все сроки, указанные в настоящей Закупочной документации, исчисляются с даты следующей за днем указания на событие (действие), если иное не предусмотрено настоящей Закупочной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данное действие событие признается наступившим и подлежащим выполнению в первый рабочий день за таким выходным и/или праздничным и/или нерабочим днем.</w:t>
      </w:r>
    </w:p>
    <w:p w:rsidR="000A1B06" w:rsidRDefault="00DF5C9E" w:rsidP="000E2E01">
      <w:pPr>
        <w:pStyle w:val="aff3"/>
        <w:numPr>
          <w:ilvl w:val="2"/>
          <w:numId w:val="13"/>
        </w:numPr>
        <w:ind w:left="0" w:firstLine="709"/>
        <w:contextualSpacing w:val="0"/>
        <w:jc w:val="both"/>
        <w:rPr>
          <w:rFonts w:eastAsiaTheme="minorHAnsi"/>
          <w:bCs/>
          <w:lang w:eastAsia="en-US"/>
        </w:rPr>
      </w:pPr>
      <w:r>
        <w:rPr>
          <w:rFonts w:eastAsiaTheme="minorHAnsi"/>
          <w:bCs/>
          <w:lang w:eastAsia="en-US"/>
        </w:rPr>
        <w:t xml:space="preserve">В целях обеспечения устойчивого развития, а также противодействия мошенничеству и коррупции, в Группе «Интер РАО» функционирует «Горячая линия», обратиться на которую можно по адресу </w:t>
      </w:r>
      <w:r>
        <w:rPr>
          <w:rFonts w:eastAsiaTheme="minorHAnsi"/>
        </w:rPr>
        <w:t xml:space="preserve">электронной почты </w:t>
      </w:r>
      <w:hyperlink r:id="rId22" w:tooltip="mailto:hotline@interrao.ru" w:history="1">
        <w:r>
          <w:rPr>
            <w:rStyle w:val="af7"/>
            <w:rFonts w:eastAsiaTheme="minorHAnsi"/>
            <w:bCs/>
            <w:lang w:eastAsia="en-US"/>
          </w:rPr>
          <w:t>hotline@interrao.ru</w:t>
        </w:r>
      </w:hyperlink>
      <w:r>
        <w:rPr>
          <w:rFonts w:eastAsiaTheme="minorHAnsi"/>
          <w:bCs/>
          <w:lang w:eastAsia="en-US"/>
        </w:rPr>
        <w:t>.</w:t>
      </w:r>
    </w:p>
    <w:p w:rsidR="000A1B06" w:rsidRDefault="00DF5C9E">
      <w:pPr>
        <w:pStyle w:val="1"/>
        <w:ind w:firstLine="709"/>
        <w:jc w:val="both"/>
      </w:pPr>
      <w:bookmarkStart w:id="355" w:name="_Toc316294936"/>
      <w:bookmarkStart w:id="356" w:name="_Toc524680766"/>
      <w:bookmarkStart w:id="357" w:name="_Toc184154994"/>
      <w:r>
        <w:t xml:space="preserve">Раздел 4. ПОРЯДОК ПРОВЕДЕНИЯ </w:t>
      </w:r>
      <w:bookmarkEnd w:id="355"/>
      <w:r>
        <w:t>ЗАКУПКИ</w:t>
      </w:r>
      <w:bookmarkEnd w:id="356"/>
      <w:bookmarkEnd w:id="357"/>
    </w:p>
    <w:p w:rsidR="000A1B06" w:rsidRDefault="00DF5C9E" w:rsidP="000E2E01">
      <w:pPr>
        <w:pStyle w:val="aff3"/>
        <w:numPr>
          <w:ilvl w:val="1"/>
          <w:numId w:val="14"/>
        </w:numPr>
        <w:ind w:left="0" w:firstLine="709"/>
        <w:jc w:val="both"/>
        <w:outlineLvl w:val="1"/>
        <w:rPr>
          <w:b/>
        </w:rPr>
      </w:pPr>
      <w:bookmarkStart w:id="358" w:name="_Toc422209994"/>
      <w:bookmarkStart w:id="359" w:name="_Toc422226814"/>
      <w:bookmarkStart w:id="360" w:name="_Toc422244166"/>
      <w:bookmarkStart w:id="361" w:name="_Toc515552708"/>
      <w:bookmarkStart w:id="362" w:name="_Toc524680373"/>
      <w:bookmarkStart w:id="363" w:name="_Toc524680569"/>
      <w:bookmarkStart w:id="364" w:name="_Toc524680767"/>
      <w:bookmarkStart w:id="365" w:name="_Toc170127785"/>
      <w:bookmarkStart w:id="366" w:name="_Ref177423717"/>
      <w:bookmarkStart w:id="367" w:name="_Ref177452296"/>
      <w:bookmarkStart w:id="368" w:name="_Toc184154995"/>
      <w:r>
        <w:rPr>
          <w:b/>
        </w:rPr>
        <w:t>Публикация Извещения о проведении закупки</w:t>
      </w:r>
      <w:bookmarkEnd w:id="358"/>
      <w:bookmarkEnd w:id="359"/>
      <w:bookmarkEnd w:id="360"/>
      <w:bookmarkEnd w:id="361"/>
      <w:bookmarkEnd w:id="362"/>
      <w:bookmarkEnd w:id="363"/>
      <w:bookmarkEnd w:id="364"/>
      <w:bookmarkEnd w:id="365"/>
      <w:bookmarkEnd w:id="366"/>
      <w:bookmarkEnd w:id="367"/>
      <w:bookmarkEnd w:id="368"/>
    </w:p>
    <w:p w:rsidR="000A1B06" w:rsidRDefault="00DF5C9E" w:rsidP="000E2E01">
      <w:pPr>
        <w:pStyle w:val="aff3"/>
        <w:numPr>
          <w:ilvl w:val="2"/>
          <w:numId w:val="14"/>
        </w:numPr>
        <w:ind w:left="0" w:firstLine="709"/>
        <w:jc w:val="both"/>
      </w:pPr>
      <w:r>
        <w:t xml:space="preserve">Извещение находится в открытом доступе в информационно-телекоммуникационной сети «Интернет» (пункт </w:t>
      </w:r>
      <w:r>
        <w:fldChar w:fldCharType="begin"/>
      </w:r>
      <w:r>
        <w:instrText xml:space="preserve"> REF _Ref170128357 \r \h </w:instrText>
      </w:r>
      <w:r>
        <w:fldChar w:fldCharType="separate"/>
      </w:r>
      <w:r>
        <w:t>11</w:t>
      </w:r>
      <w:r>
        <w:fldChar w:fldCharType="end"/>
      </w:r>
      <w:r>
        <w:t xml:space="preserve"> Извещения). Информация о проведении закупки должна быть сделана Организатором </w:t>
      </w:r>
      <w:r>
        <w:rPr>
          <w:bCs/>
        </w:rPr>
        <w:t>не менее чем за:</w:t>
      </w:r>
    </w:p>
    <w:p w:rsidR="000A1B06" w:rsidRDefault="00DF5C9E">
      <w:pPr>
        <w:pStyle w:val="aff3"/>
        <w:ind w:left="0" w:firstLine="709"/>
        <w:jc w:val="both"/>
        <w:rPr>
          <w:bCs/>
        </w:rPr>
      </w:pPr>
      <w:r>
        <w:rPr>
          <w:bCs/>
        </w:rPr>
        <w:t>-7 (семь) дней до даты окончания срока подачи заявок, в случае если начальная (максимальная) цена договора не превышает тридцать миллионов рублей;</w:t>
      </w:r>
    </w:p>
    <w:p w:rsidR="000A1B06" w:rsidRDefault="00DF5C9E">
      <w:pPr>
        <w:pStyle w:val="aff3"/>
        <w:ind w:left="0" w:firstLine="709"/>
        <w:jc w:val="both"/>
      </w:pPr>
      <w:r>
        <w:rPr>
          <w:bCs/>
        </w:rPr>
        <w:t>- 15 (пятнадцать) дней до даты окончания срока подачи заявок, в случае если начальная (максимальная) цена договора превышает тридцать миллионов рублей.</w:t>
      </w:r>
    </w:p>
    <w:p w:rsidR="000A1B06" w:rsidRDefault="000A1B06">
      <w:pPr>
        <w:pStyle w:val="aff3"/>
        <w:ind w:left="0" w:firstLine="709"/>
        <w:jc w:val="both"/>
      </w:pPr>
    </w:p>
    <w:p w:rsidR="000A1B06" w:rsidRDefault="00DF5C9E" w:rsidP="000E2E01">
      <w:pPr>
        <w:pStyle w:val="aff3"/>
        <w:numPr>
          <w:ilvl w:val="1"/>
          <w:numId w:val="14"/>
        </w:numPr>
        <w:ind w:left="0" w:firstLine="709"/>
        <w:contextualSpacing w:val="0"/>
        <w:jc w:val="both"/>
        <w:outlineLvl w:val="1"/>
        <w:rPr>
          <w:b/>
        </w:rPr>
      </w:pPr>
      <w:bookmarkStart w:id="369" w:name="_Toc422209995"/>
      <w:bookmarkStart w:id="370" w:name="_Toc422226815"/>
      <w:bookmarkStart w:id="371" w:name="_Toc422244167"/>
      <w:bookmarkStart w:id="372" w:name="_Toc515552709"/>
      <w:bookmarkStart w:id="373" w:name="_Toc524680374"/>
      <w:bookmarkStart w:id="374" w:name="_Toc524680570"/>
      <w:bookmarkStart w:id="375" w:name="_Toc524680768"/>
      <w:bookmarkStart w:id="376" w:name="_Toc170127786"/>
      <w:bookmarkStart w:id="377" w:name="_Toc184154996"/>
      <w:r>
        <w:rPr>
          <w:b/>
        </w:rPr>
        <w:t>Предоставление Закупочной документации</w:t>
      </w:r>
      <w:bookmarkEnd w:id="369"/>
      <w:bookmarkEnd w:id="370"/>
      <w:bookmarkEnd w:id="371"/>
      <w:bookmarkEnd w:id="372"/>
      <w:bookmarkEnd w:id="373"/>
      <w:bookmarkEnd w:id="374"/>
      <w:bookmarkEnd w:id="375"/>
      <w:bookmarkEnd w:id="376"/>
      <w:bookmarkEnd w:id="377"/>
    </w:p>
    <w:p w:rsidR="000A1B06" w:rsidRDefault="00DF5C9E" w:rsidP="000E2E01">
      <w:pPr>
        <w:pStyle w:val="aff3"/>
        <w:numPr>
          <w:ilvl w:val="2"/>
          <w:numId w:val="14"/>
        </w:numPr>
        <w:ind w:left="0" w:firstLine="709"/>
        <w:contextualSpacing w:val="0"/>
        <w:jc w:val="both"/>
      </w:pPr>
      <w:r>
        <w:t xml:space="preserve">Закупочная документация находится в открытом доступе в информационно-телекоммуникационной сети «Интернет» (пункт </w:t>
      </w:r>
      <w:r>
        <w:fldChar w:fldCharType="begin"/>
      </w:r>
      <w:r>
        <w:instrText xml:space="preserve"> REF _Ref170128365 \r \h </w:instrText>
      </w:r>
      <w:r>
        <w:fldChar w:fldCharType="separate"/>
      </w:r>
      <w:r>
        <w:t>11</w:t>
      </w:r>
      <w:r>
        <w:fldChar w:fldCharType="end"/>
      </w:r>
      <w:r>
        <w:t xml:space="preserve"> Извещения).</w:t>
      </w:r>
    </w:p>
    <w:p w:rsidR="000A1B06" w:rsidRDefault="00DF5C9E" w:rsidP="000E2E01">
      <w:pPr>
        <w:pStyle w:val="aff3"/>
        <w:numPr>
          <w:ilvl w:val="2"/>
          <w:numId w:val="14"/>
        </w:numPr>
        <w:ind w:left="0" w:firstLine="709"/>
        <w:contextualSpacing w:val="0"/>
        <w:jc w:val="both"/>
      </w:pPr>
      <w:r>
        <w:t xml:space="preserve">Срок, место и порядок предоставления Закупочной документации указаны в пункте </w:t>
      </w:r>
      <w:r>
        <w:fldChar w:fldCharType="begin"/>
      </w:r>
      <w:r>
        <w:instrText xml:space="preserve"> REF _Ref170128371 \r \h </w:instrText>
      </w:r>
      <w:r>
        <w:fldChar w:fldCharType="separate"/>
      </w:r>
      <w:r>
        <w:t>11</w:t>
      </w:r>
      <w:r>
        <w:fldChar w:fldCharType="end"/>
      </w:r>
      <w:r>
        <w:t xml:space="preserve"> Извещения.</w:t>
      </w:r>
    </w:p>
    <w:p w:rsidR="000A1B06" w:rsidRDefault="00DF5C9E" w:rsidP="000E2E01">
      <w:pPr>
        <w:pStyle w:val="aff3"/>
        <w:numPr>
          <w:ilvl w:val="2"/>
          <w:numId w:val="14"/>
        </w:numPr>
        <w:ind w:left="0" w:firstLine="709"/>
        <w:contextualSpacing w:val="0"/>
        <w:jc w:val="both"/>
      </w:pPr>
      <w:r>
        <w:t>Участник самостоятельно отслеживает официально размещенные разъяснения и изменения Извещения, Закупочной документации, а также информацию о принятых в ходе проведения закупки решениях. Организатор закупки (Заказчик) не несет ответственности за несвоевременное получение указанной информации.</w:t>
      </w:r>
    </w:p>
    <w:p w:rsidR="000A1B06" w:rsidRDefault="000A1B06">
      <w:pPr>
        <w:pStyle w:val="aff3"/>
        <w:ind w:left="0" w:firstLine="709"/>
        <w:contextualSpacing w:val="0"/>
        <w:jc w:val="both"/>
      </w:pPr>
    </w:p>
    <w:p w:rsidR="000A1B06" w:rsidRDefault="00DF5C9E" w:rsidP="000E2E01">
      <w:pPr>
        <w:pStyle w:val="aff3"/>
        <w:numPr>
          <w:ilvl w:val="1"/>
          <w:numId w:val="14"/>
        </w:numPr>
        <w:ind w:left="0" w:firstLine="709"/>
        <w:contextualSpacing w:val="0"/>
        <w:jc w:val="both"/>
        <w:outlineLvl w:val="1"/>
        <w:rPr>
          <w:b/>
        </w:rPr>
      </w:pPr>
      <w:bookmarkStart w:id="378" w:name="_Toc422209996"/>
      <w:bookmarkStart w:id="379" w:name="_Toc422226816"/>
      <w:bookmarkStart w:id="380" w:name="_Toc422244168"/>
      <w:bookmarkStart w:id="381" w:name="_Toc515552710"/>
      <w:bookmarkStart w:id="382" w:name="_Toc524680375"/>
      <w:bookmarkStart w:id="383" w:name="_Toc524680571"/>
      <w:bookmarkStart w:id="384" w:name="_Toc524680769"/>
      <w:bookmarkStart w:id="385" w:name="_Toc170127787"/>
      <w:bookmarkStart w:id="386" w:name="_Toc184154997"/>
      <w:r>
        <w:rPr>
          <w:b/>
        </w:rPr>
        <w:t>Изучение Закупочной документации</w:t>
      </w:r>
      <w:bookmarkEnd w:id="378"/>
      <w:bookmarkEnd w:id="379"/>
      <w:bookmarkEnd w:id="380"/>
      <w:bookmarkEnd w:id="381"/>
      <w:bookmarkEnd w:id="382"/>
      <w:bookmarkEnd w:id="383"/>
      <w:bookmarkEnd w:id="384"/>
      <w:bookmarkEnd w:id="385"/>
      <w:bookmarkEnd w:id="386"/>
    </w:p>
    <w:p w:rsidR="000A1B06" w:rsidRDefault="00DF5C9E" w:rsidP="000E2E01">
      <w:pPr>
        <w:pStyle w:val="aff3"/>
        <w:numPr>
          <w:ilvl w:val="2"/>
          <w:numId w:val="14"/>
        </w:numPr>
        <w:ind w:left="0" w:firstLine="709"/>
        <w:contextualSpacing w:val="0"/>
        <w:jc w:val="both"/>
      </w:pPr>
      <w:r>
        <w:t>Предполагается, что Участник закупки в полном объеме изучил настоящую Закупочную документацию.</w:t>
      </w:r>
    </w:p>
    <w:p w:rsidR="000A1B06" w:rsidRDefault="00DF5C9E" w:rsidP="000E2E01">
      <w:pPr>
        <w:pStyle w:val="aff3"/>
        <w:numPr>
          <w:ilvl w:val="2"/>
          <w:numId w:val="14"/>
        </w:numPr>
        <w:ind w:left="0" w:firstLine="709"/>
        <w:contextualSpacing w:val="0"/>
        <w:jc w:val="both"/>
      </w:pPr>
      <w:r>
        <w:t>Предоставление недостоверных сведений или подача заявки, не отвечающей требованиям настоящей Закупочной документации, является риском Участника, подавшего такую заявку, который приведет к отклонению его заявки.</w:t>
      </w:r>
    </w:p>
    <w:p w:rsidR="000A1B06" w:rsidRDefault="00DF5C9E" w:rsidP="000E2E01">
      <w:pPr>
        <w:pStyle w:val="aff3"/>
        <w:numPr>
          <w:ilvl w:val="2"/>
          <w:numId w:val="14"/>
        </w:numPr>
        <w:ind w:left="0" w:firstLine="709"/>
        <w:contextualSpacing w:val="0"/>
        <w:jc w:val="both"/>
      </w:pPr>
      <w:r>
        <w:lastRenderedPageBreak/>
        <w:t>В случае проведения закупки на выполнение работ/оказание услуг Участник 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закупке. Заказчик окажет посещающим необходимое содействие. Все расходы, связанные с таким посещением, Участник несет самостоятельно. Посещение должно проходить в период, отведенный на подготовку заявок на участие в закупке.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 чем за 2 (два) рабочих дня до планируемой даты посещения.</w:t>
      </w:r>
    </w:p>
    <w:p w:rsidR="000A1B06" w:rsidRDefault="00DF5C9E" w:rsidP="000E2E01">
      <w:pPr>
        <w:pStyle w:val="aff3"/>
        <w:numPr>
          <w:ilvl w:val="2"/>
          <w:numId w:val="14"/>
        </w:numPr>
        <w:ind w:left="0" w:firstLine="709"/>
        <w:contextualSpacing w:val="0"/>
        <w:jc w:val="both"/>
      </w:pPr>
      <w:r>
        <w:t>При организации посещения площадки производства работ Участник закупки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rsidR="000A1B06" w:rsidRDefault="00DF5C9E" w:rsidP="000E2E01">
      <w:pPr>
        <w:pStyle w:val="aff3"/>
        <w:numPr>
          <w:ilvl w:val="2"/>
          <w:numId w:val="14"/>
        </w:numPr>
        <w:ind w:left="0" w:firstLine="709"/>
        <w:contextualSpacing w:val="0"/>
        <w:jc w:val="both"/>
      </w:pPr>
      <w:r>
        <w:t>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Участник должен учитывать, как влияющие на его заявку на участие в закупке.</w:t>
      </w:r>
    </w:p>
    <w:p w:rsidR="000A1B06" w:rsidRDefault="000A1B06">
      <w:pPr>
        <w:pStyle w:val="aff3"/>
        <w:ind w:left="0" w:firstLine="709"/>
        <w:contextualSpacing w:val="0"/>
        <w:jc w:val="both"/>
      </w:pPr>
    </w:p>
    <w:p w:rsidR="000A1B06" w:rsidRDefault="00DF5C9E" w:rsidP="000E2E01">
      <w:pPr>
        <w:pStyle w:val="aff3"/>
        <w:numPr>
          <w:ilvl w:val="1"/>
          <w:numId w:val="14"/>
        </w:numPr>
        <w:ind w:left="0" w:firstLine="709"/>
        <w:contextualSpacing w:val="0"/>
        <w:jc w:val="both"/>
        <w:outlineLvl w:val="1"/>
      </w:pPr>
      <w:bookmarkStart w:id="387" w:name="_Toc422209997"/>
      <w:bookmarkStart w:id="388" w:name="_Toc422226817"/>
      <w:bookmarkStart w:id="389" w:name="_Toc422244169"/>
      <w:bookmarkStart w:id="390" w:name="_Toc515552711"/>
      <w:bookmarkStart w:id="391" w:name="_Toc524680376"/>
      <w:bookmarkStart w:id="392" w:name="_Toc524680572"/>
      <w:bookmarkStart w:id="393" w:name="_Toc524680770"/>
      <w:bookmarkStart w:id="394" w:name="_Toc170127788"/>
      <w:bookmarkStart w:id="395" w:name="_Toc184154998"/>
      <w:r>
        <w:rPr>
          <w:b/>
        </w:rPr>
        <w:t>Разъяснение положений Закупочной документации</w:t>
      </w:r>
      <w:bookmarkEnd w:id="387"/>
      <w:bookmarkEnd w:id="388"/>
      <w:bookmarkEnd w:id="389"/>
      <w:bookmarkEnd w:id="390"/>
      <w:bookmarkEnd w:id="391"/>
      <w:bookmarkEnd w:id="392"/>
      <w:bookmarkEnd w:id="393"/>
      <w:bookmarkEnd w:id="394"/>
      <w:bookmarkEnd w:id="395"/>
    </w:p>
    <w:p w:rsidR="000A1B06" w:rsidRDefault="00DF5C9E" w:rsidP="000E2E01">
      <w:pPr>
        <w:pStyle w:val="aff3"/>
        <w:numPr>
          <w:ilvl w:val="2"/>
          <w:numId w:val="14"/>
        </w:numPr>
        <w:ind w:left="0" w:firstLine="709"/>
        <w:contextualSpacing w:val="0"/>
        <w:jc w:val="both"/>
      </w:pPr>
      <w:r>
        <w:t>При проведении закупки какие-либо переговоры Организатора закупки (уполномоченных лиц Организатора закупки)/Заказчика или Закупочной комиссии по предмету закупки с Участником закупки не допускаются, кроме случаев обмена информацией, прямо предусмотренных законодательством Российской Федерации и Закупочной документацией.</w:t>
      </w:r>
    </w:p>
    <w:p w:rsidR="000A1B06" w:rsidRDefault="00DF5C9E" w:rsidP="000E2E01">
      <w:pPr>
        <w:pStyle w:val="aff3"/>
        <w:numPr>
          <w:ilvl w:val="2"/>
          <w:numId w:val="14"/>
        </w:numPr>
        <w:ind w:left="0" w:firstLine="709"/>
        <w:contextualSpacing w:val="0"/>
        <w:jc w:val="both"/>
      </w:pPr>
      <w:bookmarkStart w:id="396" w:name="_Ref316301251"/>
      <w:r>
        <w:t xml:space="preserve">Участник закупки вправе направить Организатору закупки запрос, о разъяснении положений настоящей Закупочной документации. Запрос о разъяснении положений Закупочной документации формируется в электронной форме, и направляется Организатору закупки через функционал электронной торговой площадки, в сроки, установленные в пункте </w:t>
      </w:r>
      <w:r>
        <w:fldChar w:fldCharType="begin"/>
      </w:r>
      <w:r>
        <w:instrText xml:space="preserve"> REF _Ref170128378 \r \h </w:instrText>
      </w:r>
      <w:r>
        <w:fldChar w:fldCharType="separate"/>
      </w:r>
      <w:r>
        <w:t>12</w:t>
      </w:r>
      <w:r>
        <w:fldChar w:fldCharType="end"/>
      </w:r>
      <w:r>
        <w:t xml:space="preserve"> Извещения.</w:t>
      </w:r>
      <w:bookmarkEnd w:id="396"/>
    </w:p>
    <w:p w:rsidR="000A1B06" w:rsidRDefault="00DF5C9E" w:rsidP="000E2E01">
      <w:pPr>
        <w:pStyle w:val="aff3"/>
        <w:numPr>
          <w:ilvl w:val="2"/>
          <w:numId w:val="14"/>
        </w:numPr>
        <w:ind w:left="0" w:firstLine="709"/>
        <w:contextualSpacing w:val="0"/>
        <w:jc w:val="both"/>
      </w:pPr>
      <w:r>
        <w:t xml:space="preserve">Организатор закупки </w:t>
      </w:r>
      <w:r>
        <w:rPr>
          <w:bCs/>
        </w:rPr>
        <w:t xml:space="preserve">в течении 3 (трех) рабочих </w:t>
      </w:r>
      <w:r>
        <w:t xml:space="preserve">дней </w:t>
      </w:r>
      <w:r>
        <w:rPr>
          <w:bCs/>
        </w:rPr>
        <w:t xml:space="preserve">после получения запроса на разъяснение Закупочной документации </w:t>
      </w:r>
      <w:r>
        <w:t xml:space="preserve">осуществляет разъяснения и размещает их в единой информационной системе, с указанием предмета запроса, но без указания Участника закупки, от которого поступил запрос. </w:t>
      </w:r>
    </w:p>
    <w:p w:rsidR="000A1B06" w:rsidRDefault="00DF5C9E" w:rsidP="000E2E01">
      <w:pPr>
        <w:pStyle w:val="aff3"/>
        <w:numPr>
          <w:ilvl w:val="2"/>
          <w:numId w:val="14"/>
        </w:numPr>
        <w:ind w:left="0" w:firstLine="709"/>
        <w:contextualSpacing w:val="0"/>
        <w:jc w:val="both"/>
      </w:pPr>
      <w:r>
        <w:t>Разъяснение положений Закупочной документации не должно изменять ее суть.</w:t>
      </w:r>
    </w:p>
    <w:p w:rsidR="000A1B06" w:rsidRDefault="00DF5C9E" w:rsidP="000E2E01">
      <w:pPr>
        <w:pStyle w:val="aff3"/>
        <w:numPr>
          <w:ilvl w:val="2"/>
          <w:numId w:val="14"/>
        </w:numPr>
        <w:ind w:left="0" w:firstLine="709"/>
        <w:contextualSpacing w:val="0"/>
        <w:jc w:val="both"/>
      </w:pPr>
      <w:r>
        <w:t xml:space="preserve">Организатор закупки вправе не отвечать на запросы о разъяснении положений Закупочной документации, поступившие позднее срока, установленного в пункте </w:t>
      </w:r>
      <w:r>
        <w:fldChar w:fldCharType="begin"/>
      </w:r>
      <w:r>
        <w:instrText xml:space="preserve"> REF _Ref170128386 \r \h </w:instrText>
      </w:r>
      <w:r>
        <w:fldChar w:fldCharType="separate"/>
      </w:r>
      <w:r>
        <w:t>12</w:t>
      </w:r>
      <w:r>
        <w:fldChar w:fldCharType="end"/>
      </w:r>
      <w:r>
        <w:t xml:space="preserve"> Извещения.</w:t>
      </w:r>
    </w:p>
    <w:p w:rsidR="000A1B06" w:rsidRDefault="00DF5C9E" w:rsidP="000E2E01">
      <w:pPr>
        <w:pStyle w:val="aff3"/>
        <w:numPr>
          <w:ilvl w:val="2"/>
          <w:numId w:val="14"/>
        </w:numPr>
        <w:ind w:left="0" w:firstLine="709"/>
        <w:contextualSpacing w:val="0"/>
        <w:jc w:val="both"/>
      </w:pPr>
      <w:r>
        <w:t>Участник закупки не вправе ссылаться на устную информацию, полученную от Заказчика и/или Организатора закупки.</w:t>
      </w:r>
    </w:p>
    <w:p w:rsidR="000A1B06" w:rsidRDefault="000A1B06">
      <w:pPr>
        <w:pStyle w:val="aff3"/>
        <w:ind w:left="0" w:firstLine="709"/>
        <w:contextualSpacing w:val="0"/>
        <w:jc w:val="both"/>
      </w:pPr>
    </w:p>
    <w:p w:rsidR="000A1B06" w:rsidRDefault="00DF5C9E" w:rsidP="000E2E01">
      <w:pPr>
        <w:pStyle w:val="aff3"/>
        <w:numPr>
          <w:ilvl w:val="1"/>
          <w:numId w:val="14"/>
        </w:numPr>
        <w:ind w:left="0" w:firstLine="709"/>
        <w:contextualSpacing w:val="0"/>
        <w:jc w:val="both"/>
        <w:outlineLvl w:val="1"/>
        <w:rPr>
          <w:b/>
        </w:rPr>
      </w:pPr>
      <w:bookmarkStart w:id="397" w:name="_Toc422209998"/>
      <w:bookmarkStart w:id="398" w:name="_Toc422226818"/>
      <w:bookmarkStart w:id="399" w:name="_Toc422244170"/>
      <w:bookmarkStart w:id="400" w:name="_Toc515552712"/>
      <w:bookmarkStart w:id="401" w:name="_Toc524680377"/>
      <w:bookmarkStart w:id="402" w:name="_Toc524680573"/>
      <w:bookmarkStart w:id="403" w:name="_Toc524680771"/>
      <w:bookmarkStart w:id="404" w:name="_Toc170127789"/>
      <w:bookmarkStart w:id="405" w:name="_Toc184154999"/>
      <w:r>
        <w:rPr>
          <w:b/>
        </w:rPr>
        <w:t>Внесение изменений в Закупочную документацию</w:t>
      </w:r>
      <w:bookmarkEnd w:id="397"/>
      <w:bookmarkEnd w:id="398"/>
      <w:bookmarkEnd w:id="399"/>
      <w:bookmarkEnd w:id="400"/>
      <w:bookmarkEnd w:id="401"/>
      <w:bookmarkEnd w:id="402"/>
      <w:bookmarkEnd w:id="403"/>
      <w:bookmarkEnd w:id="404"/>
      <w:bookmarkEnd w:id="405"/>
    </w:p>
    <w:p w:rsidR="000A1B06" w:rsidRDefault="00DF5C9E" w:rsidP="000E2E01">
      <w:pPr>
        <w:pStyle w:val="aff3"/>
        <w:numPr>
          <w:ilvl w:val="2"/>
          <w:numId w:val="14"/>
        </w:numPr>
        <w:ind w:left="0" w:firstLine="709"/>
        <w:contextualSpacing w:val="0"/>
        <w:jc w:val="both"/>
      </w:pPr>
      <w:r>
        <w:t xml:space="preserve">Организатор закупки по собственной инициативе или в соответствии с запросом Участника закупки вправе принять решение о внесении изменений в Закупочную документацию в сроки, установленные в пункте </w:t>
      </w:r>
      <w:r>
        <w:fldChar w:fldCharType="begin"/>
      </w:r>
      <w:r>
        <w:instrText xml:space="preserve"> REF _Ref170128395 \r \h </w:instrText>
      </w:r>
      <w:r>
        <w:fldChar w:fldCharType="separate"/>
      </w:r>
      <w:r>
        <w:t>13</w:t>
      </w:r>
      <w:r>
        <w:fldChar w:fldCharType="end"/>
      </w:r>
      <w:r>
        <w:t xml:space="preserve"> Извещения. Изменение предмета закупки не допускается.</w:t>
      </w:r>
    </w:p>
    <w:p w:rsidR="000A1B06" w:rsidRDefault="00DF5C9E" w:rsidP="000E2E01">
      <w:pPr>
        <w:numPr>
          <w:ilvl w:val="2"/>
          <w:numId w:val="14"/>
        </w:numPr>
        <w:ind w:left="0" w:firstLine="709"/>
        <w:jc w:val="both"/>
      </w:pPr>
      <w:r>
        <w:t>Не позднее чем в течение 3 (трех) дней со дня принятия решения о внесении изменений в Закупочную документацию такие изменения размещаются Организатором закупки на сайте, указанном в пункте </w:t>
      </w:r>
      <w:r>
        <w:fldChar w:fldCharType="begin"/>
      </w:r>
      <w:r>
        <w:instrText xml:space="preserve"> REF _Ref170128402 \r \h </w:instrText>
      </w:r>
      <w:r>
        <w:fldChar w:fldCharType="separate"/>
      </w:r>
      <w:r>
        <w:t>11</w:t>
      </w:r>
      <w:r>
        <w:fldChar w:fldCharType="end"/>
      </w:r>
      <w:r>
        <w:t xml:space="preserve"> Извещения, при этом срок подачи заявок на участие в закупке должен быть продлен так, чтобы со дня размещения внесенных изменений в Закупочную документацию, до даты окончания срока подачи заявок на участие в закупке такой срок составлял не менее чем половину срока подачи заявок на участие в закупке, установленного для данного способа.</w:t>
      </w:r>
    </w:p>
    <w:p w:rsidR="000A1B06" w:rsidRDefault="00DF5C9E" w:rsidP="000E2E01">
      <w:pPr>
        <w:numPr>
          <w:ilvl w:val="2"/>
          <w:numId w:val="14"/>
        </w:numPr>
        <w:ind w:left="0" w:firstLine="709"/>
        <w:jc w:val="both"/>
      </w:pPr>
      <w:r>
        <w:t>Организатор закупки вправе принять решение о продлении сроков подачи заявок на участие в закупке в любое время до окончания срока подачи заявок. В случае принятия решения о продлении срока окончания подачи заявок, не связанное с внесением изменений в документацию, формируется Уведомление о продлении срока окончания подачи заявок, включая все последующие этапы, и размещается на обязательных Интернет-ресурсах в течение 3 (трех) календарных дней с момента принятия решения.</w:t>
      </w:r>
    </w:p>
    <w:p w:rsidR="000A1B06" w:rsidRDefault="000A1B06">
      <w:pPr>
        <w:pStyle w:val="aff3"/>
        <w:ind w:left="0" w:firstLine="709"/>
        <w:contextualSpacing w:val="0"/>
        <w:jc w:val="both"/>
      </w:pPr>
    </w:p>
    <w:p w:rsidR="000A1B06" w:rsidRDefault="00DF5C9E" w:rsidP="000E2E01">
      <w:pPr>
        <w:pStyle w:val="aff3"/>
        <w:numPr>
          <w:ilvl w:val="1"/>
          <w:numId w:val="14"/>
        </w:numPr>
        <w:ind w:left="0" w:firstLine="709"/>
        <w:contextualSpacing w:val="0"/>
        <w:jc w:val="both"/>
        <w:outlineLvl w:val="1"/>
        <w:rPr>
          <w:b/>
        </w:rPr>
      </w:pPr>
      <w:bookmarkStart w:id="406" w:name="_Toc422209999"/>
      <w:bookmarkStart w:id="407" w:name="_Toc422226819"/>
      <w:bookmarkStart w:id="408" w:name="_Toc422244171"/>
      <w:bookmarkStart w:id="409" w:name="_Toc515552713"/>
      <w:bookmarkStart w:id="410" w:name="_Toc524680378"/>
      <w:bookmarkStart w:id="411" w:name="_Toc524680574"/>
      <w:bookmarkStart w:id="412" w:name="_Toc524680772"/>
      <w:bookmarkStart w:id="413" w:name="_Toc170127790"/>
      <w:bookmarkStart w:id="414" w:name="_Toc184155000"/>
      <w:r>
        <w:rPr>
          <w:b/>
        </w:rPr>
        <w:t>Затраты на участие в закупке</w:t>
      </w:r>
      <w:bookmarkEnd w:id="406"/>
      <w:bookmarkEnd w:id="407"/>
      <w:bookmarkEnd w:id="408"/>
      <w:bookmarkEnd w:id="409"/>
      <w:bookmarkEnd w:id="410"/>
      <w:bookmarkEnd w:id="411"/>
      <w:bookmarkEnd w:id="412"/>
      <w:bookmarkEnd w:id="413"/>
      <w:bookmarkEnd w:id="414"/>
    </w:p>
    <w:p w:rsidR="000A1B06" w:rsidRDefault="00DF5C9E" w:rsidP="000E2E01">
      <w:pPr>
        <w:pStyle w:val="aff3"/>
        <w:numPr>
          <w:ilvl w:val="2"/>
          <w:numId w:val="14"/>
        </w:numPr>
        <w:ind w:left="0" w:firstLine="709"/>
        <w:contextualSpacing w:val="0"/>
        <w:jc w:val="both"/>
      </w:pPr>
      <w:r>
        <w:lastRenderedPageBreak/>
        <w:t>Участник закупки самостоятельно несет все расходы, связанные с участием в закупке, в том числе с подготовкой и предоставлением заявки на участие в закупке, иной документации, а Организатор закупки не имеет обязательств по этим расходам независимо от итогов закупки, а также оснований их завершения.</w:t>
      </w:r>
    </w:p>
    <w:p w:rsidR="000A1B06" w:rsidRDefault="00DF5C9E" w:rsidP="000E2E01">
      <w:pPr>
        <w:pStyle w:val="aff3"/>
        <w:numPr>
          <w:ilvl w:val="2"/>
          <w:numId w:val="14"/>
        </w:numPr>
        <w:ind w:left="0" w:firstLine="709"/>
        <w:contextualSpacing w:val="0"/>
        <w:jc w:val="both"/>
      </w:pPr>
      <w:r>
        <w:t>Участники закупки не вправе требовать компенсацию упущенной выгоды, понесенной в ходе подготовки к закупке и проведения закупки.</w:t>
      </w:r>
    </w:p>
    <w:p w:rsidR="000A1B06" w:rsidRDefault="000A1B06">
      <w:pPr>
        <w:pStyle w:val="aff3"/>
        <w:ind w:left="0" w:firstLine="709"/>
        <w:contextualSpacing w:val="0"/>
        <w:jc w:val="both"/>
      </w:pPr>
    </w:p>
    <w:p w:rsidR="000A1B06" w:rsidRDefault="00DF5C9E" w:rsidP="000E2E01">
      <w:pPr>
        <w:pStyle w:val="aff3"/>
        <w:numPr>
          <w:ilvl w:val="1"/>
          <w:numId w:val="14"/>
        </w:numPr>
        <w:ind w:left="0" w:firstLine="709"/>
        <w:contextualSpacing w:val="0"/>
        <w:jc w:val="both"/>
        <w:outlineLvl w:val="1"/>
        <w:rPr>
          <w:b/>
        </w:rPr>
      </w:pPr>
      <w:bookmarkStart w:id="415" w:name="_Toc422210000"/>
      <w:bookmarkStart w:id="416" w:name="_Toc422226820"/>
      <w:bookmarkStart w:id="417" w:name="_Toc422244172"/>
      <w:bookmarkStart w:id="418" w:name="_Toc515552714"/>
      <w:bookmarkStart w:id="419" w:name="_Toc524680379"/>
      <w:bookmarkStart w:id="420" w:name="_Toc524680575"/>
      <w:bookmarkStart w:id="421" w:name="_Toc524680773"/>
      <w:bookmarkStart w:id="422" w:name="_Toc170127791"/>
      <w:bookmarkStart w:id="423" w:name="_Toc184155001"/>
      <w:r>
        <w:rPr>
          <w:b/>
        </w:rPr>
        <w:t>Отмена закупки</w:t>
      </w:r>
      <w:bookmarkEnd w:id="415"/>
      <w:bookmarkEnd w:id="416"/>
      <w:bookmarkEnd w:id="417"/>
      <w:bookmarkEnd w:id="418"/>
      <w:bookmarkEnd w:id="419"/>
      <w:bookmarkEnd w:id="420"/>
      <w:bookmarkEnd w:id="421"/>
      <w:bookmarkEnd w:id="422"/>
      <w:bookmarkEnd w:id="423"/>
    </w:p>
    <w:p w:rsidR="000A1B06" w:rsidRDefault="00DF5C9E" w:rsidP="000E2E01">
      <w:pPr>
        <w:pStyle w:val="aff3"/>
        <w:numPr>
          <w:ilvl w:val="2"/>
          <w:numId w:val="14"/>
        </w:numPr>
        <w:ind w:left="0" w:firstLine="709"/>
        <w:contextualSpacing w:val="0"/>
        <w:jc w:val="both"/>
      </w:pPr>
      <w:r>
        <w:t>Заказчик/Организатор закупки, разместивший на сайте, указанном в пункте</w:t>
      </w:r>
      <w:r>
        <w:rPr>
          <w:lang w:val="en-US"/>
        </w:rPr>
        <w:t> </w:t>
      </w:r>
      <w:r>
        <w:fldChar w:fldCharType="begin"/>
      </w:r>
      <w:r>
        <w:instrText xml:space="preserve"> </w:instrText>
      </w:r>
      <w:r>
        <w:rPr>
          <w:lang w:val="en-US"/>
        </w:rPr>
        <w:instrText>REF</w:instrText>
      </w:r>
      <w:r>
        <w:instrText xml:space="preserve"> _</w:instrText>
      </w:r>
      <w:r>
        <w:rPr>
          <w:lang w:val="en-US"/>
        </w:rPr>
        <w:instrText>Ref</w:instrText>
      </w:r>
      <w:r>
        <w:instrText>170128424 \</w:instrText>
      </w:r>
      <w:r>
        <w:rPr>
          <w:lang w:val="en-US"/>
        </w:rPr>
        <w:instrText>r</w:instrText>
      </w:r>
      <w:r>
        <w:instrText xml:space="preserve"> \</w:instrText>
      </w:r>
      <w:r>
        <w:rPr>
          <w:lang w:val="en-US"/>
        </w:rPr>
        <w:instrText>h</w:instrText>
      </w:r>
      <w:r>
        <w:instrText xml:space="preserve"> </w:instrText>
      </w:r>
      <w:r>
        <w:fldChar w:fldCharType="separate"/>
      </w:r>
      <w:r w:rsidRPr="000E2E01">
        <w:t>11</w:t>
      </w:r>
      <w:r>
        <w:fldChar w:fldCharType="end"/>
      </w:r>
      <w:r>
        <w:t xml:space="preserve"> Извещения, Закупочную документацию, вправе отменить без объяснения причин проведение закупки в порядке и сроки, указанные в пункте</w:t>
      </w:r>
      <w:r>
        <w:rPr>
          <w:lang w:val="en-US"/>
        </w:rPr>
        <w:t> </w:t>
      </w:r>
      <w:r>
        <w:fldChar w:fldCharType="begin"/>
      </w:r>
      <w:r>
        <w:instrText xml:space="preserve"> </w:instrText>
      </w:r>
      <w:r>
        <w:rPr>
          <w:lang w:val="en-US"/>
        </w:rPr>
        <w:instrText>REF</w:instrText>
      </w:r>
      <w:r>
        <w:instrText xml:space="preserve"> _</w:instrText>
      </w:r>
      <w:r>
        <w:rPr>
          <w:lang w:val="en-US"/>
        </w:rPr>
        <w:instrText>Ref</w:instrText>
      </w:r>
      <w:r>
        <w:instrText>170128431 \</w:instrText>
      </w:r>
      <w:r>
        <w:rPr>
          <w:lang w:val="en-US"/>
        </w:rPr>
        <w:instrText>r</w:instrText>
      </w:r>
      <w:r>
        <w:instrText xml:space="preserve"> \</w:instrText>
      </w:r>
      <w:r>
        <w:rPr>
          <w:lang w:val="en-US"/>
        </w:rPr>
        <w:instrText>h</w:instrText>
      </w:r>
      <w:r>
        <w:instrText xml:space="preserve"> </w:instrText>
      </w:r>
      <w:r>
        <w:fldChar w:fldCharType="separate"/>
      </w:r>
      <w:r w:rsidRPr="000E2E01">
        <w:t>17</w:t>
      </w:r>
      <w:r>
        <w:fldChar w:fldCharType="end"/>
      </w:r>
      <w:r>
        <w:t xml:space="preserve"> Извещения.</w:t>
      </w:r>
    </w:p>
    <w:p w:rsidR="000A1B06" w:rsidRDefault="00DF5C9E" w:rsidP="000E2E01">
      <w:pPr>
        <w:pStyle w:val="aff3"/>
        <w:numPr>
          <w:ilvl w:val="2"/>
          <w:numId w:val="14"/>
        </w:numPr>
        <w:ind w:left="0" w:firstLine="709"/>
        <w:contextualSpacing w:val="0"/>
        <w:jc w:val="both"/>
      </w:pPr>
      <w:r>
        <w:t xml:space="preserve">По истечении срока отмены закупки, указанного в пункте </w:t>
      </w:r>
      <w:r>
        <w:fldChar w:fldCharType="begin"/>
      </w:r>
      <w:r>
        <w:instrText xml:space="preserve"> REF _Ref170128443 \r \h </w:instrText>
      </w:r>
      <w:r>
        <w:fldChar w:fldCharType="separate"/>
      </w:r>
      <w:r>
        <w:t>17</w:t>
      </w:r>
      <w:r>
        <w:fldChar w:fldCharType="end"/>
      </w:r>
      <w:r>
        <w:t xml:space="preserve"> Извещения, и до заключения договора Организатор закупки вправе отменить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w:t>
      </w:r>
    </w:p>
    <w:p w:rsidR="000A1B06" w:rsidRDefault="00DF5C9E" w:rsidP="000E2E01">
      <w:pPr>
        <w:pStyle w:val="aff3"/>
        <w:numPr>
          <w:ilvl w:val="2"/>
          <w:numId w:val="14"/>
        </w:numPr>
        <w:ind w:left="0" w:firstLine="709"/>
        <w:contextualSpacing w:val="0"/>
        <w:jc w:val="both"/>
      </w:pPr>
      <w:r>
        <w:t xml:space="preserve">Решение об отмене закупки размещается на сайте, указанном в пункте </w:t>
      </w:r>
      <w:r>
        <w:fldChar w:fldCharType="begin"/>
      </w:r>
      <w:r>
        <w:instrText xml:space="preserve"> REF _Ref170128459 \r \h </w:instrText>
      </w:r>
      <w:r>
        <w:fldChar w:fldCharType="separate"/>
      </w:r>
      <w:r>
        <w:t>11</w:t>
      </w:r>
      <w:r>
        <w:fldChar w:fldCharType="end"/>
      </w:r>
      <w:r>
        <w:t xml:space="preserve"> Извещения, в день принятия этого решения.</w:t>
      </w:r>
    </w:p>
    <w:p w:rsidR="000A1B06" w:rsidRDefault="000A1B06">
      <w:pPr>
        <w:pStyle w:val="aff3"/>
        <w:ind w:left="0" w:firstLine="709"/>
        <w:contextualSpacing w:val="0"/>
        <w:jc w:val="both"/>
      </w:pPr>
      <w:bookmarkStart w:id="424" w:name="_Toc132091784"/>
      <w:bookmarkStart w:id="425" w:name="_Toc132091785"/>
      <w:bookmarkStart w:id="426" w:name="_Toc132091786"/>
      <w:bookmarkStart w:id="427" w:name="_Toc132091787"/>
      <w:bookmarkStart w:id="428" w:name="_Toc132091788"/>
      <w:bookmarkStart w:id="429" w:name="_Toc132091789"/>
      <w:bookmarkStart w:id="430" w:name="_Toc132091793"/>
      <w:bookmarkStart w:id="431" w:name="_Toc132091790"/>
      <w:bookmarkStart w:id="432" w:name="_Toc132091791"/>
      <w:bookmarkStart w:id="433" w:name="_Toc132091794"/>
      <w:bookmarkStart w:id="434" w:name="_Toc132091795"/>
      <w:bookmarkStart w:id="435" w:name="_Toc132091796"/>
      <w:bookmarkStart w:id="436" w:name="_Toc132091798"/>
      <w:bookmarkEnd w:id="424"/>
      <w:bookmarkEnd w:id="425"/>
      <w:bookmarkEnd w:id="426"/>
      <w:bookmarkEnd w:id="427"/>
      <w:bookmarkEnd w:id="428"/>
      <w:bookmarkEnd w:id="429"/>
      <w:bookmarkEnd w:id="430"/>
      <w:bookmarkEnd w:id="431"/>
      <w:bookmarkEnd w:id="432"/>
      <w:bookmarkEnd w:id="433"/>
      <w:bookmarkEnd w:id="434"/>
      <w:bookmarkEnd w:id="435"/>
      <w:bookmarkEnd w:id="436"/>
    </w:p>
    <w:p w:rsidR="000A1B06" w:rsidRDefault="00DF5C9E" w:rsidP="000E2E01">
      <w:pPr>
        <w:pStyle w:val="aff3"/>
        <w:numPr>
          <w:ilvl w:val="1"/>
          <w:numId w:val="14"/>
        </w:numPr>
        <w:ind w:left="0" w:firstLine="709"/>
        <w:contextualSpacing w:val="0"/>
        <w:jc w:val="both"/>
        <w:outlineLvl w:val="1"/>
        <w:rPr>
          <w:b/>
        </w:rPr>
      </w:pPr>
      <w:bookmarkStart w:id="437" w:name="_Toc422210002"/>
      <w:bookmarkStart w:id="438" w:name="_Toc422226822"/>
      <w:bookmarkStart w:id="439" w:name="_Toc422244174"/>
      <w:bookmarkStart w:id="440" w:name="_Toc515552715"/>
      <w:bookmarkStart w:id="441" w:name="_Toc524680380"/>
      <w:bookmarkStart w:id="442" w:name="_Toc524680576"/>
      <w:bookmarkStart w:id="443" w:name="_Toc524680774"/>
      <w:bookmarkStart w:id="444" w:name="_Toc184155002"/>
      <w:r>
        <w:rPr>
          <w:b/>
        </w:rPr>
        <w:t>Обеспечение исполнения обязательств, связанных с подачей заявки на участие в закупке</w:t>
      </w:r>
      <w:bookmarkEnd w:id="437"/>
      <w:bookmarkEnd w:id="438"/>
      <w:bookmarkEnd w:id="439"/>
      <w:bookmarkEnd w:id="440"/>
      <w:bookmarkEnd w:id="441"/>
      <w:bookmarkEnd w:id="442"/>
      <w:bookmarkEnd w:id="443"/>
      <w:bookmarkEnd w:id="444"/>
    </w:p>
    <w:p w:rsidR="000A1B06" w:rsidRDefault="00DF5C9E" w:rsidP="000E2E01">
      <w:pPr>
        <w:pStyle w:val="aff3"/>
        <w:numPr>
          <w:ilvl w:val="2"/>
          <w:numId w:val="14"/>
        </w:numPr>
        <w:ind w:left="0" w:firstLine="709"/>
        <w:contextualSpacing w:val="0"/>
        <w:jc w:val="both"/>
      </w:pPr>
      <w:r>
        <w:t>Обеспечение исполнения обязательств, связанные с подачей заявки на участие в закупке, предоставляется в соответствии с требованиями, указанными в пункте </w:t>
      </w:r>
      <w:r>
        <w:fldChar w:fldCharType="begin"/>
      </w:r>
      <w:r>
        <w:instrText xml:space="preserve"> REF _Ref177423085 \r \h </w:instrText>
      </w:r>
      <w:r>
        <w:fldChar w:fldCharType="separate"/>
      </w:r>
      <w:r>
        <w:t>19</w:t>
      </w:r>
      <w:r>
        <w:fldChar w:fldCharType="end"/>
      </w:r>
      <w:r>
        <w:t xml:space="preserve"> Извещения. В случае непредоставления обеспечения обязательств Участника, связанных с подачей заявки, в соответствии с требованиями установленными в Извещении экспертная оценка такой заявки не проводится, заявка отклоняется как не соответствующая требованиям Закупочной документации. </w:t>
      </w:r>
    </w:p>
    <w:p w:rsidR="000A1B06" w:rsidRDefault="00DF5C9E" w:rsidP="000E2E01">
      <w:pPr>
        <w:pStyle w:val="aff3"/>
        <w:numPr>
          <w:ilvl w:val="2"/>
          <w:numId w:val="14"/>
        </w:numPr>
        <w:ind w:left="0" w:firstLine="709"/>
        <w:contextualSpacing w:val="0"/>
        <w:jc w:val="both"/>
      </w:pPr>
      <w:r>
        <w:t>Участниками закупки могут быть использованы по их выбору следующие способы обеспечения исполнения обязательств, связанные с подачей заявки на участие в закупке:</w:t>
      </w:r>
    </w:p>
    <w:p w:rsidR="000A1B06" w:rsidRDefault="00DF5C9E" w:rsidP="000E2E01">
      <w:pPr>
        <w:pStyle w:val="aff3"/>
        <w:numPr>
          <w:ilvl w:val="3"/>
          <w:numId w:val="14"/>
        </w:numPr>
        <w:ind w:left="0" w:firstLine="709"/>
        <w:jc w:val="both"/>
      </w:pPr>
      <w:r>
        <w:t>Внесение денежных средств. Денежные средства, предназначенные для обеспечения заявки, вносятся Участником закупки на специальный счет, открытый им в банке, включенном в перечень, определенный Правительством РФ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rsidR="000A1B06" w:rsidRDefault="00DF5C9E" w:rsidP="000E2E01">
      <w:pPr>
        <w:pStyle w:val="aff3"/>
        <w:numPr>
          <w:ilvl w:val="3"/>
          <w:numId w:val="14"/>
        </w:numPr>
        <w:ind w:left="0" w:firstLine="709"/>
        <w:jc w:val="both"/>
      </w:pPr>
      <w:bookmarkStart w:id="445" w:name="_Ref177423193"/>
      <w:r>
        <w:t xml:space="preserve">В течение одного часа с момента окончания срока подачи заявок на участие в закупке (пункт </w:t>
      </w:r>
      <w:r>
        <w:fldChar w:fldCharType="begin"/>
      </w:r>
      <w:r>
        <w:instrText xml:space="preserve"> REF _Ref177423161 \r \h </w:instrText>
      </w:r>
      <w:r>
        <w:fldChar w:fldCharType="separate"/>
      </w:r>
      <w:r>
        <w:t>14</w:t>
      </w:r>
      <w:r>
        <w:fldChar w:fldCharType="end"/>
      </w:r>
      <w:r>
        <w:t xml:space="preserve"> Извещения) оператор электронной торговой площадки направляет в банк информацию об Участнике закупки и размере денежных средств, необходимом для обеспечения заявки. Банк в течение одного часа с момента получения указанной информации осуществляет блокирование при наличии на специальном банковском счете Участника закупки незаблокированных денежных средств, в размере обеспечения указанной заявки и информирует оператора. Блокирование денежных средств не осуществляется в случае отсутствия на специальном банковском счете Участника такой закупки денежных средств, в размере, необходимом для обеспечения указанной заявки, либо в случае приостановления операций по такому счету в соответствии с законодательством РФ, о чем оператор электронной торговой площадки информируется в течение одного часа.</w:t>
      </w:r>
      <w:bookmarkEnd w:id="445"/>
    </w:p>
    <w:p w:rsidR="000A1B06" w:rsidRDefault="00DF5C9E" w:rsidP="000E2E01">
      <w:pPr>
        <w:pStyle w:val="aff3"/>
        <w:numPr>
          <w:ilvl w:val="3"/>
          <w:numId w:val="14"/>
        </w:numPr>
        <w:ind w:left="0" w:firstLine="709"/>
        <w:jc w:val="both"/>
      </w:pPr>
      <w:r>
        <w:t xml:space="preserve">В случае, если блокирование денежных средств не может быть осуществлено по основаниям, предусмотренным пунктом </w:t>
      </w:r>
      <w:r>
        <w:fldChar w:fldCharType="begin"/>
      </w:r>
      <w:r>
        <w:instrText xml:space="preserve"> REF _Ref177423193 \r \h </w:instrText>
      </w:r>
      <w:r>
        <w:fldChar w:fldCharType="separate"/>
      </w:r>
      <w:r>
        <w:t>4.8.2.2</w:t>
      </w:r>
      <w:r>
        <w:fldChar w:fldCharType="end"/>
      </w:r>
      <w:r>
        <w:t>, оператор электронной торговой площадки обязан вернуть указанную заявку подавшему ее Участнику в течение одного часа с момента получения соответствующей информации от банка.</w:t>
      </w:r>
    </w:p>
    <w:p w:rsidR="000A1B06" w:rsidRDefault="00DF5C9E" w:rsidP="000E2E01">
      <w:pPr>
        <w:pStyle w:val="aff3"/>
        <w:numPr>
          <w:ilvl w:val="3"/>
          <w:numId w:val="14"/>
        </w:numPr>
        <w:ind w:left="0" w:firstLine="709"/>
        <w:jc w:val="both"/>
      </w:pPr>
      <w:r>
        <w:t>Денежные средства, внесенные на специальный банковский счет в качестве обеспечения заявок на участие в закупке, перечисляются на счет Заказчика, указанный в Закупочной документации, в случае уклонения, в том числе непредоставления или предоставления с нарушением условий, установленных Закупочной документацией, до заключения договора Заказчику обеспечения исполнения договора (если в Извещении, Закупочной документации установлено требование об обеспечении исполнения договора), или отказа Участника такой закупки заключить договор.</w:t>
      </w:r>
    </w:p>
    <w:p w:rsidR="000A1B06" w:rsidRDefault="00DF5C9E" w:rsidP="000E2E01">
      <w:pPr>
        <w:pStyle w:val="aff3"/>
        <w:numPr>
          <w:ilvl w:val="3"/>
          <w:numId w:val="14"/>
        </w:numPr>
        <w:ind w:left="0" w:firstLine="709"/>
        <w:jc w:val="both"/>
      </w:pPr>
      <w:bookmarkStart w:id="446" w:name="_Ref177462013"/>
      <w:r>
        <w:t xml:space="preserve">Независимая гарантия. Независимая гарантия, составленная с учетом требований </w:t>
      </w:r>
      <w:r>
        <w:lastRenderedPageBreak/>
        <w:t>статей 368 – 378 Гражданского кодекса РФ, Постановления Правительства Российской Федерации от 09.08.2022 №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и следующих условий:</w:t>
      </w:r>
      <w:bookmarkEnd w:id="446"/>
    </w:p>
    <w:p w:rsidR="000A1B06" w:rsidRDefault="00DF5C9E" w:rsidP="000E2E01">
      <w:pPr>
        <w:pStyle w:val="aff3"/>
        <w:numPr>
          <w:ilvl w:val="4"/>
          <w:numId w:val="14"/>
        </w:numPr>
        <w:ind w:left="0" w:firstLine="709"/>
        <w:jc w:val="both"/>
      </w:pPr>
      <w:bookmarkStart w:id="447" w:name="_Ref177462019"/>
      <w:r>
        <w:t>Независимая гарантия должна быть безотзывной.</w:t>
      </w:r>
      <w:bookmarkEnd w:id="447"/>
    </w:p>
    <w:p w:rsidR="000A1B06" w:rsidRDefault="00DF5C9E" w:rsidP="000E2E01">
      <w:pPr>
        <w:pStyle w:val="aff3"/>
        <w:numPr>
          <w:ilvl w:val="4"/>
          <w:numId w:val="14"/>
        </w:numPr>
        <w:ind w:left="0" w:firstLine="709"/>
        <w:jc w:val="both"/>
      </w:pPr>
      <w:bookmarkStart w:id="448" w:name="_Ref56251621"/>
      <w:r>
        <w:t>Сумма независимой гарантии должна быть выражена в российских рублях.</w:t>
      </w:r>
      <w:bookmarkEnd w:id="448"/>
    </w:p>
    <w:p w:rsidR="000A1B06" w:rsidRDefault="00DF5C9E" w:rsidP="000E2E01">
      <w:pPr>
        <w:pStyle w:val="aff3"/>
        <w:numPr>
          <w:ilvl w:val="4"/>
          <w:numId w:val="14"/>
        </w:numPr>
        <w:ind w:left="0" w:firstLine="709"/>
        <w:jc w:val="both"/>
      </w:pPr>
      <w:bookmarkStart w:id="449" w:name="_Ref56251622"/>
      <w:r>
        <w:t>Независимая гарантия должна действовать в течение срока действия заявки на участие в закупке плюс 10 (Десять) календарных дней.</w:t>
      </w:r>
      <w:bookmarkEnd w:id="449"/>
    </w:p>
    <w:p w:rsidR="000A1B06" w:rsidRDefault="00DF5C9E" w:rsidP="000E2E01">
      <w:pPr>
        <w:pStyle w:val="aff3"/>
        <w:numPr>
          <w:ilvl w:val="4"/>
          <w:numId w:val="14"/>
        </w:numPr>
        <w:ind w:left="0" w:firstLine="709"/>
        <w:jc w:val="both"/>
      </w:pPr>
      <w:bookmarkStart w:id="450" w:name="_Ref56251624"/>
      <w:r>
        <w:t>Бенефициаром в независимой гарантии должен быть указан Организатор закупки, принципалом – Участник закупки, гарантом – лицо, выдавшее независимую гарантию.</w:t>
      </w:r>
      <w:bookmarkEnd w:id="450"/>
    </w:p>
    <w:p w:rsidR="000A1B06" w:rsidRDefault="00DF5C9E" w:rsidP="000E2E01">
      <w:pPr>
        <w:pStyle w:val="aff3"/>
        <w:numPr>
          <w:ilvl w:val="4"/>
          <w:numId w:val="14"/>
        </w:numPr>
        <w:ind w:left="0" w:firstLine="709"/>
        <w:jc w:val="both"/>
      </w:pPr>
      <w:bookmarkStart w:id="451" w:name="_Ref56237017"/>
      <w:r>
        <w:t>В независимой гарантии должно быть предусмотрено безусловное право Организатора закупки на истребование суммы независимой гарантии полностью или частично в следующих случаях:</w:t>
      </w:r>
      <w:bookmarkEnd w:id="451"/>
    </w:p>
    <w:p w:rsidR="000A1B06" w:rsidRDefault="00DF5C9E" w:rsidP="000E2E01">
      <w:pPr>
        <w:pStyle w:val="aff2"/>
        <w:numPr>
          <w:ilvl w:val="0"/>
          <w:numId w:val="46"/>
        </w:numPr>
        <w:spacing w:line="240" w:lineRule="auto"/>
        <w:ind w:left="0" w:firstLine="709"/>
        <w:rPr>
          <w:sz w:val="24"/>
          <w:szCs w:val="24"/>
        </w:rPr>
      </w:pPr>
      <w:bookmarkStart w:id="452" w:name="_Ref177462034"/>
      <w:r>
        <w:rPr>
          <w:sz w:val="24"/>
          <w:szCs w:val="24"/>
        </w:rPr>
        <w:t>уклонение или отказ Победителя заключить договор в установленном настоящей Закупочной документацией порядке;</w:t>
      </w:r>
    </w:p>
    <w:p w:rsidR="000A1B06" w:rsidRDefault="00DF5C9E" w:rsidP="000E2E01">
      <w:pPr>
        <w:pStyle w:val="aff2"/>
        <w:numPr>
          <w:ilvl w:val="0"/>
          <w:numId w:val="46"/>
        </w:numPr>
        <w:spacing w:line="240" w:lineRule="auto"/>
        <w:ind w:left="0" w:firstLine="709"/>
        <w:rPr>
          <w:sz w:val="24"/>
          <w:szCs w:val="24"/>
        </w:rPr>
      </w:pPr>
      <w:r>
        <w:rPr>
          <w:sz w:val="24"/>
          <w:szCs w:val="24"/>
        </w:rPr>
        <w:t>непредоставление или предоставление с нарушением условий, установленных настоящей Закупочной документацией, до заключения договора Заказчику обеспечения исполнения договора (в случае, если в Извещении, Закупочной документации установлены требования обеспечения исполнения договора и срок его предоставления до заключения договора).</w:t>
      </w:r>
    </w:p>
    <w:p w:rsidR="000A1B06" w:rsidRDefault="00DF5C9E" w:rsidP="000E2E01">
      <w:pPr>
        <w:pStyle w:val="aff3"/>
        <w:numPr>
          <w:ilvl w:val="4"/>
          <w:numId w:val="14"/>
        </w:numPr>
        <w:ind w:left="0" w:firstLine="709"/>
        <w:jc w:val="both"/>
      </w:pPr>
      <w:bookmarkStart w:id="453" w:name="_Ref181097583"/>
      <w:r>
        <w:t>В независимой гарантии должно быть предусмотрено, что для истребования суммы обеспечения Организатор закупки направляет гаранту только письменное требование и оригинал независимой гарантии</w:t>
      </w:r>
      <w:bookmarkStart w:id="454" w:name="_Hlk105429791"/>
      <w:r>
        <w:t>, а также перечень документов, подлежащих представлению бенефициаром гаранту одновременно с требованием об уплате денежной суммы по независимой гарантии, в случае установления такого перечня Правительством Российской Федерации</w:t>
      </w:r>
      <w:bookmarkEnd w:id="454"/>
      <w:r>
        <w:t>.</w:t>
      </w:r>
      <w:bookmarkEnd w:id="452"/>
      <w:bookmarkEnd w:id="453"/>
    </w:p>
    <w:p w:rsidR="000A1B06" w:rsidRDefault="00DF5C9E" w:rsidP="000E2E01">
      <w:pPr>
        <w:pStyle w:val="aff3"/>
        <w:numPr>
          <w:ilvl w:val="4"/>
          <w:numId w:val="14"/>
        </w:numPr>
        <w:ind w:left="0" w:firstLine="709"/>
        <w:jc w:val="both"/>
      </w:pPr>
      <w:r>
        <w:t xml:space="preserve">Платеж по независимой гарантии должен быть осуществлен в течение 10 рабочих дней </w:t>
      </w:r>
      <w:bookmarkStart w:id="455" w:name="_Hlk105429820"/>
      <w:r>
        <w:t xml:space="preserve">со дня, следующего за днем получения гарантом требования бенефициара, соответствующего условиям такой независимой гарантии, при отсутствии предусмотренных Гражданским </w:t>
      </w:r>
      <w:hyperlink r:id="rId23" w:tooltip="consultantplus://offline/ref=07285C07A3EE056BBF6234ED5814F30A00DA2400263120E80A8E8EB6CAF2097056E34E06CB01DBBB7194FC5622H8NEM" w:history="1">
        <w:r>
          <w:t>кодексом</w:t>
        </w:r>
      </w:hyperlink>
      <w:r>
        <w:t xml:space="preserve"> Российской Федерации оснований для отказа в удовлетворении этого требования</w:t>
      </w:r>
      <w:bookmarkEnd w:id="455"/>
      <w:r>
        <w:t>.</w:t>
      </w:r>
    </w:p>
    <w:p w:rsidR="000A1B06" w:rsidRDefault="00DF5C9E" w:rsidP="000E2E01">
      <w:pPr>
        <w:pStyle w:val="aff3"/>
        <w:numPr>
          <w:ilvl w:val="4"/>
          <w:numId w:val="14"/>
        </w:numPr>
        <w:ind w:left="0" w:firstLine="709"/>
        <w:jc w:val="both"/>
      </w:pPr>
      <w:r>
        <w:t>В независимой гарантии должно быть предусмотрено, что 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бенефициаром до окончания срока ее действия, обязан за каждый день просрочки уплатить бенефициару неустойку (пени) в размере 0,1 процента денежной суммы, подлежащей уплате по такой независимой гарантии.</w:t>
      </w:r>
    </w:p>
    <w:p w:rsidR="000A1B06" w:rsidRDefault="00DF5C9E" w:rsidP="000E2E01">
      <w:pPr>
        <w:pStyle w:val="aff3"/>
        <w:numPr>
          <w:ilvl w:val="4"/>
          <w:numId w:val="14"/>
        </w:numPr>
        <w:ind w:left="0" w:firstLine="709"/>
        <w:jc w:val="both"/>
      </w:pPr>
      <w:r>
        <w:t>В независимой гарантии не должно быть условий или требований, противоречащих вышеизложенному или делающих вышеизложенное неисполнимым.</w:t>
      </w:r>
    </w:p>
    <w:p w:rsidR="000A1B06" w:rsidRDefault="00DF5C9E" w:rsidP="000E2E01">
      <w:pPr>
        <w:pStyle w:val="aff3"/>
        <w:numPr>
          <w:ilvl w:val="4"/>
          <w:numId w:val="14"/>
        </w:numPr>
        <w:ind w:left="0" w:firstLine="709"/>
        <w:jc w:val="both"/>
      </w:pPr>
      <w:bookmarkStart w:id="456" w:name="_Ref56251749"/>
      <w:r>
        <w:t xml:space="preserve">Независимая гарантия должна быть выдана гарантом, предусмотренным </w:t>
      </w:r>
      <w:hyperlink r:id="rId24" w:tooltip="consultantplus://offline/ref=07285C07A3EE056BBF6234ED5814F30A00DA200A263520E80A8E8EB6CAF2097044E31609CD00C4B021DBBA032D8E83C8CC0149BAA17FH7N7M" w:history="1">
        <w:r>
          <w:t>частью 1 статьи 45</w:t>
        </w:r>
      </w:hyperlink>
      <w:r>
        <w:t xml:space="preserve"> Федерального закона от 05.04.2013 № 44-ФЗ,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End w:id="456"/>
    </w:p>
    <w:p w:rsidR="000A1B06" w:rsidRDefault="00DF5C9E" w:rsidP="000E2E01">
      <w:pPr>
        <w:pStyle w:val="aff3"/>
        <w:numPr>
          <w:ilvl w:val="4"/>
          <w:numId w:val="14"/>
        </w:numPr>
        <w:ind w:left="0" w:firstLine="709"/>
        <w:jc w:val="both"/>
      </w:pPr>
      <w:bookmarkStart w:id="457" w:name="_Ref177462042"/>
      <w:r>
        <w:t>Несоответствие независимой гарантии, предоставляемой Участником закупки, установленным требованиям, является основанием для отказа в принятии.</w:t>
      </w:r>
      <w:bookmarkEnd w:id="457"/>
    </w:p>
    <w:p w:rsidR="000A1B06" w:rsidRDefault="00DF5C9E" w:rsidP="000E2E01">
      <w:pPr>
        <w:pStyle w:val="aff3"/>
        <w:numPr>
          <w:ilvl w:val="1"/>
          <w:numId w:val="14"/>
        </w:numPr>
        <w:ind w:left="0" w:firstLine="709"/>
        <w:contextualSpacing w:val="0"/>
        <w:jc w:val="both"/>
        <w:outlineLvl w:val="1"/>
        <w:rPr>
          <w:b/>
        </w:rPr>
      </w:pPr>
      <w:bookmarkStart w:id="458" w:name="_Ref316304084"/>
      <w:bookmarkStart w:id="459" w:name="_Toc422210003"/>
      <w:bookmarkStart w:id="460" w:name="_Toc422226823"/>
      <w:bookmarkStart w:id="461" w:name="_Toc422244175"/>
      <w:bookmarkStart w:id="462" w:name="_Toc515552716"/>
      <w:bookmarkStart w:id="463" w:name="_Toc524680381"/>
      <w:bookmarkStart w:id="464" w:name="_Toc524680577"/>
      <w:bookmarkStart w:id="465" w:name="_Toc524680775"/>
      <w:bookmarkStart w:id="466" w:name="_Toc170127792"/>
      <w:bookmarkStart w:id="467" w:name="_Toc184155003"/>
      <w:r>
        <w:rPr>
          <w:b/>
        </w:rPr>
        <w:t xml:space="preserve">Подача заявок на участие в </w:t>
      </w:r>
      <w:bookmarkEnd w:id="458"/>
      <w:r>
        <w:rPr>
          <w:b/>
        </w:rPr>
        <w:t>закупке</w:t>
      </w:r>
      <w:bookmarkEnd w:id="459"/>
      <w:bookmarkEnd w:id="460"/>
      <w:bookmarkEnd w:id="461"/>
      <w:r>
        <w:rPr>
          <w:b/>
        </w:rPr>
        <w:t>, изменение и отзыв заявок</w:t>
      </w:r>
      <w:bookmarkEnd w:id="462"/>
      <w:bookmarkEnd w:id="463"/>
      <w:bookmarkEnd w:id="464"/>
      <w:bookmarkEnd w:id="465"/>
      <w:bookmarkEnd w:id="466"/>
      <w:bookmarkEnd w:id="467"/>
    </w:p>
    <w:p w:rsidR="000A1B06" w:rsidRDefault="00DF5C9E" w:rsidP="000E2E01">
      <w:pPr>
        <w:pStyle w:val="aff3"/>
        <w:numPr>
          <w:ilvl w:val="2"/>
          <w:numId w:val="14"/>
        </w:numPr>
        <w:ind w:left="0" w:firstLine="709"/>
        <w:contextualSpacing w:val="0"/>
        <w:jc w:val="both"/>
      </w:pPr>
      <w:r>
        <w:t xml:space="preserve">Подача Участниками закупки заявок на участие в закупке, осуществляется в соответствии с инструкциями и регламентом работы электронной торговой площадки указанной в пункте </w:t>
      </w:r>
      <w:r>
        <w:fldChar w:fldCharType="begin"/>
      </w:r>
      <w:r>
        <w:instrText xml:space="preserve"> REF _Ref170128477 \r \h </w:instrText>
      </w:r>
      <w:r>
        <w:fldChar w:fldCharType="separate"/>
      </w:r>
      <w:r>
        <w:t>11</w:t>
      </w:r>
      <w:r>
        <w:fldChar w:fldCharType="end"/>
      </w:r>
      <w:r>
        <w:t xml:space="preserve"> Извещения.</w:t>
      </w:r>
      <w:bookmarkStart w:id="468" w:name="Par19"/>
      <w:bookmarkEnd w:id="468"/>
    </w:p>
    <w:p w:rsidR="000A1B06" w:rsidRDefault="00DF5C9E" w:rsidP="000E2E01">
      <w:pPr>
        <w:pStyle w:val="aff3"/>
        <w:numPr>
          <w:ilvl w:val="2"/>
          <w:numId w:val="14"/>
        </w:numPr>
        <w:ind w:left="0" w:firstLine="709"/>
        <w:contextualSpacing w:val="0"/>
        <w:jc w:val="both"/>
      </w:pPr>
      <w:r>
        <w:t xml:space="preserve">Заявка на участие в закупке, должна состоять из двух частей и ценового предложения. </w:t>
      </w:r>
    </w:p>
    <w:p w:rsidR="000A1B06" w:rsidRDefault="00DF5C9E" w:rsidP="000E2E01">
      <w:pPr>
        <w:pStyle w:val="aff3"/>
        <w:numPr>
          <w:ilvl w:val="2"/>
          <w:numId w:val="14"/>
        </w:numPr>
        <w:ind w:left="0" w:firstLine="709"/>
        <w:contextualSpacing w:val="0"/>
        <w:jc w:val="both"/>
        <w:rPr>
          <w:bCs/>
        </w:rPr>
      </w:pPr>
      <w:r>
        <w:rPr>
          <w:bCs/>
        </w:rPr>
        <w:t xml:space="preserve">Первая часть заявки на участие в закупке должна содержать информацию и документы, предусмотренные пунктом </w:t>
      </w:r>
      <w:r>
        <w:rPr>
          <w:bCs/>
        </w:rPr>
        <w:fldChar w:fldCharType="begin"/>
      </w:r>
      <w:r>
        <w:rPr>
          <w:bCs/>
        </w:rPr>
        <w:instrText xml:space="preserve"> REF _Ref170128492 \r \h </w:instrText>
      </w:r>
      <w:r>
        <w:rPr>
          <w:bCs/>
        </w:rPr>
      </w:r>
      <w:r>
        <w:rPr>
          <w:bCs/>
        </w:rPr>
        <w:fldChar w:fldCharType="separate"/>
      </w:r>
      <w:r>
        <w:rPr>
          <w:bCs/>
        </w:rPr>
        <w:t>6.2.1</w:t>
      </w:r>
      <w:r>
        <w:rPr>
          <w:bCs/>
        </w:rPr>
        <w:fldChar w:fldCharType="end"/>
      </w:r>
      <w:r>
        <w:rPr>
          <w:bCs/>
        </w:rPr>
        <w:t xml:space="preserve"> в отношении критериев и порядка оценки и сопоставления заявок на участие закупке, применяемых к предлагаемым Участниками товарам, работам, услугам, к условиям исполнения договора (в случае установления этих критериев). При этом не допускается указание в первой части заявки на участие в закупке сведений об Участнике, и о его ценовом предложении.</w:t>
      </w:r>
    </w:p>
    <w:p w:rsidR="000A1B06" w:rsidRDefault="00DF5C9E" w:rsidP="000E2E01">
      <w:pPr>
        <w:pStyle w:val="aff3"/>
        <w:numPr>
          <w:ilvl w:val="2"/>
          <w:numId w:val="14"/>
        </w:numPr>
        <w:ind w:left="0" w:firstLine="709"/>
        <w:contextualSpacing w:val="0"/>
        <w:jc w:val="both"/>
        <w:rPr>
          <w:bCs/>
        </w:rPr>
      </w:pPr>
      <w:r>
        <w:rPr>
          <w:bCs/>
        </w:rPr>
        <w:lastRenderedPageBreak/>
        <w:t xml:space="preserve">Вторая часть заявки на участие в закупке должна содержать информацию и документы, предусмотренные пунктом </w:t>
      </w:r>
      <w:r>
        <w:rPr>
          <w:bCs/>
        </w:rPr>
        <w:fldChar w:fldCharType="begin"/>
      </w:r>
      <w:r>
        <w:rPr>
          <w:bCs/>
        </w:rPr>
        <w:instrText xml:space="preserve"> REF _Ref170128492 \r \h </w:instrText>
      </w:r>
      <w:r>
        <w:rPr>
          <w:bCs/>
        </w:rPr>
      </w:r>
      <w:r>
        <w:rPr>
          <w:bCs/>
        </w:rPr>
        <w:fldChar w:fldCharType="separate"/>
      </w:r>
      <w:r>
        <w:rPr>
          <w:bCs/>
        </w:rPr>
        <w:t>6.2.1</w:t>
      </w:r>
      <w:r>
        <w:rPr>
          <w:bCs/>
        </w:rPr>
        <w:fldChar w:fldCharType="end"/>
      </w:r>
      <w:r>
        <w:rPr>
          <w:bCs/>
        </w:rPr>
        <w:t xml:space="preserve"> в отношении критериев и порядка оценки и сопоставления заявок на участие закупке, применяемых к Участникам закупки (в случае установления этих критериев).</w:t>
      </w:r>
    </w:p>
    <w:p w:rsidR="000A1B06" w:rsidRDefault="00DF5C9E" w:rsidP="000E2E01">
      <w:pPr>
        <w:pStyle w:val="aff3"/>
        <w:numPr>
          <w:ilvl w:val="2"/>
          <w:numId w:val="14"/>
        </w:numPr>
        <w:ind w:left="0" w:firstLine="709"/>
        <w:contextualSpacing w:val="0"/>
        <w:jc w:val="both"/>
      </w:pPr>
      <w:r>
        <w:t>В случае содержания в первой части заявки на участие в закупке сведений об Участнике, и (или) о ценовом предложении, данная заявка подлежит отклонению.</w:t>
      </w:r>
    </w:p>
    <w:p w:rsidR="000A1B06" w:rsidRDefault="00DF5C9E" w:rsidP="000E2E01">
      <w:pPr>
        <w:pStyle w:val="aff3"/>
        <w:numPr>
          <w:ilvl w:val="2"/>
          <w:numId w:val="14"/>
        </w:numPr>
        <w:ind w:left="0" w:firstLine="709"/>
        <w:contextualSpacing w:val="0"/>
        <w:jc w:val="both"/>
      </w:pPr>
      <w:r>
        <w:t>В случае, если в Извещении не предусмотрен этап подачи дополнительных ценовых предложений, этап рассмотрения и оценки вторых частей заявок на участие в закупке, и ценовых предложений Участников является последним этапом, по результатам которого определяется победитель, составляется итоговый протокол.</w:t>
      </w:r>
    </w:p>
    <w:p w:rsidR="000A1B06" w:rsidRDefault="00DF5C9E" w:rsidP="000E2E01">
      <w:pPr>
        <w:pStyle w:val="aff3"/>
        <w:numPr>
          <w:ilvl w:val="2"/>
          <w:numId w:val="14"/>
        </w:numPr>
        <w:ind w:left="0" w:firstLine="709"/>
        <w:contextualSpacing w:val="0"/>
        <w:jc w:val="both"/>
      </w:pPr>
      <w:r>
        <w:t xml:space="preserve">Участник закупки вправе подать только одну заявку на участие в закупке в любое время с момента размещения Извещения о ее проведении, на электронной площадке указанной в пункте </w:t>
      </w:r>
      <w:r>
        <w:fldChar w:fldCharType="begin"/>
      </w:r>
      <w:r>
        <w:instrText xml:space="preserve"> REF _Ref170128512 \r \h </w:instrText>
      </w:r>
      <w:r>
        <w:fldChar w:fldCharType="separate"/>
      </w:r>
      <w:r>
        <w:t>11</w:t>
      </w:r>
      <w:r>
        <w:fldChar w:fldCharType="end"/>
      </w:r>
      <w:r>
        <w:t xml:space="preserve"> Извещения, до предусмотренных, в пункте </w:t>
      </w:r>
      <w:r>
        <w:fldChar w:fldCharType="begin"/>
      </w:r>
      <w:r>
        <w:instrText xml:space="preserve"> REF _Ref170128519 \r \h </w:instrText>
      </w:r>
      <w:r>
        <w:fldChar w:fldCharType="separate"/>
      </w:r>
      <w:r>
        <w:t>14</w:t>
      </w:r>
      <w:r>
        <w:fldChar w:fldCharType="end"/>
      </w:r>
      <w:r>
        <w:t xml:space="preserve"> Извещения, даты и времени окончания срока подачи заявок на участие в закупке.</w:t>
      </w:r>
    </w:p>
    <w:p w:rsidR="000A1B06" w:rsidRDefault="00DF5C9E" w:rsidP="000E2E01">
      <w:pPr>
        <w:pStyle w:val="aff3"/>
        <w:numPr>
          <w:ilvl w:val="2"/>
          <w:numId w:val="14"/>
        </w:numPr>
        <w:ind w:left="0" w:firstLine="709"/>
        <w:jc w:val="both"/>
      </w:pPr>
      <w:r>
        <w:t>Участник закупки, подавший заявку на участие в закупке, вправе изменить или отозвать свою заявку на участие в закупке не позднее даты окончания срока подачи заявок, направив об этом уведомление оператору электронной площадки.</w:t>
      </w:r>
    </w:p>
    <w:p w:rsidR="000A1B06" w:rsidRDefault="00DF5C9E" w:rsidP="000E2E01">
      <w:pPr>
        <w:pStyle w:val="aff3"/>
        <w:numPr>
          <w:ilvl w:val="2"/>
          <w:numId w:val="14"/>
        </w:numPr>
        <w:ind w:left="0" w:firstLine="709"/>
        <w:jc w:val="both"/>
      </w:pPr>
      <w:r>
        <w:t>Если Организатор закупки не получит сведения об изменениях или отзыве заявки на участие в закупке, то данные изменения или отзыв будут считаться неполученными вовремя и не будут учитываться.</w:t>
      </w:r>
    </w:p>
    <w:p w:rsidR="000A1B06" w:rsidRDefault="00DF5C9E" w:rsidP="000E2E01">
      <w:pPr>
        <w:pStyle w:val="aff3"/>
        <w:numPr>
          <w:ilvl w:val="2"/>
          <w:numId w:val="14"/>
        </w:numPr>
        <w:ind w:left="0" w:firstLine="709"/>
        <w:jc w:val="both"/>
      </w:pPr>
      <w:r>
        <w:t>При проверке соответствия заявок на участие в закупке Закупочная комиссия вправе запросить у Участников закупки любые недостающие, нечитаемые или оформленные с ошибками документы (в том числе в случае несоответствия сведений, указанных Участником при заполнении соответствующих форм в интерфейсе электронной торговой площадки, сведениям, указанным в составе заявки на участие в закупке), при этом такой запрос оформляется письмом секретаря Закупочной комиссии оператору электронной торговой площадки. Оператор электронной торговой площадки направляет данный запрос Участнику закупки, а также публикует запрос в Единой информационной системе. Документы, полученные от оператора электронной торговой площадки, в ответ на запрос Закупочной комиссии, включаются в состав соответствующей части заявки Участника и рассматриваются, в порядке, предусмотренном настоящей Закупочной документацией.</w:t>
      </w:r>
    </w:p>
    <w:p w:rsidR="000A1B06" w:rsidRDefault="000A1B06">
      <w:pPr>
        <w:pStyle w:val="aff3"/>
        <w:ind w:left="0" w:firstLine="709"/>
        <w:contextualSpacing w:val="0"/>
        <w:jc w:val="both"/>
      </w:pPr>
    </w:p>
    <w:p w:rsidR="000A1B06" w:rsidRDefault="00DF5C9E" w:rsidP="000E2E01">
      <w:pPr>
        <w:pStyle w:val="aff3"/>
        <w:numPr>
          <w:ilvl w:val="1"/>
          <w:numId w:val="14"/>
        </w:numPr>
        <w:ind w:left="0" w:firstLine="709"/>
        <w:contextualSpacing w:val="0"/>
        <w:jc w:val="both"/>
        <w:outlineLvl w:val="1"/>
        <w:rPr>
          <w:b/>
        </w:rPr>
      </w:pPr>
      <w:bookmarkStart w:id="469" w:name="_Toc515552717"/>
      <w:bookmarkStart w:id="470" w:name="_Toc524680382"/>
      <w:bookmarkStart w:id="471" w:name="_Toc524680578"/>
      <w:bookmarkStart w:id="472" w:name="_Toc524680776"/>
      <w:bookmarkStart w:id="473" w:name="_Toc184155004"/>
      <w:bookmarkStart w:id="474" w:name="_Toc422210004"/>
      <w:bookmarkStart w:id="475" w:name="_Toc422226824"/>
      <w:bookmarkStart w:id="476" w:name="_Toc422244176"/>
      <w:r>
        <w:rPr>
          <w:b/>
        </w:rPr>
        <w:t>Проведение, в срок до окончания срока подачи заявок, этапа обсуждения предложений о функциональных характеристиках (потребительских свойств) товаров, качества работ, услуг и иных условий исполнения договора с Участниками закупки.</w:t>
      </w:r>
      <w:bookmarkEnd w:id="469"/>
      <w:bookmarkEnd w:id="470"/>
      <w:bookmarkEnd w:id="471"/>
      <w:bookmarkEnd w:id="472"/>
      <w:bookmarkEnd w:id="473"/>
    </w:p>
    <w:p w:rsidR="000A1B06" w:rsidRDefault="00DF5C9E" w:rsidP="000E2E01">
      <w:pPr>
        <w:pStyle w:val="aff3"/>
        <w:numPr>
          <w:ilvl w:val="2"/>
          <w:numId w:val="14"/>
        </w:numPr>
        <w:ind w:left="0" w:firstLine="709"/>
        <w:jc w:val="both"/>
      </w:pPr>
      <w:bookmarkStart w:id="477" w:name="_Toc515552718"/>
      <w:bookmarkStart w:id="478" w:name="_Toc524680383"/>
      <w:bookmarkStart w:id="479" w:name="_Toc524680579"/>
      <w:bookmarkStart w:id="480" w:name="_Toc524680777"/>
      <w:r>
        <w:t xml:space="preserve">Обсуждение предложений о функциональных характеристиках (потребительских свойств) товаров, качества работ, услуг и иных условий исполнения договора с Участниками закупки, в целях уточнения в Извещении, Закупочной документации, проекте договора требуемых характеристик, возможно в случае, если данный этап включен в пункте </w:t>
      </w:r>
      <w:r>
        <w:fldChar w:fldCharType="begin"/>
      </w:r>
      <w:r>
        <w:instrText xml:space="preserve"> REF _Ref177423625 \r \h </w:instrText>
      </w:r>
      <w:r>
        <w:fldChar w:fldCharType="separate"/>
      </w:r>
      <w:r>
        <w:t>18</w:t>
      </w:r>
      <w:r>
        <w:fldChar w:fldCharType="end"/>
      </w:r>
      <w:r>
        <w:t xml:space="preserve"> Извещения о закупке.</w:t>
      </w:r>
      <w:bookmarkEnd w:id="477"/>
      <w:bookmarkEnd w:id="478"/>
      <w:bookmarkEnd w:id="479"/>
      <w:bookmarkEnd w:id="480"/>
    </w:p>
    <w:p w:rsidR="000A1B06" w:rsidRDefault="00DF5C9E" w:rsidP="000E2E01">
      <w:pPr>
        <w:pStyle w:val="aff3"/>
        <w:numPr>
          <w:ilvl w:val="2"/>
          <w:numId w:val="14"/>
        </w:numPr>
        <w:ind w:left="0" w:firstLine="709"/>
        <w:jc w:val="both"/>
      </w:pPr>
      <w:bookmarkStart w:id="481" w:name="_Toc515552719"/>
      <w:bookmarkStart w:id="482" w:name="_Toc524680384"/>
      <w:bookmarkStart w:id="483" w:name="_Toc524680580"/>
      <w:bookmarkStart w:id="484" w:name="_Toc524680778"/>
      <w:r>
        <w:t>Направление предложений Участниками закупки и получение предложений Организатором закупки осуществляется в соответствии с инструкциями и регламентом работы электронной торговой площадки.</w:t>
      </w:r>
      <w:bookmarkEnd w:id="481"/>
      <w:bookmarkEnd w:id="482"/>
      <w:bookmarkEnd w:id="483"/>
      <w:bookmarkEnd w:id="484"/>
    </w:p>
    <w:p w:rsidR="000A1B06" w:rsidRDefault="00DF5C9E" w:rsidP="000E2E01">
      <w:pPr>
        <w:pStyle w:val="aff3"/>
        <w:numPr>
          <w:ilvl w:val="2"/>
          <w:numId w:val="14"/>
        </w:numPr>
        <w:ind w:left="0" w:firstLine="709"/>
        <w:jc w:val="both"/>
      </w:pPr>
      <w:bookmarkStart w:id="485" w:name="_Toc515552720"/>
      <w:bookmarkStart w:id="486" w:name="_Toc524680385"/>
      <w:bookmarkStart w:id="487" w:name="_Toc524680581"/>
      <w:bookmarkStart w:id="488" w:name="_Toc524680779"/>
      <w:r>
        <w:t>В день окончания срока подачи заявок Организатор закупки составляет протокол о результатах проведения данного этапа, который содержит, в том числе, информацию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w:t>
      </w:r>
      <w:bookmarkEnd w:id="485"/>
      <w:bookmarkEnd w:id="486"/>
      <w:bookmarkEnd w:id="487"/>
      <w:bookmarkEnd w:id="488"/>
    </w:p>
    <w:p w:rsidR="000A1B06" w:rsidRDefault="00DF5C9E" w:rsidP="000E2E01">
      <w:pPr>
        <w:pStyle w:val="aff3"/>
        <w:numPr>
          <w:ilvl w:val="2"/>
          <w:numId w:val="14"/>
        </w:numPr>
        <w:ind w:left="0" w:firstLine="709"/>
        <w:jc w:val="both"/>
      </w:pPr>
      <w:bookmarkStart w:id="489" w:name="_Toc515552721"/>
      <w:bookmarkStart w:id="490" w:name="_Toc524680386"/>
      <w:bookmarkStart w:id="491" w:name="_Toc524680582"/>
      <w:bookmarkStart w:id="492" w:name="_Toc524680780"/>
      <w:r>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Организатор закупки размещает в единой информационной системе уточненное Извещение о проведении закупки и уточненную Закупочную документацию. В указанном случае Организатор закупки предлагает всем Участникам закупки представить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Организатор закупки, в уточненном Извещении, определяет срок подачи окончательных предложений Участников закупки в соответствии </w:t>
      </w:r>
      <w:r>
        <w:lastRenderedPageBreak/>
        <w:t xml:space="preserve">с пунктом </w:t>
      </w:r>
      <w:r>
        <w:fldChar w:fldCharType="begin"/>
      </w:r>
      <w:r>
        <w:instrText xml:space="preserve"> REF _Ref177423717 \r \h </w:instrText>
      </w:r>
      <w:r>
        <w:fldChar w:fldCharType="separate"/>
      </w:r>
      <w:r>
        <w:t>4.1</w:t>
      </w:r>
      <w:r>
        <w:fldChar w:fldCharType="end"/>
      </w:r>
      <w:r>
        <w:t xml:space="preserve"> настоящей Закупочной документации.</w:t>
      </w:r>
      <w:bookmarkEnd w:id="489"/>
      <w:bookmarkEnd w:id="490"/>
      <w:bookmarkEnd w:id="491"/>
      <w:bookmarkEnd w:id="492"/>
    </w:p>
    <w:p w:rsidR="000A1B06" w:rsidRDefault="00DF5C9E" w:rsidP="000E2E01">
      <w:pPr>
        <w:pStyle w:val="aff3"/>
        <w:numPr>
          <w:ilvl w:val="2"/>
          <w:numId w:val="14"/>
        </w:numPr>
        <w:ind w:left="0" w:firstLine="709"/>
        <w:jc w:val="both"/>
      </w:pPr>
      <w:bookmarkStart w:id="493" w:name="_Toc515552722"/>
      <w:bookmarkStart w:id="494" w:name="_Toc524680387"/>
      <w:bookmarkStart w:id="495" w:name="_Toc524680583"/>
      <w:bookmarkStart w:id="496" w:name="_Toc524680781"/>
      <w:r>
        <w:t xml:space="preserve">После размещения в единой информационной системе протокола, составляемого по результатам данного этапа, любой Участник закупки вправе отказаться от дальнейшего участия закупке. </w:t>
      </w:r>
      <w:bookmarkEnd w:id="493"/>
      <w:bookmarkEnd w:id="494"/>
      <w:bookmarkEnd w:id="495"/>
      <w:bookmarkEnd w:id="496"/>
    </w:p>
    <w:p w:rsidR="000A1B06" w:rsidRDefault="00DF5C9E" w:rsidP="000E2E01">
      <w:pPr>
        <w:pStyle w:val="aff3"/>
        <w:numPr>
          <w:ilvl w:val="2"/>
          <w:numId w:val="14"/>
        </w:numPr>
        <w:ind w:left="0" w:firstLine="709"/>
        <w:jc w:val="both"/>
      </w:pPr>
      <w:bookmarkStart w:id="497" w:name="_Toc515552723"/>
      <w:bookmarkStart w:id="498" w:name="_Toc524680388"/>
      <w:bookmarkStart w:id="499" w:name="_Toc524680584"/>
      <w:bookmarkStart w:id="500" w:name="_Toc524680782"/>
      <w:r>
        <w:t xml:space="preserve">Участник закупки подает одно окончательное предложение в отношении каждого предмета закупки (лота) в любое время, с момента размещения Организатором закупки в единой информационной системе уточненных Извещения и Закупочной документации до предусмотренных такими Извещением и Закупочной документацией даты и времени окончания срока подачи окончательных предложений. Подача окончательного предложения осуществляется в порядке, установленном в соответствии с Закупочной документацией для подачи заявки. </w:t>
      </w:r>
      <w:bookmarkEnd w:id="497"/>
      <w:bookmarkEnd w:id="498"/>
      <w:bookmarkEnd w:id="499"/>
      <w:bookmarkEnd w:id="500"/>
    </w:p>
    <w:p w:rsidR="000A1B06" w:rsidRDefault="00DF5C9E" w:rsidP="000E2E01">
      <w:pPr>
        <w:pStyle w:val="aff3"/>
        <w:numPr>
          <w:ilvl w:val="2"/>
          <w:numId w:val="14"/>
        </w:numPr>
        <w:ind w:left="0" w:firstLine="709"/>
        <w:jc w:val="both"/>
      </w:pPr>
      <w:bookmarkStart w:id="501" w:name="_Toc515552724"/>
      <w:bookmarkStart w:id="502" w:name="_Toc524680389"/>
      <w:bookmarkStart w:id="503" w:name="_Toc524680585"/>
      <w:bookmarkStart w:id="504" w:name="_Toc524680783"/>
      <w:r>
        <w:t>В случае принятия Организатором закупки решения не вносить уточнения в Извещение и Закупочную документацию информация об этом решении указывается в протоколе, составляемом по результатам данного этапа. При этом Участники закупки не подают окончательные предложения.</w:t>
      </w:r>
      <w:bookmarkEnd w:id="501"/>
      <w:bookmarkEnd w:id="502"/>
      <w:bookmarkEnd w:id="503"/>
      <w:bookmarkEnd w:id="504"/>
      <w:bookmarkEnd w:id="474"/>
      <w:bookmarkEnd w:id="475"/>
      <w:bookmarkEnd w:id="476"/>
    </w:p>
    <w:p w:rsidR="000A1B06" w:rsidRDefault="000A1B06">
      <w:pPr>
        <w:pStyle w:val="aff3"/>
        <w:ind w:left="1134"/>
        <w:contextualSpacing w:val="0"/>
        <w:jc w:val="both"/>
      </w:pPr>
    </w:p>
    <w:p w:rsidR="000A1B06" w:rsidRDefault="00DF5C9E" w:rsidP="000E2E01">
      <w:pPr>
        <w:pStyle w:val="aff3"/>
        <w:numPr>
          <w:ilvl w:val="1"/>
          <w:numId w:val="14"/>
        </w:numPr>
        <w:ind w:left="0" w:firstLine="709"/>
        <w:contextualSpacing w:val="0"/>
        <w:jc w:val="both"/>
        <w:outlineLvl w:val="1"/>
        <w:rPr>
          <w:b/>
        </w:rPr>
      </w:pPr>
      <w:bookmarkStart w:id="505" w:name="_Toc515552725"/>
      <w:bookmarkStart w:id="506" w:name="_Toc524680390"/>
      <w:bookmarkStart w:id="507" w:name="_Toc524680586"/>
      <w:bookmarkStart w:id="508" w:name="_Toc524680784"/>
      <w:bookmarkStart w:id="509" w:name="_Toc170127793"/>
      <w:bookmarkStart w:id="510" w:name="_Toc184155005"/>
      <w:r>
        <w:rPr>
          <w:b/>
        </w:rPr>
        <w:t>Получение первых частей заявок</w:t>
      </w:r>
      <w:bookmarkEnd w:id="505"/>
      <w:bookmarkEnd w:id="506"/>
      <w:bookmarkEnd w:id="507"/>
      <w:bookmarkEnd w:id="508"/>
      <w:bookmarkEnd w:id="509"/>
      <w:bookmarkEnd w:id="510"/>
    </w:p>
    <w:p w:rsidR="000A1B06" w:rsidRDefault="00DF5C9E" w:rsidP="000E2E01">
      <w:pPr>
        <w:pStyle w:val="aff3"/>
        <w:numPr>
          <w:ilvl w:val="2"/>
          <w:numId w:val="14"/>
        </w:numPr>
        <w:ind w:left="0" w:firstLine="709"/>
        <w:contextualSpacing w:val="0"/>
        <w:jc w:val="both"/>
      </w:pPr>
      <w:bookmarkStart w:id="511" w:name="_Ref56221780"/>
      <w:r>
        <w:t>Оператор электронной площадки, не позднее дня, следующего за днем окончания срока подачи заявок, направляет Организатору закупки первые части заявок, поданные Участниками закупки.</w:t>
      </w:r>
    </w:p>
    <w:p w:rsidR="000A1B06" w:rsidRDefault="00DF5C9E" w:rsidP="000E2E01">
      <w:pPr>
        <w:pStyle w:val="aff3"/>
        <w:numPr>
          <w:ilvl w:val="2"/>
          <w:numId w:val="14"/>
        </w:numPr>
        <w:ind w:left="0" w:firstLine="709"/>
        <w:contextualSpacing w:val="0"/>
        <w:jc w:val="both"/>
      </w:pPr>
      <w:r>
        <w:t>Направление первых частей заявок Участников закупки, и получение их Организатором закупки, осуществляется в соответствии с инструкциями и регламентом работы электронной торговой площадки.</w:t>
      </w:r>
      <w:bookmarkEnd w:id="511"/>
    </w:p>
    <w:p w:rsidR="000A1B06" w:rsidRDefault="000A1B06">
      <w:pPr>
        <w:ind w:firstLine="709"/>
        <w:jc w:val="both"/>
      </w:pPr>
    </w:p>
    <w:p w:rsidR="000A1B06" w:rsidRDefault="00DF5C9E" w:rsidP="000E2E01">
      <w:pPr>
        <w:pStyle w:val="aff3"/>
        <w:numPr>
          <w:ilvl w:val="1"/>
          <w:numId w:val="14"/>
        </w:numPr>
        <w:ind w:left="0" w:firstLine="709"/>
        <w:contextualSpacing w:val="0"/>
        <w:jc w:val="both"/>
        <w:outlineLvl w:val="1"/>
        <w:rPr>
          <w:b/>
        </w:rPr>
      </w:pPr>
      <w:bookmarkStart w:id="512" w:name="_Toc422210006"/>
      <w:bookmarkStart w:id="513" w:name="_Toc422226826"/>
      <w:bookmarkStart w:id="514" w:name="_Toc422244178"/>
      <w:bookmarkStart w:id="515" w:name="_Toc515552726"/>
      <w:bookmarkStart w:id="516" w:name="_Toc524680391"/>
      <w:bookmarkStart w:id="517" w:name="_Toc524680587"/>
      <w:bookmarkStart w:id="518" w:name="_Toc524680785"/>
      <w:bookmarkStart w:id="519" w:name="_Toc184155006"/>
      <w:r>
        <w:rPr>
          <w:b/>
        </w:rPr>
        <w:t>Проведение этапа обсуждения предложений о функциональных характеристиках (потребительских свойств) товаров, качества работ, услуг и иных условий исполнения договора содержащихся в заявках Участников.</w:t>
      </w:r>
      <w:bookmarkEnd w:id="512"/>
      <w:bookmarkEnd w:id="513"/>
      <w:bookmarkEnd w:id="514"/>
      <w:bookmarkEnd w:id="515"/>
      <w:bookmarkEnd w:id="516"/>
      <w:bookmarkEnd w:id="517"/>
      <w:bookmarkEnd w:id="518"/>
      <w:bookmarkEnd w:id="519"/>
    </w:p>
    <w:p w:rsidR="000A1B06" w:rsidRDefault="00DF5C9E" w:rsidP="000E2E01">
      <w:pPr>
        <w:pStyle w:val="aff3"/>
        <w:numPr>
          <w:ilvl w:val="2"/>
          <w:numId w:val="14"/>
        </w:numPr>
        <w:ind w:left="0" w:firstLine="709"/>
        <w:contextualSpacing w:val="0"/>
        <w:jc w:val="both"/>
      </w:pPr>
      <w:r>
        <w:t>Обсуждение предложений о функциональных характеристиках (потребительских свойств) товаров, качества работ, услуг и иных условий исполнения договора содержащихся в заявках Участников, в целях уточнения в Извещении, Закупочной документации, проекте договора требуемых характеристик, возможно в случае, если данный этап включен в Извещение о закупке.</w:t>
      </w:r>
    </w:p>
    <w:p w:rsidR="000A1B06" w:rsidRDefault="00DF5C9E" w:rsidP="000E2E01">
      <w:pPr>
        <w:pStyle w:val="aff3"/>
        <w:numPr>
          <w:ilvl w:val="2"/>
          <w:numId w:val="14"/>
        </w:numPr>
        <w:ind w:left="0" w:firstLine="709"/>
        <w:contextualSpacing w:val="0"/>
        <w:jc w:val="both"/>
      </w:pPr>
      <w:r>
        <w:t>Данный этап проводится Организатором закупки в срок, указанный в Извещении о закупке.</w:t>
      </w:r>
    </w:p>
    <w:p w:rsidR="000A1B06" w:rsidRDefault="00DF5C9E" w:rsidP="000E2E01">
      <w:pPr>
        <w:pStyle w:val="aff3"/>
        <w:numPr>
          <w:ilvl w:val="2"/>
          <w:numId w:val="14"/>
        </w:numPr>
        <w:ind w:left="0" w:firstLine="709"/>
        <w:contextualSpacing w:val="0"/>
        <w:jc w:val="both"/>
      </w:pPr>
      <w:r>
        <w:t>Направление предложений Участниками закупки, и получение предложений Организатором закупки, осуществляется в соответствии с инструкциями и регламентом работы электронной торговой площадки.</w:t>
      </w:r>
    </w:p>
    <w:p w:rsidR="000A1B06" w:rsidRDefault="00DF5C9E" w:rsidP="000E2E01">
      <w:pPr>
        <w:pStyle w:val="aff3"/>
        <w:numPr>
          <w:ilvl w:val="2"/>
          <w:numId w:val="14"/>
        </w:numPr>
        <w:ind w:left="0" w:firstLine="709"/>
        <w:contextualSpacing w:val="0"/>
        <w:jc w:val="both"/>
      </w:pPr>
      <w:r>
        <w:t>Обсуждение, предусмотренное данным этапом, проводится с Участниками закупки подавшими заявки в срок и в соответствии с требованиями, указанными в настоящей Закупочной документации.</w:t>
      </w:r>
    </w:p>
    <w:p w:rsidR="000A1B06" w:rsidRDefault="00DF5C9E" w:rsidP="000E2E01">
      <w:pPr>
        <w:pStyle w:val="aff3"/>
        <w:numPr>
          <w:ilvl w:val="2"/>
          <w:numId w:val="14"/>
        </w:numPr>
        <w:ind w:left="0" w:firstLine="709"/>
        <w:contextualSpacing w:val="0"/>
        <w:jc w:val="both"/>
      </w:pPr>
      <w:r>
        <w:t>Организатор закупки и оператор электронной торговой площадки обеспечивают равный доступ всех Участников закупки, соответствующих указанным требованиям, к участию в этом обсуждении и соблюдение положений Федерального закона от 29.07.2004 № 98-ФЗ «О коммерческой тайне».</w:t>
      </w:r>
    </w:p>
    <w:p w:rsidR="000A1B06" w:rsidRDefault="00DF5C9E" w:rsidP="000E2E01">
      <w:pPr>
        <w:pStyle w:val="aff3"/>
        <w:numPr>
          <w:ilvl w:val="2"/>
          <w:numId w:val="14"/>
        </w:numPr>
        <w:ind w:left="0" w:firstLine="709"/>
        <w:contextualSpacing w:val="0"/>
        <w:jc w:val="both"/>
      </w:pPr>
      <w:bookmarkStart w:id="520" w:name="_Toc515552727"/>
      <w:bookmarkStart w:id="521" w:name="_Toc524680392"/>
      <w:bookmarkStart w:id="522" w:name="_Toc524680588"/>
      <w:bookmarkStart w:id="523" w:name="_Toc524680786"/>
      <w:r>
        <w:t>По итогу проведения данного этапа, Организатор закупки составляет протокол, который содержит, в том числе информацию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w:t>
      </w:r>
      <w:bookmarkEnd w:id="520"/>
      <w:bookmarkEnd w:id="521"/>
      <w:bookmarkEnd w:id="522"/>
      <w:bookmarkEnd w:id="523"/>
    </w:p>
    <w:p w:rsidR="000A1B06" w:rsidRDefault="00DF5C9E" w:rsidP="000E2E01">
      <w:pPr>
        <w:pStyle w:val="aff3"/>
        <w:numPr>
          <w:ilvl w:val="2"/>
          <w:numId w:val="14"/>
        </w:numPr>
        <w:ind w:left="0" w:firstLine="709"/>
        <w:contextualSpacing w:val="0"/>
        <w:jc w:val="both"/>
      </w:pPr>
      <w:bookmarkStart w:id="524" w:name="_Toc515552728"/>
      <w:bookmarkStart w:id="525" w:name="_Toc524680393"/>
      <w:bookmarkStart w:id="526" w:name="_Toc524680589"/>
      <w:bookmarkStart w:id="527" w:name="_Toc524680787"/>
      <w:r>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Организатор закупки размещает в единой информационной системе уточненное Извещение о проведении закупки и уточненную Закупочную документацию. В указанном случае отклонение заявок Участников закупки не допускается, Организатор закупки, предлагает всем Участникам закупки представить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Организатор закупки, в уточненном Извещении, определяет срок </w:t>
      </w:r>
      <w:r>
        <w:lastRenderedPageBreak/>
        <w:t xml:space="preserve">подачи окончательных предложений Участников закупки в соответствии с пунктом </w:t>
      </w:r>
      <w:r>
        <w:fldChar w:fldCharType="begin"/>
      </w:r>
      <w:r>
        <w:instrText xml:space="preserve"> REF _Ref177452296 \r \h </w:instrText>
      </w:r>
      <w:r>
        <w:fldChar w:fldCharType="separate"/>
      </w:r>
      <w:r>
        <w:t>4.1</w:t>
      </w:r>
      <w:r>
        <w:fldChar w:fldCharType="end"/>
      </w:r>
      <w:r>
        <w:t xml:space="preserve"> настоящей Закупочной документации.</w:t>
      </w:r>
      <w:bookmarkEnd w:id="524"/>
      <w:bookmarkEnd w:id="525"/>
      <w:bookmarkEnd w:id="526"/>
      <w:bookmarkEnd w:id="527"/>
    </w:p>
    <w:p w:rsidR="000A1B06" w:rsidRDefault="00DF5C9E" w:rsidP="000E2E01">
      <w:pPr>
        <w:pStyle w:val="aff3"/>
        <w:numPr>
          <w:ilvl w:val="2"/>
          <w:numId w:val="14"/>
        </w:numPr>
        <w:ind w:left="0" w:firstLine="709"/>
        <w:contextualSpacing w:val="0"/>
        <w:jc w:val="both"/>
      </w:pPr>
      <w:bookmarkStart w:id="528" w:name="_Toc515552729"/>
      <w:bookmarkStart w:id="529" w:name="_Toc524680394"/>
      <w:bookmarkStart w:id="530" w:name="_Toc524680590"/>
      <w:bookmarkStart w:id="531" w:name="_Toc524680788"/>
      <w:r>
        <w:t>По результатам данного этапа любой Участник закупки вправе отказаться от дальнейшего участия закупке. Такой отказ выражается в непредставлении Участником окончательного предложения.</w:t>
      </w:r>
      <w:bookmarkEnd w:id="528"/>
      <w:bookmarkEnd w:id="529"/>
      <w:bookmarkEnd w:id="530"/>
      <w:bookmarkEnd w:id="531"/>
    </w:p>
    <w:p w:rsidR="000A1B06" w:rsidRDefault="00DF5C9E" w:rsidP="000E2E01">
      <w:pPr>
        <w:pStyle w:val="aff3"/>
        <w:numPr>
          <w:ilvl w:val="2"/>
          <w:numId w:val="14"/>
        </w:numPr>
        <w:ind w:left="0" w:firstLine="709"/>
        <w:contextualSpacing w:val="0"/>
        <w:jc w:val="both"/>
      </w:pPr>
      <w:bookmarkStart w:id="532" w:name="_Toc515552730"/>
      <w:bookmarkStart w:id="533" w:name="_Toc524680395"/>
      <w:bookmarkStart w:id="534" w:name="_Toc524680591"/>
      <w:bookmarkStart w:id="535" w:name="_Toc524680789"/>
      <w:r>
        <w:t>С момента размещения Организатором закупки, в единой информационной системе, уточненных Извещения и Закупочной документации, до даты и времени окончания срока подачи окончательных предложений, Участник закупки подает одно окончательное предложение. Подача окончательного предложения осуществляется в порядке, установленном в соответствии с Закупочной документацией для подачи заявки.</w:t>
      </w:r>
      <w:bookmarkEnd w:id="532"/>
      <w:bookmarkEnd w:id="533"/>
      <w:bookmarkEnd w:id="534"/>
      <w:bookmarkEnd w:id="535"/>
    </w:p>
    <w:p w:rsidR="000A1B06" w:rsidRDefault="00DF5C9E" w:rsidP="000E2E01">
      <w:pPr>
        <w:pStyle w:val="aff3"/>
        <w:numPr>
          <w:ilvl w:val="2"/>
          <w:numId w:val="14"/>
        </w:numPr>
        <w:ind w:left="0" w:firstLine="709"/>
        <w:contextualSpacing w:val="0"/>
        <w:jc w:val="both"/>
      </w:pPr>
      <w:r>
        <w:t>В случае принятия Организатором закупки решения не вносить уточнения в Извещение и Закупочную документацию, информация об этом решении указывается в протоколе, составляемом по результатам данного этапа. При этом Участники закупки не подают окончательные предложения.</w:t>
      </w:r>
    </w:p>
    <w:p w:rsidR="000A1B06" w:rsidRDefault="000A1B06">
      <w:pPr>
        <w:pStyle w:val="aff3"/>
        <w:ind w:left="1134"/>
        <w:contextualSpacing w:val="0"/>
        <w:jc w:val="both"/>
      </w:pPr>
    </w:p>
    <w:p w:rsidR="000A1B06" w:rsidRDefault="00DF5C9E" w:rsidP="000E2E01">
      <w:pPr>
        <w:pStyle w:val="aff3"/>
        <w:numPr>
          <w:ilvl w:val="1"/>
          <w:numId w:val="14"/>
        </w:numPr>
        <w:ind w:left="0" w:firstLine="709"/>
        <w:contextualSpacing w:val="0"/>
        <w:jc w:val="both"/>
        <w:outlineLvl w:val="1"/>
        <w:rPr>
          <w:b/>
        </w:rPr>
      </w:pPr>
      <w:bookmarkStart w:id="536" w:name="_Hlk73317371"/>
      <w:bookmarkStart w:id="537" w:name="_Toc170127794"/>
      <w:bookmarkStart w:id="538" w:name="_Toc184155007"/>
      <w:r>
        <w:rPr>
          <w:b/>
        </w:rPr>
        <w:t xml:space="preserve">Рассмотрение </w:t>
      </w:r>
      <w:bookmarkStart w:id="539" w:name="_Hlk73317392"/>
      <w:r>
        <w:rPr>
          <w:b/>
        </w:rPr>
        <w:t>и оценка первых частей заявок, содержащих предложение Участника закупки в отношении предмета закупки</w:t>
      </w:r>
      <w:bookmarkEnd w:id="536"/>
      <w:bookmarkEnd w:id="537"/>
      <w:bookmarkEnd w:id="538"/>
      <w:bookmarkEnd w:id="539"/>
    </w:p>
    <w:p w:rsidR="000A1B06" w:rsidRDefault="00DF5C9E" w:rsidP="000E2E01">
      <w:pPr>
        <w:pStyle w:val="aff3"/>
        <w:numPr>
          <w:ilvl w:val="2"/>
          <w:numId w:val="14"/>
        </w:numPr>
        <w:ind w:left="0" w:firstLine="709"/>
        <w:contextualSpacing w:val="0"/>
        <w:jc w:val="both"/>
      </w:pPr>
      <w:r>
        <w:t>Этап рассмотрения и оценки первых частей заявок (заявок, содержащих окончательные предложения) проводится Организатором закупки в срок, указанный в Извещении (в уточненном Извещении) о закупке.</w:t>
      </w:r>
    </w:p>
    <w:p w:rsidR="000A1B06" w:rsidRDefault="00DF5C9E" w:rsidP="000E2E01">
      <w:pPr>
        <w:pStyle w:val="aff3"/>
        <w:numPr>
          <w:ilvl w:val="2"/>
          <w:numId w:val="14"/>
        </w:numPr>
        <w:ind w:left="0" w:firstLine="709"/>
        <w:contextualSpacing w:val="0"/>
        <w:jc w:val="both"/>
      </w:pPr>
      <w:r>
        <w:t>При рассмотрении и оценке заявок на участие в закупке (заявок, содержащих окончательные предложения), для проведения экспертизы заявок на участие в закупке, Закупочная комиссия вправе, при необходимости, привлечь иных лиц (экспертов и специалистов), не заинтересованных и не связанных с Участниками закупки, но в любом случае любые решения в ходе закупки принимаются Закупочной комиссией.</w:t>
      </w:r>
    </w:p>
    <w:p w:rsidR="000A1B06" w:rsidRDefault="00DF5C9E" w:rsidP="000E2E01">
      <w:pPr>
        <w:pStyle w:val="aff3"/>
        <w:numPr>
          <w:ilvl w:val="2"/>
          <w:numId w:val="14"/>
        </w:numPr>
        <w:ind w:left="0" w:firstLine="709"/>
        <w:contextualSpacing w:val="0"/>
        <w:jc w:val="both"/>
      </w:pPr>
      <w:r>
        <w:t>По результатам данного этапа Организатор закупки направляет оператору электронной торговой площадки протокол, который содержит в том числе дату подписания протокола, информацию о количестве поданных на участие в закупке (этапе закупки) заявок, а также дате и времени регистрации каждой такой заявки, результаты рассмотрения первых частей заявок (заявок содержащих окончательные предложения), количество заявок которые отклонены, с подробным описанием основания отклонения каждой заявки, с указанием положений Закупочной документации которым не соответствует такая заявка, результаты оценки первых частей заявок (заявок содержащих окончательные предложения) на участие в закупке с указанием итогового решения Закупочной комиссии, о соответствии таких заявок требованиям Закупочной документации, причины, по которым закупка признана несостоявшейся, в случае признания ее таковой, сведения об объеме, цене закупаемых товаров, работ, услуг, сроке исполнения договора и иные сведения, предусмотренные Положением о закупке.</w:t>
      </w:r>
    </w:p>
    <w:p w:rsidR="000A1B06" w:rsidRDefault="00DF5C9E" w:rsidP="000E2E01">
      <w:pPr>
        <w:pStyle w:val="aff3"/>
        <w:numPr>
          <w:ilvl w:val="2"/>
          <w:numId w:val="14"/>
        </w:numPr>
        <w:ind w:left="0" w:firstLine="709"/>
        <w:contextualSpacing w:val="0"/>
        <w:jc w:val="both"/>
      </w:pPr>
      <w:r>
        <w:t>Участники закупки не вправе каким-либо способом влиять, участвовать или присутствовать при рассмотрении и оценке заявок на участие в закупке, а также вступать в контакты с лицами, выполняющими экспертизу заявок на участие в закупке. Любые попытки Участников закупки повлиять на Закупочную комиссию при экспертизе заявок на участие в закупке или на заключение договора, а также оказать давление на любое лицо, привлеченное Организатором закупки для работы в закупке, в случае если данные факты подтверждены документально, служат основанием для отклонения заявок на участие в закупке таких Участников закупки.</w:t>
      </w:r>
    </w:p>
    <w:p w:rsidR="000A1B06" w:rsidRDefault="00DF5C9E" w:rsidP="000E2E01">
      <w:pPr>
        <w:pStyle w:val="aff3"/>
        <w:numPr>
          <w:ilvl w:val="2"/>
          <w:numId w:val="14"/>
        </w:numPr>
        <w:ind w:left="0" w:firstLine="709"/>
        <w:contextualSpacing w:val="0"/>
        <w:jc w:val="both"/>
      </w:pPr>
      <w:r>
        <w:t>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которых не противоречит законодательству Российской Федерации,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к участию в закупке или отстранении Участника закупки от участия в закупке.</w:t>
      </w:r>
    </w:p>
    <w:p w:rsidR="000A1B06" w:rsidRDefault="00DF5C9E" w:rsidP="000E2E01">
      <w:pPr>
        <w:pStyle w:val="aff3"/>
        <w:numPr>
          <w:ilvl w:val="2"/>
          <w:numId w:val="14"/>
        </w:numPr>
        <w:ind w:left="0" w:firstLine="709"/>
        <w:contextualSpacing w:val="0"/>
        <w:jc w:val="both"/>
      </w:pPr>
      <w:r>
        <w:t xml:space="preserve">Закупочная комиссия осуществляет рассмотрение и оценку первых частей заявок на участие в закупке (заявок, содержащих окончательные предложения) на предмет их соответствия </w:t>
      </w:r>
      <w:r>
        <w:lastRenderedPageBreak/>
        <w:t>требованиям, установленным законодательством Российской Федерации, а также, согласно критериям опубликованным в составе Закупочной документации, и определяет перечень Участников, допускаемых к дальнейшему участию в закупке.</w:t>
      </w:r>
    </w:p>
    <w:p w:rsidR="000A1B06" w:rsidRDefault="00DF5C9E" w:rsidP="000E2E01">
      <w:pPr>
        <w:pStyle w:val="aff3"/>
        <w:numPr>
          <w:ilvl w:val="2"/>
          <w:numId w:val="14"/>
        </w:numPr>
        <w:ind w:left="0" w:firstLine="709"/>
        <w:contextualSpacing w:val="0"/>
        <w:jc w:val="both"/>
      </w:pPr>
      <w:r>
        <w:t>В случае содержания в первой части заявки, сведений об Участнике закупки и (или) о ценовом предложении, данная заявка подлежит отклонению.</w:t>
      </w:r>
    </w:p>
    <w:p w:rsidR="000A1B06" w:rsidRDefault="00DF5C9E" w:rsidP="000E2E01">
      <w:pPr>
        <w:pStyle w:val="aff3"/>
        <w:numPr>
          <w:ilvl w:val="2"/>
          <w:numId w:val="14"/>
        </w:numPr>
        <w:ind w:left="0" w:firstLine="709"/>
        <w:contextualSpacing w:val="0"/>
        <w:jc w:val="both"/>
      </w:pPr>
      <w:r>
        <w:t>Участник закупки не допускается Закупочной комиссией к дальнейшему участию в закупке в том числе в случаях:</w:t>
      </w:r>
    </w:p>
    <w:p w:rsidR="000A1B06" w:rsidRDefault="00DF5C9E" w:rsidP="000E2E01">
      <w:pPr>
        <w:pStyle w:val="aff3"/>
        <w:numPr>
          <w:ilvl w:val="0"/>
          <w:numId w:val="22"/>
        </w:numPr>
        <w:ind w:left="0" w:firstLine="709"/>
        <w:contextualSpacing w:val="0"/>
        <w:jc w:val="both"/>
      </w:pPr>
      <w:bookmarkStart w:id="540" w:name="_Hlk178071254"/>
      <w:r>
        <w:rPr>
          <w:color w:val="000000"/>
        </w:rPr>
        <w:t>содержание в первой части заявки сведений о ценовом предложении Участника;</w:t>
      </w:r>
    </w:p>
    <w:p w:rsidR="000A1B06" w:rsidRDefault="00DF5C9E" w:rsidP="000E2E01">
      <w:pPr>
        <w:pStyle w:val="aff3"/>
        <w:numPr>
          <w:ilvl w:val="0"/>
          <w:numId w:val="22"/>
        </w:numPr>
        <w:ind w:left="0" w:firstLine="709"/>
        <w:contextualSpacing w:val="0"/>
        <w:jc w:val="both"/>
        <w:rPr>
          <w:color w:val="000000"/>
        </w:rPr>
      </w:pPr>
      <w:r>
        <w:rPr>
          <w:color w:val="000000"/>
        </w:rPr>
        <w:t>содержание в первой части заявки сведений о наименовании Участника (в случае предоставления в первой части заявки документов, подтверждающих соответствие Участника закупки требованиям настоящей Закупочной документации, в случае если в этих документах содержится наименование какого-либо юридического лица (индивидуального предпринимателя), в т.ч. организационно-правовая форма, адрес, печать, подписи, ИНН, ОКПО и иные сведения, однозначно указывающие на наименование Участника данный факт будет расцениваться как наличие сведений об Участнике закупке в первой части заявки на участие в закупке);</w:t>
      </w:r>
    </w:p>
    <w:p w:rsidR="000A1B06" w:rsidRDefault="00DF5C9E" w:rsidP="000E2E01">
      <w:pPr>
        <w:pStyle w:val="aff3"/>
        <w:numPr>
          <w:ilvl w:val="0"/>
          <w:numId w:val="22"/>
        </w:numPr>
        <w:ind w:left="0" w:firstLine="709"/>
        <w:contextualSpacing w:val="0"/>
        <w:jc w:val="both"/>
        <w:rPr>
          <w:color w:val="000000"/>
        </w:rPr>
      </w:pPr>
      <w:r>
        <w:rPr>
          <w:color w:val="000000"/>
        </w:rPr>
        <w:t>непредоставление обеспечения обязательств Участника, связанных с подачей заявки, в соответствии с требованиями установленными в Извещении;</w:t>
      </w:r>
    </w:p>
    <w:p w:rsidR="000A1B06" w:rsidRDefault="00DF5C9E" w:rsidP="000E2E01">
      <w:pPr>
        <w:pStyle w:val="aff3"/>
        <w:numPr>
          <w:ilvl w:val="0"/>
          <w:numId w:val="22"/>
        </w:numPr>
        <w:ind w:left="0" w:firstLine="709"/>
        <w:contextualSpacing w:val="0"/>
        <w:jc w:val="both"/>
      </w:pPr>
      <w:bookmarkStart w:id="541" w:name="_Hlk176933077"/>
      <w:r>
        <w:t xml:space="preserve">непредоставление соответствующих данному этапу закупки обязательных документов, или предоставление их с нарушением форм, инструкций и условий, указанных в настоящей Закупочной документации; </w:t>
      </w:r>
    </w:p>
    <w:p w:rsidR="000A1B06" w:rsidRDefault="00DF5C9E" w:rsidP="000E2E01">
      <w:pPr>
        <w:pStyle w:val="aff3"/>
        <w:numPr>
          <w:ilvl w:val="0"/>
          <w:numId w:val="22"/>
        </w:numPr>
        <w:tabs>
          <w:tab w:val="left" w:pos="1701"/>
        </w:tabs>
        <w:ind w:left="0" w:firstLine="709"/>
        <w:jc w:val="both"/>
        <w:rPr>
          <w:szCs w:val="26"/>
        </w:rPr>
      </w:pPr>
      <w:r>
        <w:rPr>
          <w:color w:val="000000"/>
        </w:rPr>
        <w:t>непредставление в составе технического предложения таблицы сравнения показателей (характеристик) товара в случае предложения к поставке эквивалентной продукции;</w:t>
      </w:r>
    </w:p>
    <w:p w:rsidR="000A1B06" w:rsidRDefault="00DF5C9E" w:rsidP="000E2E01">
      <w:pPr>
        <w:pStyle w:val="aff3"/>
        <w:numPr>
          <w:ilvl w:val="0"/>
          <w:numId w:val="22"/>
        </w:numPr>
        <w:tabs>
          <w:tab w:val="left" w:pos="1701"/>
        </w:tabs>
        <w:ind w:left="0" w:firstLine="709"/>
        <w:jc w:val="both"/>
        <w:rPr>
          <w:szCs w:val="26"/>
        </w:rPr>
      </w:pPr>
      <w:bookmarkStart w:id="542" w:name="_Hlk188432376"/>
      <w:bookmarkStart w:id="543" w:name="_Hlk188432623"/>
      <w:r>
        <w:rPr>
          <w:color w:val="000000"/>
        </w:rPr>
        <w:t xml:space="preserve">непредставление в составе технического предложения информации о включении предлагаемой участником продукции в реестры (номера реестровых записей, количество </w:t>
      </w:r>
      <w:r>
        <w:rPr>
          <w:rFonts w:eastAsiaTheme="minorHAnsi"/>
          <w:lang w:eastAsia="en-US"/>
        </w:rPr>
        <w:t>баллов за выполнение на территории РФ/ЕАСЭ соответствующих операций (в случае их начисления), уровни РЭП и информацию о соответствии ПО дополнительным требованиям</w:t>
      </w:r>
      <w:r>
        <w:rPr>
          <w:color w:val="000000"/>
        </w:rPr>
        <w:t xml:space="preserve">) в случае запрета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 предусмотренные </w:t>
      </w:r>
      <w:r>
        <w:t>постановлением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bookmarkEnd w:id="542"/>
      <w:bookmarkEnd w:id="543"/>
    </w:p>
    <w:p w:rsidR="000A1B06" w:rsidRDefault="00DF5C9E" w:rsidP="000E2E01">
      <w:pPr>
        <w:pStyle w:val="aff3"/>
        <w:numPr>
          <w:ilvl w:val="0"/>
          <w:numId w:val="22"/>
        </w:numPr>
        <w:tabs>
          <w:tab w:val="left" w:pos="1701"/>
        </w:tabs>
        <w:ind w:left="0" w:firstLine="709"/>
        <w:contextualSpacing w:val="0"/>
        <w:jc w:val="both"/>
      </w:pPr>
      <w:r>
        <w:rPr>
          <w:rStyle w:val="FontStyle128"/>
          <w:sz w:val="24"/>
          <w:szCs w:val="24"/>
        </w:rPr>
        <w:t>предложение к поставке эквивалентной продукции с показателями (характеристиками), худшими по сравнению с требованиями Раздела 7 «Техническая часть» настоящей Закупочной документации (условия поставки эквивалента содержатся в Разделе 7 «Техническая часть» настоящей Закупочной документации);</w:t>
      </w:r>
    </w:p>
    <w:p w:rsidR="000A1B06" w:rsidRDefault="00DF5C9E" w:rsidP="000E2E01">
      <w:pPr>
        <w:pStyle w:val="aff3"/>
        <w:numPr>
          <w:ilvl w:val="0"/>
          <w:numId w:val="22"/>
        </w:numPr>
        <w:tabs>
          <w:tab w:val="left" w:pos="1701"/>
        </w:tabs>
        <w:ind w:left="0" w:firstLine="709"/>
        <w:contextualSpacing w:val="0"/>
        <w:jc w:val="both"/>
        <w:rPr>
          <w:rStyle w:val="FontStyle128"/>
          <w:sz w:val="24"/>
        </w:rPr>
      </w:pPr>
      <w:bookmarkStart w:id="544" w:name="_Hlk73376180"/>
      <w:r>
        <w:rPr>
          <w:rStyle w:val="FontStyle128"/>
          <w:sz w:val="24"/>
        </w:rPr>
        <w:t xml:space="preserve">несоответствие Спецификации технической части, технического предложения (технических характеристик продукции, технических условий продукции, сроков поставки/выполнения работ/оказания услуг) требованиям настоящей </w:t>
      </w:r>
      <w:r>
        <w:rPr>
          <w:rStyle w:val="FontStyle128"/>
          <w:sz w:val="24"/>
          <w:szCs w:val="24"/>
        </w:rPr>
        <w:t>Закупочной</w:t>
      </w:r>
      <w:r>
        <w:rPr>
          <w:rStyle w:val="FontStyle128"/>
          <w:sz w:val="24"/>
        </w:rPr>
        <w:t xml:space="preserve"> документации (если данные технические требования, условия, определены как обязательные</w:t>
      </w:r>
      <w:r>
        <w:rPr>
          <w:rStyle w:val="FontStyle128"/>
          <w:sz w:val="24"/>
          <w:szCs w:val="24"/>
        </w:rPr>
        <w:t>);</w:t>
      </w:r>
      <w:bookmarkEnd w:id="544"/>
    </w:p>
    <w:p w:rsidR="000A1B06" w:rsidRDefault="00DF5C9E" w:rsidP="000E2E01">
      <w:pPr>
        <w:pStyle w:val="aff3"/>
        <w:widowControl/>
        <w:numPr>
          <w:ilvl w:val="0"/>
          <w:numId w:val="22"/>
        </w:numPr>
        <w:tabs>
          <w:tab w:val="left" w:pos="1701"/>
        </w:tabs>
        <w:ind w:left="0" w:firstLine="709"/>
        <w:contextualSpacing w:val="0"/>
        <w:jc w:val="both"/>
        <w:rPr>
          <w:rStyle w:val="FontStyle128"/>
          <w:sz w:val="24"/>
          <w:szCs w:val="24"/>
        </w:rPr>
      </w:pPr>
      <w:r>
        <w:rPr>
          <w:rStyle w:val="FontStyle128"/>
          <w:sz w:val="24"/>
          <w:szCs w:val="24"/>
        </w:rPr>
        <w:t>несоответствие сведений о предлагаемой к поставке продукции в Спецификации (Техническая часть) и техническом предложении.</w:t>
      </w:r>
      <w:bookmarkEnd w:id="540"/>
      <w:bookmarkEnd w:id="541"/>
    </w:p>
    <w:p w:rsidR="000A1B06" w:rsidRDefault="000A1B06">
      <w:pPr>
        <w:pStyle w:val="aff3"/>
        <w:ind w:left="0" w:firstLine="709"/>
        <w:contextualSpacing w:val="0"/>
        <w:jc w:val="both"/>
      </w:pPr>
    </w:p>
    <w:p w:rsidR="000A1B06" w:rsidRDefault="00DF5C9E" w:rsidP="000E2E01">
      <w:pPr>
        <w:pStyle w:val="aff3"/>
        <w:numPr>
          <w:ilvl w:val="1"/>
          <w:numId w:val="14"/>
        </w:numPr>
        <w:ind w:left="0" w:firstLine="709"/>
        <w:contextualSpacing w:val="0"/>
        <w:jc w:val="both"/>
        <w:outlineLvl w:val="1"/>
        <w:rPr>
          <w:b/>
        </w:rPr>
      </w:pPr>
      <w:bookmarkStart w:id="545" w:name="_Toc170127795"/>
      <w:bookmarkStart w:id="546" w:name="_Toc184155008"/>
      <w:r>
        <w:rPr>
          <w:b/>
        </w:rPr>
        <w:t>Сопоставление дополнительных ценовых предложений Участников закупки о снижении цены договора</w:t>
      </w:r>
      <w:bookmarkEnd w:id="545"/>
      <w:bookmarkEnd w:id="546"/>
    </w:p>
    <w:p w:rsidR="000A1B06" w:rsidRDefault="00DF5C9E" w:rsidP="000E2E01">
      <w:pPr>
        <w:pStyle w:val="aff3"/>
        <w:numPr>
          <w:ilvl w:val="2"/>
          <w:numId w:val="14"/>
        </w:numPr>
        <w:ind w:left="0" w:firstLine="709"/>
        <w:contextualSpacing w:val="0"/>
        <w:jc w:val="both"/>
      </w:pPr>
      <w:r>
        <w:t xml:space="preserve">Сопоставление дополнительных ценовых предложений Участников возможно в случае, если данный этап включен в пункте </w:t>
      </w:r>
      <w:r>
        <w:fldChar w:fldCharType="begin"/>
      </w:r>
      <w:r>
        <w:instrText xml:space="preserve"> REF _Ref170128528 \r \h </w:instrText>
      </w:r>
      <w:r>
        <w:fldChar w:fldCharType="separate"/>
      </w:r>
      <w:r>
        <w:t>18</w:t>
      </w:r>
      <w:r>
        <w:fldChar w:fldCharType="end"/>
      </w:r>
      <w:r>
        <w:t xml:space="preserve"> Извещения о закупке. Информация о времени начала проведения указанного этапа размещается оператором электронной торговой площадки. Продолжительность приема дополнительных ценовых предложений от Участников закупки составляет три часа.</w:t>
      </w:r>
    </w:p>
    <w:p w:rsidR="000A1B06" w:rsidRDefault="00DF5C9E" w:rsidP="000E2E01">
      <w:pPr>
        <w:pStyle w:val="aff3"/>
        <w:numPr>
          <w:ilvl w:val="2"/>
          <w:numId w:val="14"/>
        </w:numPr>
        <w:ind w:left="0" w:firstLine="709"/>
        <w:contextualSpacing w:val="0"/>
        <w:jc w:val="both"/>
      </w:pPr>
      <w:r>
        <w:t>Данный этап осуществляется с использованием программно-аппаратных средств электронной торговой площадки, и проводится на электронной торговой площадке.</w:t>
      </w:r>
    </w:p>
    <w:p w:rsidR="000A1B06" w:rsidRDefault="00DF5C9E" w:rsidP="000E2E01">
      <w:pPr>
        <w:pStyle w:val="aff3"/>
        <w:numPr>
          <w:ilvl w:val="2"/>
          <w:numId w:val="14"/>
        </w:numPr>
        <w:ind w:left="0" w:firstLine="709"/>
        <w:contextualSpacing w:val="0"/>
        <w:jc w:val="both"/>
      </w:pPr>
      <w:r>
        <w:lastRenderedPageBreak/>
        <w:t>Оператор электронной торговой площадки, не позднее дня, следующего за днем публикации Организатором закупки, протокола рассмотрения и оценки первых частей заявок (заявок содержащих окончательные предложения), информирует Участников закупки о наименьшем ценовом предложении из всех ценовых предложений, поданными Участниками закупки.</w:t>
      </w:r>
    </w:p>
    <w:p w:rsidR="000A1B06" w:rsidRDefault="00DF5C9E" w:rsidP="000E2E01">
      <w:pPr>
        <w:pStyle w:val="aff3"/>
        <w:numPr>
          <w:ilvl w:val="2"/>
          <w:numId w:val="14"/>
        </w:numPr>
        <w:ind w:left="0" w:firstLine="709"/>
        <w:contextualSpacing w:val="0"/>
        <w:jc w:val="both"/>
      </w:pPr>
      <w:bookmarkStart w:id="547" w:name="_Ref170128594"/>
      <w:r>
        <w:t xml:space="preserve">Участники закупки вправе подать одно дополнительное ценовое предложение, которое должно быть ниже ценового предложения, поданного ими ранее. При подаче дополнительного ценового предложения Участники закупки должны подгрузить документы, предусмотренные подпунктами </w:t>
      </w:r>
      <w:r>
        <w:fldChar w:fldCharType="begin"/>
      </w:r>
      <w:r>
        <w:instrText xml:space="preserve"> REF _Ref170128552 \r \h </w:instrText>
      </w:r>
      <w:r>
        <w:fldChar w:fldCharType="separate"/>
      </w:r>
      <w:r>
        <w:t>24</w:t>
      </w:r>
      <w:r>
        <w:fldChar w:fldCharType="end"/>
      </w:r>
      <w:r>
        <w:t>-</w:t>
      </w:r>
      <w:r>
        <w:fldChar w:fldCharType="begin"/>
      </w:r>
      <w:r>
        <w:instrText xml:space="preserve"> REF _Ref170128560 \r \h </w:instrText>
      </w:r>
      <w:r>
        <w:fldChar w:fldCharType="separate"/>
      </w:r>
      <w:r>
        <w:t>26</w:t>
      </w:r>
      <w:r>
        <w:fldChar w:fldCharType="end"/>
      </w:r>
      <w:r>
        <w:t xml:space="preserve"> пункта </w:t>
      </w:r>
      <w:r>
        <w:fldChar w:fldCharType="begin"/>
      </w:r>
      <w:r>
        <w:instrText xml:space="preserve"> REF _Ref170128492 \r \h </w:instrText>
      </w:r>
      <w:r>
        <w:fldChar w:fldCharType="separate"/>
      </w:r>
      <w:r>
        <w:t>6.2.1</w:t>
      </w:r>
      <w:r>
        <w:fldChar w:fldCharType="end"/>
      </w:r>
      <w:r>
        <w:t xml:space="preserve"> Закупочной документации, оформленные в соответствии с требованиями и инструкциями, приведенными в Закупочной документации.</w:t>
      </w:r>
      <w:bookmarkEnd w:id="547"/>
    </w:p>
    <w:p w:rsidR="000A1B06" w:rsidRDefault="00DF5C9E" w:rsidP="000E2E01">
      <w:pPr>
        <w:pStyle w:val="aff3"/>
        <w:numPr>
          <w:ilvl w:val="2"/>
          <w:numId w:val="14"/>
        </w:numPr>
        <w:ind w:left="0" w:firstLine="709"/>
        <w:contextualSpacing w:val="0"/>
        <w:jc w:val="both"/>
      </w:pPr>
      <w:r>
        <w:t xml:space="preserve">Участник закупки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 В случае, если Участник закупки при подаче дополнительного ценового предложения не подгрузил документы согласно пункту </w:t>
      </w:r>
      <w:r>
        <w:fldChar w:fldCharType="begin"/>
      </w:r>
      <w:r>
        <w:instrText xml:space="preserve"> REF _Ref170128594 \r \h </w:instrText>
      </w:r>
      <w:r>
        <w:fldChar w:fldCharType="separate"/>
      </w:r>
      <w:r>
        <w:t>4.14.4</w:t>
      </w:r>
      <w:r>
        <w:fldChar w:fldCharType="end"/>
      </w:r>
      <w:r>
        <w:t xml:space="preserve"> </w:t>
      </w:r>
      <w:bookmarkStart w:id="548" w:name="_Hlk182394115"/>
      <w:r>
        <w:t>Закупочной документации, или подгрузил документы, оформленные с нарушением требований и инструкций, приведенных в Закупочной документации,</w:t>
      </w:r>
      <w:r>
        <w:rPr>
          <w:szCs w:val="18"/>
        </w:rPr>
        <w:t xml:space="preserve"> а</w:t>
      </w:r>
      <w:r>
        <w:t xml:space="preserve"> также в случае несоответствия сведений, указанных Участником закупки при заполнении соответствующих форм в интерфейсе электронной торговой площадки, сведениям, указанным в таких документах или несоответствия сведений, указанных в Спецификации (техническая часть) и Спецификации (коммерческая часть), дополнительное ценовое предложение считается не поданным и учитывается ранее поданное им ценовое предложение</w:t>
      </w:r>
      <w:bookmarkEnd w:id="548"/>
      <w:r>
        <w:t>.</w:t>
      </w:r>
    </w:p>
    <w:p w:rsidR="000A1B06" w:rsidRDefault="00DF5C9E" w:rsidP="000E2E01">
      <w:pPr>
        <w:pStyle w:val="aff3"/>
        <w:numPr>
          <w:ilvl w:val="2"/>
          <w:numId w:val="14"/>
        </w:numPr>
        <w:ind w:left="0" w:firstLine="709"/>
        <w:contextualSpacing w:val="0"/>
        <w:jc w:val="both"/>
      </w:pPr>
      <w:bookmarkStart w:id="549" w:name="_Ref170128654"/>
      <w:r>
        <w:t>В течение одного часа после окончания срока подачи дополнительных ценовых предложений (но не ранее срока размещения в единой информационной системе протокола по результатам рассмотрения вторых частей заявок), оператор электронной площадки составляет и размещает на электронной площадке, и в единой информационной системе, протокол подачи дополнительных ценовых предложений, содержащие дату, время начала и окончания подачи дополнительных ценовых предложений, поступившие дополнительные ценовые предложения.</w:t>
      </w:r>
      <w:bookmarkEnd w:id="549"/>
    </w:p>
    <w:p w:rsidR="000A1B06" w:rsidRDefault="000A1B06">
      <w:pPr>
        <w:pStyle w:val="aff3"/>
        <w:ind w:left="0" w:firstLine="709"/>
        <w:contextualSpacing w:val="0"/>
        <w:jc w:val="both"/>
      </w:pPr>
    </w:p>
    <w:p w:rsidR="000A1B06" w:rsidRDefault="00DF5C9E" w:rsidP="000E2E01">
      <w:pPr>
        <w:pStyle w:val="aff3"/>
        <w:numPr>
          <w:ilvl w:val="1"/>
          <w:numId w:val="14"/>
        </w:numPr>
        <w:ind w:left="0" w:firstLine="709"/>
        <w:contextualSpacing w:val="0"/>
        <w:jc w:val="both"/>
        <w:outlineLvl w:val="1"/>
        <w:rPr>
          <w:b/>
        </w:rPr>
      </w:pPr>
      <w:bookmarkStart w:id="550" w:name="_Toc170127796"/>
      <w:bookmarkStart w:id="551" w:name="_Toc184155009"/>
      <w:r>
        <w:rPr>
          <w:b/>
        </w:rPr>
        <w:t xml:space="preserve">Получение </w:t>
      </w:r>
      <w:bookmarkStart w:id="552" w:name="_Hlk72679035"/>
      <w:r>
        <w:rPr>
          <w:b/>
        </w:rPr>
        <w:t xml:space="preserve">вторых частей заявок на участие в закупке, а также </w:t>
      </w:r>
      <w:bookmarkStart w:id="553" w:name="_Hlk72680936"/>
      <w:bookmarkEnd w:id="552"/>
      <w:r>
        <w:rPr>
          <w:b/>
        </w:rPr>
        <w:t>ценовых предложений</w:t>
      </w:r>
      <w:bookmarkEnd w:id="550"/>
      <w:bookmarkEnd w:id="551"/>
      <w:bookmarkEnd w:id="553"/>
    </w:p>
    <w:p w:rsidR="000A1B06" w:rsidRDefault="00DF5C9E" w:rsidP="000E2E01">
      <w:pPr>
        <w:pStyle w:val="aff3"/>
        <w:numPr>
          <w:ilvl w:val="2"/>
          <w:numId w:val="14"/>
        </w:numPr>
        <w:ind w:left="0" w:firstLine="709"/>
        <w:contextualSpacing w:val="0"/>
        <w:jc w:val="both"/>
      </w:pPr>
      <w:bookmarkStart w:id="554" w:name="_Ref170128643"/>
      <w:r>
        <w:t>Вторые части заявок на участие в закупке, а также ценовые предложения направляются оператором электронной торговой площадки Организатору закупки не позднее дня, следующего за днем публикации протокола рассмотрения и оценки первых частей заявок (заявок содержащих окончательные предложения).</w:t>
      </w:r>
      <w:bookmarkEnd w:id="554"/>
    </w:p>
    <w:p w:rsidR="000A1B06" w:rsidRDefault="00DF5C9E" w:rsidP="000E2E01">
      <w:pPr>
        <w:pStyle w:val="aff3"/>
        <w:numPr>
          <w:ilvl w:val="2"/>
          <w:numId w:val="14"/>
        </w:numPr>
        <w:ind w:left="0" w:firstLine="709"/>
        <w:contextualSpacing w:val="0"/>
        <w:jc w:val="both"/>
      </w:pPr>
      <w:r>
        <w:t>Направление вторых частей заявок, а также ценовых предложений Участников закупки, и получение их Организатором закупки, осуществляется в соответствии с инструкциями и регламентом работы электронной торговой площадки.</w:t>
      </w:r>
    </w:p>
    <w:p w:rsidR="000A1B06" w:rsidRDefault="000A1B06">
      <w:pPr>
        <w:pStyle w:val="aff3"/>
        <w:ind w:left="0" w:firstLine="709"/>
        <w:contextualSpacing w:val="0"/>
        <w:jc w:val="both"/>
      </w:pPr>
    </w:p>
    <w:p w:rsidR="000A1B06" w:rsidRDefault="00DF5C9E" w:rsidP="000E2E01">
      <w:pPr>
        <w:pStyle w:val="aff3"/>
        <w:numPr>
          <w:ilvl w:val="1"/>
          <w:numId w:val="14"/>
        </w:numPr>
        <w:ind w:left="0" w:firstLine="709"/>
        <w:contextualSpacing w:val="0"/>
        <w:jc w:val="both"/>
        <w:outlineLvl w:val="1"/>
        <w:rPr>
          <w:b/>
        </w:rPr>
      </w:pPr>
      <w:bookmarkStart w:id="555" w:name="_Toc170127797"/>
      <w:bookmarkStart w:id="556" w:name="_Toc184155010"/>
      <w:r>
        <w:rPr>
          <w:b/>
        </w:rPr>
        <w:t>Рассмотрение и оценка вторых частей заявок на участие в закупке, а также ценовых предложений</w:t>
      </w:r>
      <w:bookmarkEnd w:id="555"/>
      <w:bookmarkEnd w:id="556"/>
    </w:p>
    <w:p w:rsidR="000A1B06" w:rsidRDefault="00DF5C9E" w:rsidP="000E2E01">
      <w:pPr>
        <w:pStyle w:val="aff3"/>
        <w:numPr>
          <w:ilvl w:val="2"/>
          <w:numId w:val="14"/>
        </w:numPr>
        <w:ind w:left="0" w:firstLine="709"/>
        <w:contextualSpacing w:val="0"/>
        <w:jc w:val="both"/>
      </w:pPr>
      <w:r>
        <w:t xml:space="preserve">Этап рассмотрения и оценки вторых частей заявок Участников закупки, а также ценовых предложений, проводится Организатором закупки в срок, указанный в Извещении о закупке. </w:t>
      </w:r>
    </w:p>
    <w:p w:rsidR="000A1B06" w:rsidRDefault="00DF5C9E" w:rsidP="000E2E01">
      <w:pPr>
        <w:pStyle w:val="aff3"/>
        <w:numPr>
          <w:ilvl w:val="2"/>
          <w:numId w:val="14"/>
        </w:numPr>
        <w:ind w:left="0" w:firstLine="709"/>
        <w:contextualSpacing w:val="0"/>
        <w:jc w:val="both"/>
      </w:pPr>
      <w:r>
        <w:t xml:space="preserve">При рассмотрении и оценке заявок на участие в закупке, для проведения экспертизы заявок на участие в закупке, Закупочная комиссия вправе, при необходимости, привлечь иных лиц (экспертов и специалистов), не заинтересованных и не связанных с Участниками закупки, но в любом случае любые решения в ходе закупки принимаются Закупочной комиссией. </w:t>
      </w:r>
    </w:p>
    <w:p w:rsidR="000A1B06" w:rsidRDefault="00DF5C9E" w:rsidP="000E2E01">
      <w:pPr>
        <w:pStyle w:val="aff3"/>
        <w:numPr>
          <w:ilvl w:val="2"/>
          <w:numId w:val="14"/>
        </w:numPr>
        <w:ind w:left="0" w:firstLine="709"/>
        <w:contextualSpacing w:val="0"/>
        <w:jc w:val="both"/>
      </w:pPr>
      <w:r>
        <w:t xml:space="preserve">По результатам данного этапа Организатор закупки направляет оператору электронной торговой площадки протокол, который содержит в том числе дату подписания протокола, информацию о количестве поданных заявок на участие в закупке, а также дату и время регистрации каждой такой заявки, о результате рассмотрения заявок, количество заявок которые отклонены, с подробным описанием основания отклонения каждой заявки, с указанием положений Закупочной документации которым не соответствует такая заявка, результаты оценки заявок на участие в закупке с указанием итогового решения Закупочной комиссии, о присвоении таким заявкам значения по каждому из предусмотренных критериев оценки таких заявок, причины, по которым закупка признана несостоявшейся, в случае признания её таковой, сведения об объеме, цене закупаемых товаров, работ, </w:t>
      </w:r>
      <w:r>
        <w:lastRenderedPageBreak/>
        <w:t>услуг, сроке исполнения договора и иные сведения, в случае, если необходимость их указания в протоколе предусмотрена Положением о закупке.</w:t>
      </w:r>
    </w:p>
    <w:p w:rsidR="000A1B06" w:rsidRDefault="00DF5C9E" w:rsidP="000E2E01">
      <w:pPr>
        <w:pStyle w:val="aff3"/>
        <w:numPr>
          <w:ilvl w:val="2"/>
          <w:numId w:val="14"/>
        </w:numPr>
        <w:ind w:left="0" w:firstLine="709"/>
        <w:contextualSpacing w:val="0"/>
        <w:jc w:val="both"/>
      </w:pPr>
      <w:r>
        <w:t>Участники закупки не вправе каким-либо способом влиять, участвовать или присутствовать при рассмотрении и оценке заявок на участие в закупке, а также вступать в контакты с лицами, выполняющими экспертизу заявок на участие в закупке. Любые попытки Участников закупки повлиять на Закупочную комиссию при экспертизе заявок на участие в закупке или на заключение договора, а также оказать давление на любое лицо, привлеченное Организатором закупки для работы в закупке, в случае если данные факты подтверждены документально, служат основанием для отклонения заявок на участие в закупке таких Участников закупки.</w:t>
      </w:r>
    </w:p>
    <w:p w:rsidR="000A1B06" w:rsidRDefault="00DF5C9E" w:rsidP="000E2E01">
      <w:pPr>
        <w:pStyle w:val="aff3"/>
        <w:numPr>
          <w:ilvl w:val="2"/>
          <w:numId w:val="14"/>
        </w:numPr>
        <w:ind w:left="0" w:firstLine="709"/>
        <w:contextualSpacing w:val="0"/>
        <w:jc w:val="both"/>
      </w:pPr>
      <w:r>
        <w:t>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законодательству Российской Федерации,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к участию в закупке или отстранении Участника закупки от участия в закупке.</w:t>
      </w:r>
    </w:p>
    <w:p w:rsidR="000A1B06" w:rsidRDefault="00DF5C9E" w:rsidP="000E2E01">
      <w:pPr>
        <w:pStyle w:val="aff3"/>
        <w:numPr>
          <w:ilvl w:val="2"/>
          <w:numId w:val="14"/>
        </w:numPr>
        <w:ind w:left="0" w:firstLine="709"/>
        <w:contextualSpacing w:val="0"/>
        <w:jc w:val="both"/>
      </w:pPr>
      <w:r>
        <w:t>Закупочная комиссия осуществляет рассмотрение и оценку вторых частей заявок на участие в закупке, а также ценовые предложения Участников закупки, на предмет их соответствия требованиям, установленным законодательством Российской Федерации, а также, в соответствии с системой критериев оценки и сопоставления, указанными в Разделе 9 «Руководство по экспертной оценке» настоящей Закупочной документации, и определяет победителя закупки (в случае если в Извещении не включен этап сопоставления дополнительных ценовых предложений Участников закупки о снижении цены договора); перечень Участников, допускаемых к дальнейшему участию в закупке (в случае если в Извещении включен этап сопоставления дополнительных ценовых предложений Участников закупки о снижении цены договора).</w:t>
      </w:r>
    </w:p>
    <w:p w:rsidR="000A1B06" w:rsidRDefault="00DF5C9E" w:rsidP="000E2E01">
      <w:pPr>
        <w:pStyle w:val="aff3"/>
        <w:numPr>
          <w:ilvl w:val="2"/>
          <w:numId w:val="14"/>
        </w:numPr>
        <w:ind w:left="0" w:firstLine="709"/>
        <w:contextualSpacing w:val="0"/>
        <w:jc w:val="both"/>
      </w:pPr>
      <w:r>
        <w:t>Вторые части заявок на участие в закупке, Участники закупки, а также ценовые предложения должны полностью соответствовать каждому из установленных настоящей Закупочной документацией требований. Непредоставление соответствующих данному этапу закупки документов, или предоставления их с нарушением условий, указанных в настоящей Закупочной документации, является основанием для отклонения Участника от дальнейшего участия в закупке.</w:t>
      </w:r>
    </w:p>
    <w:p w:rsidR="000A1B06" w:rsidRDefault="00DF5C9E" w:rsidP="000E2E01">
      <w:pPr>
        <w:pStyle w:val="aff3"/>
        <w:numPr>
          <w:ilvl w:val="2"/>
          <w:numId w:val="14"/>
        </w:numPr>
        <w:ind w:left="0" w:firstLine="709"/>
        <w:contextualSpacing w:val="0"/>
        <w:jc w:val="both"/>
      </w:pPr>
      <w:r>
        <w:t>Участник закупки не допускается Закупочной комиссией к дальнейшему участию в закупке в следующих случаях:</w:t>
      </w:r>
    </w:p>
    <w:p w:rsidR="000A1B06" w:rsidRDefault="00DF5C9E">
      <w:pPr>
        <w:pStyle w:val="aff3"/>
        <w:widowControl/>
        <w:numPr>
          <w:ilvl w:val="0"/>
          <w:numId w:val="3"/>
        </w:numPr>
        <w:tabs>
          <w:tab w:val="left" w:pos="1701"/>
        </w:tabs>
        <w:ind w:left="0" w:firstLine="709"/>
        <w:contextualSpacing w:val="0"/>
        <w:jc w:val="both"/>
        <w:rPr>
          <w:color w:val="000000"/>
        </w:rPr>
      </w:pPr>
      <w:bookmarkStart w:id="557" w:name="_Hlk176933108"/>
      <w:r>
        <w:t>признание юридических и физических лиц иностранными агентами в соответствии с Федеральным законом от 14.07.2022 № 255-ФЗ «О контроле за деятельностью лиц, находящихся под иностранным влиянием»;</w:t>
      </w:r>
    </w:p>
    <w:p w:rsidR="000A1B06" w:rsidRDefault="00DF5C9E">
      <w:pPr>
        <w:pStyle w:val="aff3"/>
        <w:widowControl/>
        <w:numPr>
          <w:ilvl w:val="0"/>
          <w:numId w:val="3"/>
        </w:numPr>
        <w:tabs>
          <w:tab w:val="left" w:pos="1701"/>
        </w:tabs>
        <w:ind w:left="0" w:firstLine="709"/>
        <w:contextualSpacing w:val="0"/>
        <w:jc w:val="both"/>
        <w:rPr>
          <w:color w:val="000000"/>
        </w:rPr>
      </w:pPr>
      <w:r>
        <w:rPr>
          <w:color w:val="000000"/>
        </w:rPr>
        <w:t xml:space="preserve">непредставление требуемых согласно настоящей Закупочной документации документов либо наличие в таких документах недостоверных сведений об Участнике закупки, в том числе привлекаемых </w:t>
      </w:r>
      <w:r>
        <w:rPr>
          <w:bCs/>
          <w:iCs/>
          <w:color w:val="000000"/>
        </w:rPr>
        <w:t xml:space="preserve">субподрядчиках/соисполнителях </w:t>
      </w:r>
      <w:r>
        <w:rPr>
          <w:color w:val="000000"/>
        </w:rPr>
        <w:t>(в случае привлечения), или о предлагаемых товарах, работах, услугах, если предоставление таких документов является обязательным условием;</w:t>
      </w:r>
    </w:p>
    <w:p w:rsidR="000A1B06" w:rsidRDefault="00DF5C9E">
      <w:pPr>
        <w:pStyle w:val="Style23"/>
        <w:widowControl/>
        <w:numPr>
          <w:ilvl w:val="0"/>
          <w:numId w:val="3"/>
        </w:numPr>
        <w:tabs>
          <w:tab w:val="left" w:pos="1701"/>
        </w:tabs>
        <w:spacing w:line="240" w:lineRule="auto"/>
        <w:ind w:left="0" w:firstLine="709"/>
        <w:rPr>
          <w:rStyle w:val="FontStyle128"/>
          <w:sz w:val="24"/>
        </w:rPr>
      </w:pPr>
      <w:r>
        <w:rPr>
          <w:color w:val="000000"/>
        </w:rPr>
        <w:t>несоответствие сведений, указанных Участником закупки при заполнении соответствующих форм в интерфейсе электронной торговой площадки, сведениям, указанным в составе заявки на участие в закупке.</w:t>
      </w:r>
      <w:r>
        <w:t xml:space="preserve"> При проведении закупочной процедуры, по итогам которой будет заключаться рамочный договор, цена заявки Участника должна соответствовать начальной (максимальной) цене договора (лота) (пункт </w:t>
      </w:r>
      <w:r>
        <w:fldChar w:fldCharType="begin"/>
      </w:r>
      <w:r>
        <w:instrText xml:space="preserve"> REF _Ref177655072 \r \h </w:instrText>
      </w:r>
      <w:r>
        <w:fldChar w:fldCharType="separate"/>
      </w:r>
      <w:r>
        <w:t>6.8.10</w:t>
      </w:r>
      <w:r>
        <w:fldChar w:fldCharType="end"/>
      </w:r>
      <w:r>
        <w:t xml:space="preserve"> Закупочной документации), подача в таком случае заявки с иной ценой является основанием для отклонения заявки такого Участника (Участник не выбирается победителем)</w:t>
      </w:r>
      <w:r>
        <w:rPr>
          <w:color w:val="000000"/>
        </w:rPr>
        <w:t>;</w:t>
      </w:r>
    </w:p>
    <w:p w:rsidR="000A1B06" w:rsidRDefault="00DF5C9E">
      <w:pPr>
        <w:pStyle w:val="Style23"/>
        <w:widowControl/>
        <w:numPr>
          <w:ilvl w:val="0"/>
          <w:numId w:val="3"/>
        </w:numPr>
        <w:tabs>
          <w:tab w:val="left" w:pos="1701"/>
        </w:tabs>
        <w:spacing w:line="240" w:lineRule="auto"/>
        <w:ind w:left="0" w:firstLine="709"/>
        <w:rPr>
          <w:rStyle w:val="FontStyle128"/>
          <w:sz w:val="24"/>
          <w:szCs w:val="24"/>
        </w:rPr>
      </w:pPr>
      <w:r>
        <w:rPr>
          <w:color w:val="000000"/>
        </w:rPr>
        <w:t>несоответствие Участника закупки требованиям, установленным в настоящей Закупочной документации;</w:t>
      </w:r>
    </w:p>
    <w:p w:rsidR="000A1B06" w:rsidRDefault="00DF5C9E">
      <w:pPr>
        <w:pStyle w:val="Style23"/>
        <w:widowControl/>
        <w:numPr>
          <w:ilvl w:val="0"/>
          <w:numId w:val="3"/>
        </w:numPr>
        <w:tabs>
          <w:tab w:val="left" w:pos="1701"/>
        </w:tabs>
        <w:spacing w:line="240" w:lineRule="auto"/>
        <w:ind w:left="0" w:firstLine="709"/>
        <w:rPr>
          <w:color w:val="000000"/>
        </w:rPr>
      </w:pPr>
      <w:r>
        <w:t>обнаружение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РФ Раздел 9 «Руководство по экспертной оценке» настоящей Закупочной документации;</w:t>
      </w:r>
    </w:p>
    <w:p w:rsidR="000A1B06" w:rsidRDefault="00DF5C9E">
      <w:pPr>
        <w:widowControl/>
        <w:numPr>
          <w:ilvl w:val="0"/>
          <w:numId w:val="3"/>
        </w:numPr>
        <w:tabs>
          <w:tab w:val="left" w:pos="1701"/>
        </w:tabs>
        <w:ind w:left="0" w:firstLine="709"/>
        <w:jc w:val="both"/>
        <w:rPr>
          <w:color w:val="000000"/>
        </w:rPr>
      </w:pPr>
      <w:r>
        <w:lastRenderedPageBreak/>
        <w:t>непредоставление соответствующих данному этапу закупки обязательных документов, или предоставление их с нарушением форм, инструкций и условий, указанных в настоящей Закупочной документации;</w:t>
      </w:r>
    </w:p>
    <w:p w:rsidR="000A1B06" w:rsidRDefault="00DF5C9E">
      <w:pPr>
        <w:pStyle w:val="aff3"/>
        <w:numPr>
          <w:ilvl w:val="0"/>
          <w:numId w:val="3"/>
        </w:numPr>
        <w:tabs>
          <w:tab w:val="left" w:pos="1701"/>
        </w:tabs>
        <w:ind w:left="0" w:firstLine="709"/>
        <w:jc w:val="both"/>
        <w:rPr>
          <w:szCs w:val="26"/>
        </w:rPr>
      </w:pPr>
      <w:r>
        <w:rPr>
          <w:color w:val="000000"/>
        </w:rPr>
        <w:t xml:space="preserve">отсутствие </w:t>
      </w:r>
      <w:r>
        <w:rPr>
          <w:color w:val="000000"/>
          <w:lang w:val="en-US"/>
        </w:rPr>
        <w:t>c</w:t>
      </w:r>
      <w:r>
        <w:rPr>
          <w:color w:val="000000"/>
        </w:rPr>
        <w:t>ведений об Участнике закупки в едином реестре субъектов малого и среднего предпринимательства, размещенном на официальном сайте ФНС России в сети «Интернет» (</w:t>
      </w:r>
      <w:hyperlink r:id="rId25" w:tooltip="https://rmsp.nalog.ru/search.html" w:history="1">
        <w:r>
          <w:rPr>
            <w:rStyle w:val="af7"/>
          </w:rPr>
          <w:t>https://rmsp.nalog.ru/search.html</w:t>
        </w:r>
      </w:hyperlink>
      <w:r>
        <w:rPr>
          <w:color w:val="000000"/>
          <w:u w:val="single"/>
        </w:rPr>
        <w:t>)</w:t>
      </w:r>
      <w:r>
        <w:rPr>
          <w:color w:val="000000"/>
        </w:rPr>
        <w:t xml:space="preserve"> и отсутствие на официальном сайте федерального органа исполнительной власти, уполномоченного по контролю и надзору в области налогов и сборов (</w:t>
      </w:r>
      <w:hyperlink r:id="rId26" w:tooltip="https://npd.nalog.ru/check-status/" w:history="1">
        <w:r>
          <w:rPr>
            <w:rStyle w:val="af7"/>
          </w:rPr>
          <w:t>https://npd.nalog.ru/check-status</w:t>
        </w:r>
      </w:hyperlink>
      <w:r>
        <w:rPr>
          <w:color w:val="000000"/>
        </w:rPr>
        <w:t>/), информации о применении Участником закупки специального налогового режима «Налог на профессиональный доход»;</w:t>
      </w:r>
    </w:p>
    <w:p w:rsidR="000A1B06" w:rsidRDefault="00DF5C9E">
      <w:pPr>
        <w:pStyle w:val="aff3"/>
        <w:numPr>
          <w:ilvl w:val="0"/>
          <w:numId w:val="3"/>
        </w:numPr>
        <w:tabs>
          <w:tab w:val="left" w:pos="1701"/>
        </w:tabs>
        <w:ind w:left="0" w:firstLine="709"/>
        <w:jc w:val="both"/>
        <w:rPr>
          <w:szCs w:val="26"/>
        </w:rPr>
      </w:pPr>
      <w:r>
        <w:t>несоответствие сведений, указанных в Спецификации (техническая часть) и Спецификации (коммерческая часть), непредоставления Участником спецификации (коммерческого предложения на поставку товаров), сводной таблицы стоимости работ, услуг (для работ/услуг), заявка такого Участника отклоняется (Участник не выбирается победителем).</w:t>
      </w:r>
      <w:bookmarkEnd w:id="557"/>
    </w:p>
    <w:p w:rsidR="000A1B06" w:rsidRDefault="00DF5C9E" w:rsidP="000E2E01">
      <w:pPr>
        <w:pStyle w:val="aff3"/>
        <w:numPr>
          <w:ilvl w:val="2"/>
          <w:numId w:val="14"/>
        </w:numPr>
        <w:ind w:left="0" w:firstLine="709"/>
        <w:contextualSpacing w:val="0"/>
        <w:jc w:val="both"/>
      </w:pPr>
      <w:r>
        <w:t>В случае установления Закупочной комиссией недостоверности сведений, содержащихся в документах, представленных Участником закупки, установления факта проведения ликвидации Участника закупки – юридического лица или проведения в отношении Участника закупки – юридического лица, индивидуального предпринимателя процедуры банкротства либо факта приостановления его деятельности в порядке, предусмотренном Кодексом Российской Федерации об административных правонарушениях, а также, если у Участника закупки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25 (двадцать пять) процентов балансовой стоимости активов Участника (</w:t>
      </w:r>
      <w:r>
        <w:rPr>
          <w:color w:val="000000"/>
        </w:rPr>
        <w:t xml:space="preserve">для ИП – </w:t>
      </w:r>
      <w:r>
        <w:t>у Участника закупки имеется задолженность</w:t>
      </w:r>
      <w:r>
        <w:rPr>
          <w:color w:val="000000"/>
        </w:rPr>
        <w:t>,</w:t>
      </w:r>
      <w:r>
        <w:t xml:space="preserve"> размер которой превышает 25 (двадцать пять) процентов стоимости планируемой закупки), Закупочная комиссия отстранит такого Участника от участия в закупке. При наличии указанной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rsidR="000A1B06" w:rsidRDefault="00DF5C9E" w:rsidP="000E2E01">
      <w:pPr>
        <w:pStyle w:val="aff3"/>
        <w:numPr>
          <w:ilvl w:val="2"/>
          <w:numId w:val="14"/>
        </w:numPr>
        <w:ind w:left="0" w:firstLine="709"/>
        <w:contextualSpacing w:val="0"/>
        <w:jc w:val="both"/>
      </w:pPr>
      <w:r>
        <w:t xml:space="preserve">В случае несоответствия сведений, указанных Участником закупки при заполнении соответствующих форм в интерфейсе электронной торговой площадки, сведениям, указанным в составе заявки на участие в закупке и / или превышения Участником начальной (максимальной) цены договора (указанной в пункте </w:t>
      </w:r>
      <w:r>
        <w:fldChar w:fldCharType="begin"/>
      </w:r>
      <w:r>
        <w:instrText xml:space="preserve"> REF _Ref170128632 \r \h </w:instrText>
      </w:r>
      <w:r>
        <w:fldChar w:fldCharType="separate"/>
      </w:r>
      <w:r>
        <w:t>10</w:t>
      </w:r>
      <w:r>
        <w:fldChar w:fldCharType="end"/>
      </w:r>
      <w:r>
        <w:t xml:space="preserve"> Извещения), заявка такого Участника отклоняется (Участник не выбирается победителем).</w:t>
      </w:r>
    </w:p>
    <w:p w:rsidR="000A1B06" w:rsidRDefault="00DF5C9E" w:rsidP="000E2E01">
      <w:pPr>
        <w:pStyle w:val="aff3"/>
        <w:numPr>
          <w:ilvl w:val="2"/>
          <w:numId w:val="14"/>
        </w:numPr>
        <w:ind w:left="0" w:firstLine="709"/>
        <w:contextualSpacing w:val="0"/>
        <w:jc w:val="both"/>
      </w:pPr>
      <w:r>
        <w:t xml:space="preserve">В случае несоответствии дополнительного ценового предложения Участника поданного в интерфейсе электронной торговой площадки предоставленным документам на данном этапе, несоответствия сведений, указанных в технической и коммерческой спецификации, дополнительное ценовое предложение считается не поданным, и учитывается ранее поданное им ценовое предложение. </w:t>
      </w:r>
    </w:p>
    <w:p w:rsidR="000A1B06" w:rsidRDefault="00DF5C9E" w:rsidP="000E2E01">
      <w:pPr>
        <w:pStyle w:val="aff3"/>
        <w:numPr>
          <w:ilvl w:val="2"/>
          <w:numId w:val="14"/>
        </w:numPr>
        <w:ind w:left="0" w:firstLine="709"/>
        <w:contextualSpacing w:val="0"/>
        <w:jc w:val="both"/>
      </w:pPr>
      <w:r>
        <w:t xml:space="preserve">В течение одного рабочего дня после направления оператором электронной площадки информации, указанной в пунктах </w:t>
      </w:r>
      <w:r>
        <w:fldChar w:fldCharType="begin"/>
      </w:r>
      <w:r>
        <w:instrText xml:space="preserve"> REF _Ref170128643 \r \h </w:instrText>
      </w:r>
      <w:r>
        <w:fldChar w:fldCharType="separate"/>
      </w:r>
      <w:r>
        <w:t>4.15.1</w:t>
      </w:r>
      <w:r>
        <w:fldChar w:fldCharType="end"/>
      </w:r>
      <w:r>
        <w:t xml:space="preserve"> и </w:t>
      </w:r>
      <w:r>
        <w:fldChar w:fldCharType="begin"/>
      </w:r>
      <w:r>
        <w:instrText xml:space="preserve"> REF _Ref170128654 \r \h </w:instrText>
      </w:r>
      <w:r>
        <w:fldChar w:fldCharType="separate"/>
      </w:r>
      <w:r>
        <w:t>4.14.6</w:t>
      </w:r>
      <w:r>
        <w:fldChar w:fldCharType="end"/>
      </w:r>
      <w:r>
        <w:t xml:space="preserve"> (в случае, если закупка включает этап сопоставления дополнительных ценовых предложений Участников закупки о снижении цены договора), Закупочная комиссия на основании результатов оценки заявок на участие в такой закупке присваивает каждой такой заявке порядковый номер в порядке уменьшения степени выгодности содержащихся в них условий исполнения договора. Заявке на участие в закупке, в которой содержатся лучшие условия исполнения договора, присваивается первый номер. В случае, если в нескольких заявках содержатся одинаковые по степени выгодности условия исполнения договора, меньший порядковый номер присваивается заявке, которая поступила ранее других таких заявок.</w:t>
      </w:r>
    </w:p>
    <w:p w:rsidR="000A1B06" w:rsidRDefault="00DF5C9E" w:rsidP="000E2E01">
      <w:pPr>
        <w:pStyle w:val="aff3"/>
        <w:numPr>
          <w:ilvl w:val="2"/>
          <w:numId w:val="14"/>
        </w:numPr>
        <w:ind w:left="0" w:firstLine="709"/>
        <w:contextualSpacing w:val="0"/>
        <w:jc w:val="both"/>
      </w:pPr>
      <w:r>
        <w:t>Если в заявке Участника 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0A1B06" w:rsidRDefault="000A1B06">
      <w:pPr>
        <w:pStyle w:val="aff3"/>
        <w:ind w:left="0" w:firstLine="709"/>
        <w:contextualSpacing w:val="0"/>
        <w:jc w:val="both"/>
      </w:pPr>
    </w:p>
    <w:p w:rsidR="000A1B06" w:rsidRDefault="00DF5C9E" w:rsidP="000E2E01">
      <w:pPr>
        <w:pStyle w:val="aff3"/>
        <w:numPr>
          <w:ilvl w:val="1"/>
          <w:numId w:val="14"/>
        </w:numPr>
        <w:ind w:left="0" w:firstLine="709"/>
        <w:contextualSpacing w:val="0"/>
        <w:jc w:val="both"/>
        <w:outlineLvl w:val="1"/>
        <w:rPr>
          <w:b/>
        </w:rPr>
      </w:pPr>
      <w:bookmarkStart w:id="558" w:name="_Toc170127798"/>
      <w:bookmarkStart w:id="559" w:name="_Toc184155011"/>
      <w:r>
        <w:rPr>
          <w:b/>
        </w:rPr>
        <w:t>Подведение итогов закупки. Итоговый протокол</w:t>
      </w:r>
      <w:bookmarkEnd w:id="558"/>
      <w:bookmarkEnd w:id="559"/>
    </w:p>
    <w:p w:rsidR="000A1B06" w:rsidRDefault="00DF5C9E" w:rsidP="000E2E01">
      <w:pPr>
        <w:pStyle w:val="aff3"/>
        <w:numPr>
          <w:ilvl w:val="2"/>
          <w:numId w:val="14"/>
        </w:numPr>
        <w:ind w:left="0" w:firstLine="709"/>
        <w:contextualSpacing w:val="0"/>
        <w:jc w:val="both"/>
      </w:pPr>
      <w:r>
        <w:t xml:space="preserve">Подведение итогов закупки осуществляется по результатам оценки заявок на участие в </w:t>
      </w:r>
      <w:r>
        <w:lastRenderedPageBreak/>
        <w:t>закупке, представленных Участниками закупки, в случае признания закупки состоявшейся. Закупочная комиссия определяет Победителя закупки в сроки, установленные Извещением о проведении закупки.</w:t>
      </w:r>
    </w:p>
    <w:p w:rsidR="000A1B06" w:rsidRDefault="00DF5C9E" w:rsidP="000E2E01">
      <w:pPr>
        <w:pStyle w:val="aff3"/>
        <w:numPr>
          <w:ilvl w:val="2"/>
          <w:numId w:val="14"/>
        </w:numPr>
        <w:ind w:left="0" w:firstLine="709"/>
        <w:contextualSpacing w:val="0"/>
        <w:jc w:val="both"/>
      </w:pPr>
      <w:r>
        <w:t>Подведение итогов закупки может быть проведено не позднее, в том числе ранее сроков, установленных в Извещении.</w:t>
      </w:r>
    </w:p>
    <w:p w:rsidR="000A1B06" w:rsidRDefault="00DF5C9E" w:rsidP="000E2E01">
      <w:pPr>
        <w:pStyle w:val="aff3"/>
        <w:numPr>
          <w:ilvl w:val="2"/>
          <w:numId w:val="14"/>
        </w:numPr>
        <w:ind w:left="0" w:firstLine="709"/>
        <w:contextualSpacing w:val="0"/>
        <w:jc w:val="both"/>
      </w:pPr>
      <w:r>
        <w:t xml:space="preserve">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Заказчик вправе заключить договор с таким Участником. Заказчик в течение 3 (трех) рабочих дней со дня принятия решения вправе передать Участнику закупки проект договора, который составляется путем включения условий исполнения договора, предложенных таким Участником закупки в заявке на участие в закупке, в проект договора, прилагаемый к Закупочной документации. </w:t>
      </w:r>
      <w:r>
        <w:rPr>
          <w:bCs/>
        </w:rPr>
        <w:t>Также Заказчик вправе провести с таким Участником переговоры по улучшению технико-коммерческого предложения лица, с которым заключается договор, по уточнению несущественных условий договора, которые не были зафиксированы в проекте договора, закупочной документации и предложении лица, с которым заключается договор, по уточнению сроков исполнения обязательств по договору, если его подписание затягивается вследствие рассмотрения жалобы в Федеральной антимонопольной службе, по уточнению условий договора, обусловленные изменениями законодательства Российской Федерации (или государства, на территории которого будет исполняться договор и использоваться поставляемая по договору продукция) или предписаниями органов государственной власти. Участник закупки, подавший указанную заявку, не вправе отказаться от заключения договора.</w:t>
      </w:r>
      <w:r>
        <w:t xml:space="preserve"> Участник закупки не вправе отказаться от заключения договора. Такой Участник закупки обязан подписать договор в течение 10 (десяти) рабочих дней со дня направления Участнику закупки указанного договора. В случаях, указанных в настоящем пункте Закупочной документации договор, будет заключен не ранее, чем через 10 (десять) календарных дней со дня размещения сайте, указанном в пункте </w:t>
      </w:r>
      <w:r>
        <w:fldChar w:fldCharType="begin"/>
      </w:r>
      <w:r>
        <w:instrText xml:space="preserve"> REF _Ref182386797 \r \h </w:instrText>
      </w:r>
      <w:r>
        <w:fldChar w:fldCharType="separate"/>
      </w:r>
      <w:r>
        <w:t>11</w:t>
      </w:r>
      <w:r>
        <w:fldChar w:fldCharType="end"/>
      </w:r>
      <w:r>
        <w:t xml:space="preserve"> Извещения, протокола.</w:t>
      </w:r>
    </w:p>
    <w:p w:rsidR="000A1B06" w:rsidRDefault="00DF5C9E" w:rsidP="000E2E01">
      <w:pPr>
        <w:pStyle w:val="aff3"/>
        <w:numPr>
          <w:ilvl w:val="2"/>
          <w:numId w:val="14"/>
        </w:numPr>
        <w:ind w:left="0" w:firstLine="709"/>
        <w:contextualSpacing w:val="0"/>
        <w:jc w:val="both"/>
      </w:pPr>
      <w:r>
        <w:t>Победителем закупки признается Участник закупки, который предложил лучшее сочетание условий исполнения договора (т.е. заявка на участие в закупке которого оценена наибольшим количеством баллов) и заявке на участие в закупке которого присвоен первый номер. В случае, если в нескольких заявках на участие в закупке, содержатся одинаковые условия исполнения договора, меньший порядковый номер присваивается заявке на участие в закупке, которая поступила ранее других заявок на участие в закупке, содержащих такие же условия.</w:t>
      </w:r>
    </w:p>
    <w:p w:rsidR="000A1B06" w:rsidRDefault="00DF5C9E" w:rsidP="000E2E01">
      <w:pPr>
        <w:pStyle w:val="aff3"/>
        <w:numPr>
          <w:ilvl w:val="2"/>
          <w:numId w:val="14"/>
        </w:numPr>
        <w:ind w:left="0" w:firstLine="709"/>
        <w:contextualSpacing w:val="0"/>
        <w:jc w:val="both"/>
      </w:pPr>
      <w:r>
        <w:t xml:space="preserve">Организатор закупки составляет итоговый протокол и размещает его на электронной торговой площадке и в единой информационной системе. </w:t>
      </w:r>
    </w:p>
    <w:p w:rsidR="000A1B06" w:rsidRDefault="00DF5C9E" w:rsidP="000E2E01">
      <w:pPr>
        <w:pStyle w:val="aff3"/>
        <w:numPr>
          <w:ilvl w:val="2"/>
          <w:numId w:val="14"/>
        </w:numPr>
        <w:ind w:left="0" w:firstLine="709"/>
        <w:contextualSpacing w:val="0"/>
        <w:jc w:val="both"/>
      </w:pPr>
      <w:r>
        <w:t>Итоговый протокол должен содержать следующие сведения: дату подписания протокола, информацию о количестве поданных заявок на участие в закупке, а также дату и время регистрации каждой такой заявки, порядковые номера заявок на участие в закупке в порядке уменьшения степени выгодности содержащихся в них условий исполнения договора, включая информацию о ценовых предложениях и (или) дополнительных ценовых предложениях Участников закупки, о результате рассмотрения заявок, количество заявок которые отклонены, с подробным описанием основания отклонения каждой заявки, с указанием положений Закупочной документации которым не соответствует такая заявка, результаты оценки заявок на участие в закупке с указанием итогового решения Закупочной комиссии, о присвоении таким заявкам значения по каждому из предусмотренных критериев оценки таких заявок, причины, по которым закупка признана несостоявшейся, в случае признания ее таковой, сведения об объеме, цене закупаемых товаров, работ, услуг, сроке исполнения договора и иные сведения, в случае, если необходимость их указания в протоколе предусмотрена Положением о закупке.</w:t>
      </w:r>
    </w:p>
    <w:p w:rsidR="000A1B06" w:rsidRDefault="00DF5C9E" w:rsidP="000E2E01">
      <w:pPr>
        <w:pStyle w:val="aff3"/>
        <w:numPr>
          <w:ilvl w:val="2"/>
          <w:numId w:val="14"/>
        </w:numPr>
        <w:ind w:left="0" w:firstLine="709"/>
        <w:contextualSpacing w:val="0"/>
        <w:jc w:val="both"/>
      </w:pPr>
      <w:r>
        <w:t>Если Извещением предусмотрено представление Победителем закупки или Участником, с которым заключается договор, обеспечения исполнения договора до заключения договора, то в случае непредоставления Победителем закупки или Участником, с которым заключается договор, обеспечения исполнения договора в размере, порядке, форме предусмотренными в Извещении, а также в срок, установленный для заключения договора, такой Участник считается уклонившимся от заключения договора.</w:t>
      </w:r>
    </w:p>
    <w:p w:rsidR="000A1B06" w:rsidRDefault="00DF5C9E" w:rsidP="000E2E01">
      <w:pPr>
        <w:pStyle w:val="aff3"/>
        <w:numPr>
          <w:ilvl w:val="2"/>
          <w:numId w:val="14"/>
        </w:numPr>
        <w:ind w:left="0" w:firstLine="709"/>
        <w:contextualSpacing w:val="0"/>
        <w:jc w:val="both"/>
      </w:pPr>
      <w:r>
        <w:t xml:space="preserve">Договор по результатам конкурентной закупки заключается с использованием </w:t>
      </w:r>
      <w:r>
        <w:lastRenderedPageBreak/>
        <w:t>программно-аппаратных средств электронной торговой площадки, и должен быть подписан электронной подписью лица, имеющего право действовать от имени соответственно Участника такой закупки, Заказчика.</w:t>
      </w:r>
    </w:p>
    <w:p w:rsidR="000A1B06" w:rsidRDefault="00DF5C9E" w:rsidP="000E2E01">
      <w:pPr>
        <w:pStyle w:val="aff3"/>
        <w:numPr>
          <w:ilvl w:val="2"/>
          <w:numId w:val="14"/>
        </w:numPr>
        <w:ind w:left="0" w:firstLine="709"/>
        <w:contextualSpacing w:val="0"/>
        <w:jc w:val="both"/>
      </w:pPr>
      <w:r>
        <w:t>В случае, если заключаемый по результатам закупки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 такой договор не заключается. После получения одобрения договора Победителю закупки направляется подписанный со стороны Заказчика договор.</w:t>
      </w:r>
    </w:p>
    <w:p w:rsidR="000A1B06" w:rsidRDefault="00DF5C9E" w:rsidP="000E2E01">
      <w:pPr>
        <w:pStyle w:val="aff3"/>
        <w:numPr>
          <w:ilvl w:val="2"/>
          <w:numId w:val="14"/>
        </w:numPr>
        <w:ind w:left="0" w:firstLine="709"/>
        <w:contextualSpacing w:val="0"/>
        <w:jc w:val="both"/>
      </w:pPr>
      <w:r>
        <w:t>В случае наличия разногласий по проекту договора, направленному Заказчиком, Участник закупки составляет протокол разногласий с указанием замечаний к положениям проекта договора, не соответствующим условиям Закупочной документации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торговой площадки. Заказчик рассматривает протокол разногласий и направляет Участнику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w:t>
      </w:r>
    </w:p>
    <w:p w:rsidR="000A1B06" w:rsidRDefault="00DF5C9E" w:rsidP="000E2E01">
      <w:pPr>
        <w:pStyle w:val="aff3"/>
        <w:numPr>
          <w:ilvl w:val="2"/>
          <w:numId w:val="14"/>
        </w:numPr>
        <w:ind w:left="0" w:firstLine="709"/>
        <w:contextualSpacing w:val="0"/>
        <w:jc w:val="both"/>
      </w:pPr>
      <w:r>
        <w:t>В случаях, когда Победитель закупки уклоняется от заключения договора на условиях настоящей Закупочной документации, Заказчик вправе по своему усмотрению:</w:t>
      </w:r>
    </w:p>
    <w:p w:rsidR="000A1B06" w:rsidRDefault="00DF5C9E">
      <w:pPr>
        <w:pStyle w:val="aff3"/>
        <w:ind w:left="0" w:firstLine="709"/>
        <w:jc w:val="both"/>
      </w:pPr>
      <w:r>
        <w:t>­</w:t>
      </w:r>
      <w:r>
        <w:tab/>
        <w:t>Заключить договор с Участником закупки, Заявке которого присвоен следующий по ранжиру номер, зафиксировав данное обстоятельство в соответствующем протоколе;</w:t>
      </w:r>
    </w:p>
    <w:p w:rsidR="000A1B06" w:rsidRDefault="00DF5C9E">
      <w:pPr>
        <w:pStyle w:val="aff3"/>
        <w:ind w:left="0" w:firstLine="709"/>
        <w:contextualSpacing w:val="0"/>
        <w:jc w:val="both"/>
      </w:pPr>
      <w:r>
        <w:t>­</w:t>
      </w:r>
      <w:r>
        <w:tab/>
        <w:t>Обратиться в суд с иском о понуждении такого Победителя закупки заключить договор, а также о возмещении убытков, причиненных уклонением от заключения договора Победителем закупки.</w:t>
      </w:r>
    </w:p>
    <w:p w:rsidR="000A1B06" w:rsidRDefault="00DF5C9E" w:rsidP="000E2E01">
      <w:pPr>
        <w:pStyle w:val="aff3"/>
        <w:numPr>
          <w:ilvl w:val="2"/>
          <w:numId w:val="14"/>
        </w:numPr>
        <w:ind w:left="0" w:firstLine="709"/>
        <w:contextualSpacing w:val="0"/>
        <w:jc w:val="both"/>
      </w:pPr>
      <w:r>
        <w:t>В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rsidR="000A1B06" w:rsidRDefault="00DF5C9E">
      <w:pPr>
        <w:ind w:firstLine="709"/>
        <w:jc w:val="both"/>
      </w:pPr>
      <w:bookmarkStart w:id="560" w:name="_Hlk83896581"/>
      <w:r>
        <w:t>-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протоколе;</w:t>
      </w:r>
    </w:p>
    <w:p w:rsidR="000A1B06" w:rsidRDefault="00DF5C9E">
      <w:pPr>
        <w:ind w:firstLine="709"/>
        <w:jc w:val="both"/>
      </w:pPr>
      <w:r>
        <w:t>­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rsidR="000A1B06" w:rsidRDefault="00DF5C9E">
      <w:pPr>
        <w:ind w:firstLine="709"/>
        <w:jc w:val="both"/>
      </w:pPr>
      <w:r>
        <w:t>­ В случае, если от заключения договора уклонились все Участники закупки, процедура признается несостоявшейся.</w:t>
      </w:r>
      <w:bookmarkEnd w:id="560"/>
    </w:p>
    <w:p w:rsidR="000A1B06" w:rsidRDefault="00DF5C9E" w:rsidP="000E2E01">
      <w:pPr>
        <w:pStyle w:val="aff3"/>
        <w:numPr>
          <w:ilvl w:val="2"/>
          <w:numId w:val="14"/>
        </w:numPr>
        <w:ind w:left="0" w:firstLine="709"/>
        <w:contextualSpacing w:val="0"/>
        <w:jc w:val="both"/>
      </w:pPr>
      <w:r>
        <w:t>В соответствии с Положением о закупке Заказчик (Организатор закупки) вправе провести преддоговорные переговоры с лицом, с которым заключается договор в отношении положений договора и условий заявки лица, с которым заключается договор. Заключенный по результатам закупки договор, в том числе, фиксирует все достигнутые сторонами в результате преддоговорных переговоров договоренности (при проведении таковых).</w:t>
      </w:r>
    </w:p>
    <w:p w:rsidR="000A1B06" w:rsidRDefault="00DF5C9E" w:rsidP="000E2E01">
      <w:pPr>
        <w:pStyle w:val="aff3"/>
        <w:numPr>
          <w:ilvl w:val="2"/>
          <w:numId w:val="14"/>
        </w:numPr>
        <w:ind w:left="0" w:firstLine="709"/>
        <w:contextualSpacing w:val="0"/>
        <w:jc w:val="both"/>
      </w:pPr>
      <w:r>
        <w:t>Любой Участник закупки после размещения итогового протокола вправе в течение 5 (пяти) рабочих дней после публикации итогового протокола направить Организатору закупки в письменной форме, запрос о разъяснении результатов закупки. Организатор закупки в течение 5 (пяти) рабочих дней со дня поступления такого запроса обязан представить Участнику закупки в письменной форме соответствующие разъяснения.</w:t>
      </w:r>
    </w:p>
    <w:p w:rsidR="000A1B06" w:rsidRDefault="000A1B06">
      <w:pPr>
        <w:pStyle w:val="aff3"/>
        <w:ind w:left="0" w:firstLine="709"/>
        <w:contextualSpacing w:val="0"/>
        <w:jc w:val="both"/>
      </w:pPr>
    </w:p>
    <w:p w:rsidR="000A1B06" w:rsidRDefault="00DF5C9E" w:rsidP="000E2E01">
      <w:pPr>
        <w:pStyle w:val="aff3"/>
        <w:numPr>
          <w:ilvl w:val="1"/>
          <w:numId w:val="14"/>
        </w:numPr>
        <w:ind w:left="0" w:firstLine="709"/>
        <w:contextualSpacing w:val="0"/>
        <w:jc w:val="both"/>
        <w:outlineLvl w:val="1"/>
        <w:rPr>
          <w:b/>
        </w:rPr>
      </w:pPr>
      <w:bookmarkStart w:id="561" w:name="_Toc170127799"/>
      <w:bookmarkStart w:id="562" w:name="_Toc184155012"/>
      <w:r>
        <w:rPr>
          <w:b/>
        </w:rPr>
        <w:t>Экспертиза справки о цепочке собственников Победителя закупки</w:t>
      </w:r>
      <w:bookmarkEnd w:id="561"/>
      <w:bookmarkEnd w:id="562"/>
    </w:p>
    <w:p w:rsidR="000A1B06" w:rsidRDefault="00DF5C9E" w:rsidP="000E2E01">
      <w:pPr>
        <w:pStyle w:val="aff3"/>
        <w:numPr>
          <w:ilvl w:val="2"/>
          <w:numId w:val="14"/>
        </w:numPr>
        <w:ind w:left="0" w:firstLine="709"/>
        <w:contextualSpacing w:val="0"/>
        <w:jc w:val="both"/>
        <w:rPr>
          <w:b/>
        </w:rPr>
      </w:pPr>
      <w:r>
        <w:t xml:space="preserve">После размещения Итогового протокола Победитель закупки в течение 2 (двух) рабочих дней обязан предоставить Организатору закупки справку о цепочке собственников в электронной форме (формат </w:t>
      </w:r>
      <w:proofErr w:type="spellStart"/>
      <w:r>
        <w:t>Acrobat</w:t>
      </w:r>
      <w:proofErr w:type="spellEnd"/>
      <w:r>
        <w:t xml:space="preserve"> </w:t>
      </w:r>
      <w:proofErr w:type="spellStart"/>
      <w:r>
        <w:t>Reader</w:t>
      </w:r>
      <w:proofErr w:type="spellEnd"/>
      <w:r>
        <w:t xml:space="preserve"> .</w:t>
      </w:r>
      <w:proofErr w:type="spellStart"/>
      <w:r>
        <w:t>pdf</w:t>
      </w:r>
      <w:proofErr w:type="spellEnd"/>
      <w:r>
        <w:t xml:space="preserve">, а также формат </w:t>
      </w:r>
      <w:proofErr w:type="spellStart"/>
      <w:r>
        <w:t>Excel</w:t>
      </w:r>
      <w:proofErr w:type="spellEnd"/>
      <w:r>
        <w:t xml:space="preserve"> .</w:t>
      </w:r>
      <w:proofErr w:type="spellStart"/>
      <w:r>
        <w:t>xls</w:t>
      </w:r>
      <w:proofErr w:type="spellEnd"/>
      <w:r>
        <w:t xml:space="preserve">,) в соответствии с формой (форма 12), а также комплект документов в соответствии с инструкцией из пункта </w:t>
      </w:r>
      <w:r>
        <w:fldChar w:fldCharType="begin"/>
      </w:r>
      <w:r>
        <w:instrText xml:space="preserve"> REF _Ref177633868 \r \h </w:instrText>
      </w:r>
      <w:r>
        <w:fldChar w:fldCharType="separate"/>
      </w:r>
      <w:r>
        <w:t>10.12.2</w:t>
      </w:r>
      <w:r>
        <w:fldChar w:fldCharType="end"/>
      </w:r>
      <w:r>
        <w:t>.</w:t>
      </w:r>
    </w:p>
    <w:p w:rsidR="000A1B06" w:rsidRDefault="00DF5C9E" w:rsidP="000E2E01">
      <w:pPr>
        <w:pStyle w:val="aff3"/>
        <w:numPr>
          <w:ilvl w:val="2"/>
          <w:numId w:val="14"/>
        </w:numPr>
        <w:ind w:left="0" w:firstLine="709"/>
        <w:contextualSpacing w:val="0"/>
        <w:jc w:val="both"/>
        <w:rPr>
          <w:b/>
        </w:rPr>
      </w:pPr>
      <w:r>
        <w:t xml:space="preserve">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w:t>
      </w:r>
      <w:r>
        <w:lastRenderedPageBreak/>
        <w:t xml:space="preserve">договора. </w:t>
      </w:r>
    </w:p>
    <w:p w:rsidR="000A1B06" w:rsidRDefault="000A1B06">
      <w:pPr>
        <w:pStyle w:val="aff3"/>
        <w:ind w:left="0" w:firstLine="709"/>
        <w:contextualSpacing w:val="0"/>
        <w:jc w:val="both"/>
      </w:pPr>
    </w:p>
    <w:p w:rsidR="000A1B06" w:rsidRDefault="00DF5C9E" w:rsidP="000E2E01">
      <w:pPr>
        <w:pStyle w:val="aff3"/>
        <w:numPr>
          <w:ilvl w:val="1"/>
          <w:numId w:val="14"/>
        </w:numPr>
        <w:ind w:left="0" w:firstLine="709"/>
        <w:contextualSpacing w:val="0"/>
        <w:jc w:val="both"/>
        <w:outlineLvl w:val="1"/>
        <w:rPr>
          <w:b/>
        </w:rPr>
      </w:pPr>
      <w:bookmarkStart w:id="563" w:name="_Toc170127800"/>
      <w:bookmarkStart w:id="564" w:name="_Ref170138187"/>
      <w:bookmarkStart w:id="565" w:name="_Ref177634310"/>
      <w:bookmarkStart w:id="566" w:name="_Toc184155013"/>
      <w:r>
        <w:rPr>
          <w:b/>
        </w:rPr>
        <w:t>Обеспечение исполнения договора и/или возврата аванса и/или гарантийных обязательств</w:t>
      </w:r>
      <w:bookmarkEnd w:id="563"/>
      <w:bookmarkEnd w:id="564"/>
      <w:bookmarkEnd w:id="565"/>
      <w:bookmarkEnd w:id="566"/>
    </w:p>
    <w:p w:rsidR="000A1B06" w:rsidRDefault="00DF5C9E" w:rsidP="000E2E01">
      <w:pPr>
        <w:numPr>
          <w:ilvl w:val="2"/>
          <w:numId w:val="14"/>
        </w:numPr>
        <w:ind w:left="0" w:firstLine="709"/>
        <w:jc w:val="both"/>
        <w:rPr>
          <w:b/>
        </w:rPr>
      </w:pPr>
      <w:r>
        <w:t>В случае, если указано в пунктах </w:t>
      </w:r>
      <w:r>
        <w:fldChar w:fldCharType="begin"/>
      </w:r>
      <w:r>
        <w:instrText xml:space="preserve"> REF _Ref170128689 \r \h </w:instrText>
      </w:r>
      <w:r>
        <w:fldChar w:fldCharType="separate"/>
      </w:r>
      <w:r>
        <w:t>23</w:t>
      </w:r>
      <w:r>
        <w:fldChar w:fldCharType="end"/>
      </w:r>
      <w:r>
        <w:t>-</w:t>
      </w:r>
      <w:r>
        <w:fldChar w:fldCharType="begin"/>
      </w:r>
      <w:r>
        <w:instrText xml:space="preserve"> REF _Ref170128693 \r \h </w:instrText>
      </w:r>
      <w:r>
        <w:fldChar w:fldCharType="separate"/>
      </w:r>
      <w:r>
        <w:t>24</w:t>
      </w:r>
      <w:r>
        <w:fldChar w:fldCharType="end"/>
      </w:r>
      <w:r>
        <w:t xml:space="preserve"> Извещения, Победитель закупки или Участник,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предусмотренном Разделом 8 «Проект договора».</w:t>
      </w:r>
    </w:p>
    <w:p w:rsidR="000A1B06" w:rsidRDefault="00DF5C9E" w:rsidP="000E2E01">
      <w:pPr>
        <w:numPr>
          <w:ilvl w:val="2"/>
          <w:numId w:val="14"/>
        </w:numPr>
        <w:ind w:left="0" w:firstLine="709"/>
        <w:jc w:val="both"/>
        <w:rPr>
          <w:b/>
        </w:rPr>
      </w:pPr>
      <w:r>
        <w:t xml:space="preserve">Обеспечение исполнения договора и/или возврата аванса и/или гарантийных обязательств должно быть представлено в виде, указанном в пунктах </w:t>
      </w:r>
      <w:r>
        <w:fldChar w:fldCharType="begin"/>
      </w:r>
      <w:r>
        <w:instrText xml:space="preserve"> REF _Ref170128689 \r \h </w:instrText>
      </w:r>
      <w:r>
        <w:fldChar w:fldCharType="separate"/>
      </w:r>
      <w:r>
        <w:t>23</w:t>
      </w:r>
      <w:r>
        <w:fldChar w:fldCharType="end"/>
      </w:r>
      <w:r>
        <w:t>-</w:t>
      </w:r>
      <w:r>
        <w:fldChar w:fldCharType="begin"/>
      </w:r>
      <w:r>
        <w:instrText xml:space="preserve"> REF _Ref170128693 \r \h </w:instrText>
      </w:r>
      <w:r>
        <w:fldChar w:fldCharType="separate"/>
      </w:r>
      <w:r>
        <w:t>24</w:t>
      </w:r>
      <w:r>
        <w:fldChar w:fldCharType="end"/>
      </w:r>
      <w:r>
        <w:t xml:space="preserve"> Извещения.</w:t>
      </w:r>
    </w:p>
    <w:p w:rsidR="000A1B06" w:rsidRDefault="00DF5C9E" w:rsidP="000E2E01">
      <w:pPr>
        <w:numPr>
          <w:ilvl w:val="2"/>
          <w:numId w:val="14"/>
        </w:numPr>
        <w:ind w:left="0" w:firstLine="709"/>
        <w:jc w:val="both"/>
        <w:rPr>
          <w:b/>
        </w:rPr>
      </w:pPr>
      <w:r>
        <w:t>Размер обеспечения исполнения договора и/или обеспечения возврата аванса и/или гарантийных обязательств указан в пунктах</w:t>
      </w:r>
      <w:r>
        <w:rPr>
          <w:lang w:val="en-US"/>
        </w:rPr>
        <w:t> </w:t>
      </w:r>
      <w:r>
        <w:fldChar w:fldCharType="begin"/>
      </w:r>
      <w:r>
        <w:instrText xml:space="preserve"> REF _Ref170128689 \r \h </w:instrText>
      </w:r>
      <w:r>
        <w:fldChar w:fldCharType="separate"/>
      </w:r>
      <w:r>
        <w:t>23</w:t>
      </w:r>
      <w:r>
        <w:fldChar w:fldCharType="end"/>
      </w:r>
      <w:r>
        <w:t>-</w:t>
      </w:r>
      <w:r>
        <w:fldChar w:fldCharType="begin"/>
      </w:r>
      <w:r>
        <w:instrText xml:space="preserve"> REF _Ref170128693 \r \h </w:instrText>
      </w:r>
      <w:r>
        <w:fldChar w:fldCharType="separate"/>
      </w:r>
      <w:r>
        <w:t>24</w:t>
      </w:r>
      <w:r>
        <w:fldChar w:fldCharType="end"/>
      </w:r>
      <w:r>
        <w:t xml:space="preserve"> Извещения. </w:t>
      </w:r>
    </w:p>
    <w:p w:rsidR="000A1B06" w:rsidRDefault="00DF5C9E" w:rsidP="000E2E01">
      <w:pPr>
        <w:numPr>
          <w:ilvl w:val="2"/>
          <w:numId w:val="14"/>
        </w:numPr>
        <w:ind w:left="0" w:firstLine="709"/>
        <w:jc w:val="both"/>
        <w:rPr>
          <w:b/>
        </w:rPr>
      </w:pPr>
      <w:r>
        <w:t xml:space="preserve">В случае если в отношении Победителя закупки </w:t>
      </w:r>
      <w:r>
        <w:rPr>
          <w:color w:val="000000"/>
          <w:szCs w:val="28"/>
        </w:rPr>
        <w:t xml:space="preserve">иностранными государствами введены ограничительные меры и/или в отношении бенефициарных владельцев (совокупная доля его прямого и (или) косвенного участия в этой организации составляет не менее 25 процентов) Победителя закупки иностранными государствами введены ограничительные меры, такой Победитель закупки вправе предоставить в качестве </w:t>
      </w:r>
      <w:r>
        <w:t xml:space="preserve">обеспечения исполнения договора и/или возврата аванса и/или гарантийных обязательств </w:t>
      </w:r>
      <w:r>
        <w:rPr>
          <w:color w:val="000000"/>
          <w:szCs w:val="28"/>
        </w:rPr>
        <w:t>поручительство аффилированных с Победителем закупки лиц (далее – Аффилированные лица):</w:t>
      </w:r>
    </w:p>
    <w:p w:rsidR="000A1B06" w:rsidRDefault="00DF5C9E" w:rsidP="000E2E01">
      <w:pPr>
        <w:numPr>
          <w:ilvl w:val="0"/>
          <w:numId w:val="25"/>
        </w:numPr>
        <w:ind w:left="0" w:firstLine="709"/>
        <w:contextualSpacing/>
        <w:jc w:val="both"/>
        <w:rPr>
          <w:b/>
        </w:rPr>
      </w:pPr>
      <w:r>
        <w:rPr>
          <w:color w:val="000000"/>
          <w:szCs w:val="28"/>
        </w:rPr>
        <w:t>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(Акционерное общество) или кредитного рейтингового агентства акционерное общество «Рейтинговое Агентство «Эксперт РА»;</w:t>
      </w:r>
    </w:p>
    <w:p w:rsidR="000A1B06" w:rsidRDefault="00DF5C9E" w:rsidP="000E2E01">
      <w:pPr>
        <w:numPr>
          <w:ilvl w:val="0"/>
          <w:numId w:val="25"/>
        </w:numPr>
        <w:ind w:left="0" w:firstLine="709"/>
        <w:contextualSpacing/>
        <w:jc w:val="both"/>
        <w:rPr>
          <w:b/>
        </w:rPr>
      </w:pPr>
      <w:r>
        <w:rPr>
          <w:color w:val="000000"/>
          <w:szCs w:val="28"/>
        </w:rPr>
        <w:t>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0A1B06" w:rsidRDefault="00DF5C9E" w:rsidP="000E2E01">
      <w:pPr>
        <w:numPr>
          <w:ilvl w:val="0"/>
          <w:numId w:val="25"/>
        </w:numPr>
        <w:ind w:left="0" w:firstLine="709"/>
        <w:contextualSpacing/>
        <w:jc w:val="both"/>
        <w:rPr>
          <w:b/>
        </w:rPr>
      </w:pPr>
      <w:r>
        <w:rPr>
          <w:color w:val="000000"/>
          <w:szCs w:val="28"/>
        </w:rPr>
        <w:t>принявших обязательство письменно извещать Заказчика в течение 3-х рабочих дней со дня наступления следующих событий:</w:t>
      </w:r>
    </w:p>
    <w:p w:rsidR="000A1B06" w:rsidRDefault="00DF5C9E" w:rsidP="000E2E01">
      <w:pPr>
        <w:numPr>
          <w:ilvl w:val="0"/>
          <w:numId w:val="26"/>
        </w:numPr>
        <w:ind w:left="0" w:firstLine="709"/>
        <w:contextualSpacing/>
        <w:jc w:val="both"/>
        <w:rPr>
          <w:b/>
        </w:rPr>
      </w:pPr>
      <w:r>
        <w:rPr>
          <w:color w:val="000000"/>
          <w:szCs w:val="28"/>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rsidR="000A1B06" w:rsidRDefault="00DF5C9E" w:rsidP="000E2E01">
      <w:pPr>
        <w:numPr>
          <w:ilvl w:val="0"/>
          <w:numId w:val="26"/>
        </w:numPr>
        <w:ind w:left="0" w:firstLine="709"/>
        <w:contextualSpacing/>
        <w:jc w:val="both"/>
        <w:rPr>
          <w:b/>
        </w:rPr>
      </w:pPr>
      <w:r>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rsidR="000A1B06" w:rsidRDefault="00DF5C9E" w:rsidP="000E2E01">
      <w:pPr>
        <w:numPr>
          <w:ilvl w:val="0"/>
          <w:numId w:val="26"/>
        </w:numPr>
        <w:ind w:left="0" w:firstLine="709"/>
        <w:contextualSpacing/>
        <w:jc w:val="both"/>
        <w:rPr>
          <w:b/>
        </w:rPr>
      </w:pPr>
      <w:r>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rsidR="000A1B06" w:rsidRDefault="00DF5C9E" w:rsidP="000E2E01">
      <w:pPr>
        <w:numPr>
          <w:ilvl w:val="0"/>
          <w:numId w:val="26"/>
        </w:numPr>
        <w:ind w:left="0" w:firstLine="709"/>
        <w:contextualSpacing/>
        <w:jc w:val="both"/>
        <w:rPr>
          <w:b/>
        </w:rPr>
      </w:pPr>
      <w:r>
        <w:rPr>
          <w:color w:val="000000"/>
          <w:szCs w:val="28"/>
        </w:rPr>
        <w:t>принятие решения о реорганизации или ликвидации Аффилированного лица;</w:t>
      </w:r>
    </w:p>
    <w:p w:rsidR="000A1B06" w:rsidRDefault="00DF5C9E" w:rsidP="000E2E01">
      <w:pPr>
        <w:numPr>
          <w:ilvl w:val="0"/>
          <w:numId w:val="26"/>
        </w:numPr>
        <w:ind w:left="0" w:firstLine="709"/>
        <w:contextualSpacing/>
        <w:jc w:val="both"/>
        <w:rPr>
          <w:b/>
        </w:rPr>
      </w:pPr>
      <w:r>
        <w:rPr>
          <w:color w:val="000000"/>
          <w:szCs w:val="28"/>
        </w:rPr>
        <w:t>принятие судом к производству заявления о признании Аффилированного лица несостоятельным (банкротом).</w:t>
      </w:r>
    </w:p>
    <w:p w:rsidR="000A1B06" w:rsidRDefault="00DF5C9E">
      <w:pPr>
        <w:ind w:firstLine="709"/>
        <w:jc w:val="both"/>
        <w:rPr>
          <w:color w:val="000000"/>
          <w:szCs w:val="28"/>
        </w:rPr>
      </w:pPr>
      <w:r>
        <w:rPr>
          <w:color w:val="000000"/>
          <w:szCs w:val="28"/>
        </w:rPr>
        <w:t>При наступлении одного из указанных событий Заказчик вправе требовать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rsidR="000A1B06" w:rsidRDefault="00DF5C9E" w:rsidP="000E2E01">
      <w:pPr>
        <w:numPr>
          <w:ilvl w:val="2"/>
          <w:numId w:val="14"/>
        </w:numPr>
        <w:ind w:left="0" w:firstLine="709"/>
        <w:jc w:val="both"/>
      </w:pPr>
      <w:r>
        <w:t xml:space="preserve">В отношении независимой гарантии, предоставляемой в качестве обеспечения исполнения договора, применяются </w:t>
      </w:r>
      <w:r>
        <w:rPr>
          <w:bCs/>
        </w:rPr>
        <w:t xml:space="preserve">положения </w:t>
      </w:r>
      <w:r>
        <w:t xml:space="preserve">пунктов </w:t>
      </w:r>
      <w:r>
        <w:fldChar w:fldCharType="begin"/>
      </w:r>
      <w:r>
        <w:instrText xml:space="preserve"> REF _Ref177462013 \r \h </w:instrText>
      </w:r>
      <w:r>
        <w:fldChar w:fldCharType="separate"/>
      </w:r>
      <w:r>
        <w:t>4.8.2.5</w:t>
      </w:r>
      <w:r>
        <w:fldChar w:fldCharType="end"/>
      </w:r>
      <w:r>
        <w:t xml:space="preserve">, </w:t>
      </w:r>
      <w:r>
        <w:fldChar w:fldCharType="begin"/>
      </w:r>
      <w:r>
        <w:instrText xml:space="preserve"> REF _Ref177462019 \r \h </w:instrText>
      </w:r>
      <w:r>
        <w:fldChar w:fldCharType="separate"/>
      </w:r>
      <w:r>
        <w:t>4.8.2.5.1</w:t>
      </w:r>
      <w:r>
        <w:fldChar w:fldCharType="end"/>
      </w:r>
      <w:r>
        <w:t xml:space="preserve">, </w:t>
      </w:r>
      <w:r>
        <w:fldChar w:fldCharType="begin"/>
      </w:r>
      <w:r>
        <w:instrText xml:space="preserve"> REF _Ref56251621 \r \h </w:instrText>
      </w:r>
      <w:r>
        <w:fldChar w:fldCharType="separate"/>
      </w:r>
      <w:r>
        <w:t>4.8.2.5.2</w:t>
      </w:r>
      <w:r>
        <w:fldChar w:fldCharType="end"/>
      </w:r>
      <w:r>
        <w:t xml:space="preserve">, </w:t>
      </w:r>
      <w:r>
        <w:fldChar w:fldCharType="begin"/>
      </w:r>
      <w:r>
        <w:instrText xml:space="preserve"> REF _Ref181097583 \r \h </w:instrText>
      </w:r>
      <w:r>
        <w:fldChar w:fldCharType="separate"/>
      </w:r>
      <w:r>
        <w:t>4.8.2.5.6</w:t>
      </w:r>
      <w:r>
        <w:fldChar w:fldCharType="end"/>
      </w:r>
      <w:r>
        <w:t xml:space="preserve"> - </w:t>
      </w:r>
      <w:r>
        <w:fldChar w:fldCharType="begin"/>
      </w:r>
      <w:r>
        <w:instrText xml:space="preserve"> REF _Ref177462042 \r \h </w:instrText>
      </w:r>
      <w:r>
        <w:fldChar w:fldCharType="separate"/>
      </w:r>
      <w:r>
        <w:t>4.8.2.5.11</w:t>
      </w:r>
      <w:r>
        <w:fldChar w:fldCharType="end"/>
      </w:r>
      <w:r>
        <w:t xml:space="preserve"> </w:t>
      </w:r>
      <w:r>
        <w:rPr>
          <w:bCs/>
        </w:rPr>
        <w:t>настоящей документации.</w:t>
      </w:r>
    </w:p>
    <w:p w:rsidR="000A1B06" w:rsidRDefault="00DF5C9E" w:rsidP="000E2E01">
      <w:pPr>
        <w:numPr>
          <w:ilvl w:val="2"/>
          <w:numId w:val="14"/>
        </w:numPr>
        <w:ind w:left="0" w:firstLine="709"/>
        <w:jc w:val="both"/>
      </w:pPr>
      <w:r>
        <w:t>При этом такая независимая гарантия:</w:t>
      </w:r>
    </w:p>
    <w:p w:rsidR="000A1B06" w:rsidRDefault="00DF5C9E" w:rsidP="000E2E01">
      <w:pPr>
        <w:numPr>
          <w:ilvl w:val="0"/>
          <w:numId w:val="26"/>
        </w:numPr>
        <w:ind w:left="0" w:firstLine="709"/>
        <w:contextualSpacing/>
        <w:jc w:val="both"/>
        <w:rPr>
          <w:color w:val="000000"/>
        </w:rPr>
      </w:pPr>
      <w:r>
        <w:rPr>
          <w:color w:val="000000"/>
        </w:rPr>
        <w:t xml:space="preserve">должна содержать указание на срок ее действия, который не может составлять менее одного месяца с даты окончания предусмотренного </w:t>
      </w:r>
      <w:r>
        <w:rPr>
          <w:color w:val="000000"/>
          <w:szCs w:val="28"/>
        </w:rPr>
        <w:t>Извещением</w:t>
      </w:r>
      <w:r>
        <w:rPr>
          <w:color w:val="000000"/>
        </w:rPr>
        <w:t xml:space="preserve"> и документацией о такой закупке срока исполнения основного обязательства;</w:t>
      </w:r>
    </w:p>
    <w:p w:rsidR="000A1B06" w:rsidRDefault="00DF5C9E" w:rsidP="000E2E01">
      <w:pPr>
        <w:numPr>
          <w:ilvl w:val="0"/>
          <w:numId w:val="26"/>
        </w:numPr>
        <w:ind w:left="0" w:firstLine="709"/>
        <w:contextualSpacing/>
        <w:jc w:val="both"/>
        <w:rPr>
          <w:color w:val="000000"/>
        </w:rPr>
      </w:pPr>
      <w:r>
        <w:rPr>
          <w:color w:val="000000"/>
        </w:rPr>
        <w:t>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независимой гарантией</w:t>
      </w:r>
      <w:r>
        <w:rPr>
          <w:color w:val="000000"/>
          <w:szCs w:val="28"/>
        </w:rPr>
        <w:t>.</w:t>
      </w:r>
    </w:p>
    <w:p w:rsidR="000A1B06" w:rsidRDefault="000A1B06">
      <w:pPr>
        <w:ind w:firstLine="709"/>
        <w:jc w:val="both"/>
        <w:rPr>
          <w:b/>
        </w:rPr>
      </w:pPr>
    </w:p>
    <w:p w:rsidR="000A1B06" w:rsidRDefault="00DF5C9E" w:rsidP="000E2E01">
      <w:pPr>
        <w:pStyle w:val="aff3"/>
        <w:numPr>
          <w:ilvl w:val="1"/>
          <w:numId w:val="14"/>
        </w:numPr>
        <w:ind w:left="0" w:firstLine="709"/>
        <w:contextualSpacing w:val="0"/>
        <w:jc w:val="both"/>
        <w:outlineLvl w:val="1"/>
        <w:rPr>
          <w:b/>
        </w:rPr>
      </w:pPr>
      <w:bookmarkStart w:id="567" w:name="_Toc170127801"/>
      <w:bookmarkStart w:id="568" w:name="_Toc184155014"/>
      <w:bookmarkStart w:id="569" w:name="_Hlk83833769"/>
      <w:r>
        <w:rPr>
          <w:b/>
        </w:rPr>
        <w:t>Признание закупки несостоявшейся</w:t>
      </w:r>
      <w:bookmarkEnd w:id="567"/>
      <w:bookmarkEnd w:id="568"/>
    </w:p>
    <w:p w:rsidR="000A1B06" w:rsidRDefault="00DF5C9E" w:rsidP="000E2E01">
      <w:pPr>
        <w:numPr>
          <w:ilvl w:val="2"/>
          <w:numId w:val="14"/>
        </w:numPr>
        <w:ind w:left="0" w:firstLine="709"/>
        <w:jc w:val="both"/>
        <w:rPr>
          <w:b/>
        </w:rPr>
      </w:pPr>
      <w:r>
        <w:t>Закупка признается несостоявшейся в следующих случаях:</w:t>
      </w:r>
    </w:p>
    <w:p w:rsidR="000A1B06" w:rsidRDefault="00DF5C9E" w:rsidP="000E2E01">
      <w:pPr>
        <w:numPr>
          <w:ilvl w:val="0"/>
          <w:numId w:val="24"/>
        </w:numPr>
        <w:ind w:left="0" w:firstLine="709"/>
        <w:contextualSpacing/>
        <w:jc w:val="both"/>
      </w:pPr>
      <w:r>
        <w:t xml:space="preserve">если в установленный настоящей Закупочной документацией срок не было подано ни </w:t>
      </w:r>
      <w:r>
        <w:lastRenderedPageBreak/>
        <w:t>одной заявки на участие в закупке;</w:t>
      </w:r>
    </w:p>
    <w:p w:rsidR="000A1B06" w:rsidRDefault="00DF5C9E" w:rsidP="000E2E01">
      <w:pPr>
        <w:numPr>
          <w:ilvl w:val="0"/>
          <w:numId w:val="24"/>
        </w:numPr>
        <w:ind w:left="0" w:firstLine="709"/>
        <w:contextualSpacing/>
        <w:jc w:val="both"/>
      </w:pPr>
      <w:r>
        <w:t>если по результатам проведения все заявки на участие в закупке отклонены;</w:t>
      </w:r>
    </w:p>
    <w:p w:rsidR="000A1B06" w:rsidRDefault="00DF5C9E" w:rsidP="000E2E01">
      <w:pPr>
        <w:numPr>
          <w:ilvl w:val="0"/>
          <w:numId w:val="24"/>
        </w:numPr>
        <w:ind w:left="0" w:firstLine="709"/>
        <w:contextualSpacing/>
        <w:jc w:val="both"/>
      </w:pPr>
      <w:r>
        <w:t>если по результатам проведения закупки от заключения договора уклонились все Участники закупки.</w:t>
      </w:r>
    </w:p>
    <w:p w:rsidR="000A1B06" w:rsidRDefault="00DF5C9E" w:rsidP="000E2E01">
      <w:pPr>
        <w:numPr>
          <w:ilvl w:val="0"/>
          <w:numId w:val="24"/>
        </w:numPr>
        <w:ind w:left="0" w:firstLine="709"/>
        <w:contextualSpacing/>
        <w:jc w:val="both"/>
      </w:pPr>
      <w:r>
        <w:t>если в установленный настоящей Закупочной документацией срок была подана только одна заявка на участие в закупке. При этом Организатором закупки осуществляется рассмотрение единственной поступившей заявки на предмет соответствия требованиям настоящей Закупочной документации.</w:t>
      </w:r>
    </w:p>
    <w:p w:rsidR="000A1B06" w:rsidRDefault="00DF5C9E" w:rsidP="000E2E01">
      <w:pPr>
        <w:numPr>
          <w:ilvl w:val="2"/>
          <w:numId w:val="14"/>
        </w:numPr>
        <w:ind w:left="0" w:firstLine="709"/>
        <w:jc w:val="both"/>
      </w:pPr>
      <w:r>
        <w:t>В случае если на основании результатов рассмотрения заявок принято решение о соответствии только одного Участника закупки и поданной им заявки установленным требованиям, такая закупка признается состоявшейся.</w:t>
      </w:r>
    </w:p>
    <w:p w:rsidR="000A1B06" w:rsidRDefault="00DF5C9E">
      <w:pPr>
        <w:pStyle w:val="1"/>
        <w:ind w:firstLine="709"/>
        <w:jc w:val="both"/>
      </w:pPr>
      <w:bookmarkStart w:id="570" w:name="_Toc524680790"/>
      <w:bookmarkStart w:id="571" w:name="_Toc184155015"/>
      <w:bookmarkEnd w:id="569"/>
      <w:r>
        <w:t xml:space="preserve">Раздел 5. </w:t>
      </w:r>
      <w:bookmarkEnd w:id="570"/>
      <w:r>
        <w:t>ТРЕБОВАНИЯ ПРЕДЪЯВЛЯЕМЫЕ К УЧАСТНИКАМ ЗАКУПКИ</w:t>
      </w:r>
      <w:bookmarkEnd w:id="571"/>
    </w:p>
    <w:p w:rsidR="000A1B06" w:rsidRDefault="00DF5C9E" w:rsidP="000E2E01">
      <w:pPr>
        <w:pStyle w:val="aff3"/>
        <w:numPr>
          <w:ilvl w:val="1"/>
          <w:numId w:val="45"/>
        </w:numPr>
        <w:ind w:left="0" w:firstLine="709"/>
        <w:jc w:val="both"/>
        <w:outlineLvl w:val="0"/>
        <w:rPr>
          <w:b/>
        </w:rPr>
      </w:pPr>
      <w:bookmarkStart w:id="572" w:name="_Toc422210012"/>
      <w:bookmarkStart w:id="573" w:name="_Toc422226832"/>
      <w:bookmarkStart w:id="574" w:name="_Toc422244184"/>
      <w:bookmarkStart w:id="575" w:name="_Toc170127803"/>
      <w:bookmarkStart w:id="576" w:name="_Toc184155016"/>
      <w:r>
        <w:rPr>
          <w:b/>
        </w:rPr>
        <w:t>Требование к дееспособности Участника закупки</w:t>
      </w:r>
      <w:bookmarkEnd w:id="572"/>
      <w:bookmarkEnd w:id="573"/>
      <w:bookmarkEnd w:id="574"/>
      <w:bookmarkEnd w:id="575"/>
      <w:bookmarkEnd w:id="576"/>
    </w:p>
    <w:p w:rsidR="000A1B06" w:rsidRDefault="00DF5C9E" w:rsidP="000E2E01">
      <w:pPr>
        <w:pStyle w:val="aff3"/>
        <w:numPr>
          <w:ilvl w:val="2"/>
          <w:numId w:val="43"/>
        </w:numPr>
        <w:ind w:left="0" w:firstLine="709"/>
        <w:jc w:val="both"/>
      </w:pPr>
      <w:r>
        <w:t xml:space="preserve">Для участия в закупке, Участник должен являться субъектом малого и среднего предпринимательства, что подтверждается наличием сведений об Участнике в Едином реестре субъектов малого и среднего предпринимательства, размещенном на официальном сайте ФНС России в сети «Интернет» по адресу </w:t>
      </w:r>
      <w:hyperlink r:id="rId27" w:tooltip="https://rmsp.nalog.ru/search.html" w:history="1">
        <w:r>
          <w:rPr>
            <w:rStyle w:val="af7"/>
          </w:rPr>
          <w:t>https://rmsp.nalog.ru/search.html</w:t>
        </w:r>
      </w:hyperlink>
      <w:r>
        <w:rPr>
          <w:rStyle w:val="af7"/>
        </w:rPr>
        <w:t xml:space="preserve"> </w:t>
      </w:r>
      <w:r>
        <w:t xml:space="preserve">или (в соответствии с действующим законодательством) физическим лицом, или индивидуальным предпринимателем, применяющим специальный налоговый режим "Налог на профессиональный доход", что подтверждается наличием информации </w:t>
      </w:r>
      <w:r>
        <w:rPr>
          <w:color w:val="000000"/>
        </w:rPr>
        <w:t>на официальном сайте федерального органа исполнительной власти, уполномоченного по контролю и надзору в области налогов и сборов (</w:t>
      </w:r>
      <w:hyperlink r:id="rId28" w:tooltip="https://npd.nalog.ru/check-status/" w:history="1">
        <w:r>
          <w:rPr>
            <w:rStyle w:val="af7"/>
          </w:rPr>
          <w:t>https://npd.nalog.ru/check-status</w:t>
        </w:r>
      </w:hyperlink>
      <w:r>
        <w:rPr>
          <w:color w:val="000000"/>
        </w:rPr>
        <w:t>/)</w:t>
      </w:r>
      <w:r>
        <w:t xml:space="preserve">. </w:t>
      </w:r>
    </w:p>
    <w:p w:rsidR="000A1B06" w:rsidRDefault="00DF5C9E" w:rsidP="000E2E01">
      <w:pPr>
        <w:pStyle w:val="aff3"/>
        <w:numPr>
          <w:ilvl w:val="2"/>
          <w:numId w:val="43"/>
        </w:numPr>
        <w:ind w:left="0" w:firstLine="709"/>
        <w:jc w:val="both"/>
      </w:pPr>
      <w:r>
        <w:t>Участники должны соответствовать следующим обязательным требованиям к дееспособности Участника закупки:</w:t>
      </w:r>
    </w:p>
    <w:p w:rsidR="000A1B06" w:rsidRDefault="00DF5C9E" w:rsidP="000E2E01">
      <w:pPr>
        <w:pStyle w:val="aff3"/>
        <w:numPr>
          <w:ilvl w:val="0"/>
          <w:numId w:val="18"/>
        </w:numPr>
        <w:ind w:left="0" w:firstLine="709"/>
        <w:jc w:val="both"/>
      </w:pPr>
      <w:r>
        <w:t>соответствие Участника закупки требованиям, устанавливаемым в соответствии с законодательством Российской Федерации к лицам, осуществляющим выполнение договора, право на заключение которого является предметом настоящей закупки;</w:t>
      </w:r>
    </w:p>
    <w:p w:rsidR="000A1B06" w:rsidRDefault="00DF5C9E" w:rsidP="000E2E01">
      <w:pPr>
        <w:pStyle w:val="aff3"/>
        <w:numPr>
          <w:ilvl w:val="0"/>
          <w:numId w:val="18"/>
        </w:numPr>
        <w:ind w:left="0" w:firstLine="709"/>
        <w:jc w:val="both"/>
      </w:pPr>
      <w:r>
        <w:t xml:space="preserve">не 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 </w:t>
      </w:r>
    </w:p>
    <w:p w:rsidR="000A1B06" w:rsidRDefault="00DF5C9E" w:rsidP="000E2E01">
      <w:pPr>
        <w:pStyle w:val="aff3"/>
        <w:numPr>
          <w:ilvl w:val="0"/>
          <w:numId w:val="18"/>
        </w:numPr>
        <w:ind w:left="0" w:firstLine="709"/>
        <w:jc w:val="both"/>
      </w:pPr>
      <w:r>
        <w:t>должен иметь соответствующие документы, подтверждающие наличие права на осуществление видов деятельности, связанные с выполнением договора, право на заключение которого является предметом настоящей закупки.</w:t>
      </w:r>
    </w:p>
    <w:p w:rsidR="000A1B06" w:rsidRDefault="00DF5C9E" w:rsidP="000E2E01">
      <w:pPr>
        <w:pStyle w:val="aff3"/>
        <w:numPr>
          <w:ilvl w:val="1"/>
          <w:numId w:val="43"/>
        </w:numPr>
        <w:ind w:left="0" w:firstLine="709"/>
        <w:jc w:val="both"/>
        <w:outlineLvl w:val="0"/>
        <w:rPr>
          <w:b/>
        </w:rPr>
      </w:pPr>
      <w:bookmarkStart w:id="577" w:name="_Toc422210013"/>
      <w:bookmarkStart w:id="578" w:name="_Toc422226833"/>
      <w:bookmarkStart w:id="579" w:name="_Toc422244185"/>
      <w:bookmarkStart w:id="580" w:name="_Toc170127804"/>
      <w:bookmarkStart w:id="581" w:name="_Toc184155017"/>
      <w:r>
        <w:rPr>
          <w:b/>
        </w:rPr>
        <w:t>Требования к правоспособности и финансовой устойчивости Участника закупки</w:t>
      </w:r>
      <w:bookmarkEnd w:id="577"/>
      <w:bookmarkEnd w:id="578"/>
      <w:bookmarkEnd w:id="579"/>
      <w:bookmarkEnd w:id="580"/>
      <w:bookmarkEnd w:id="581"/>
    </w:p>
    <w:p w:rsidR="000A1B06" w:rsidRDefault="00DF5C9E" w:rsidP="000E2E01">
      <w:pPr>
        <w:pStyle w:val="aff3"/>
        <w:numPr>
          <w:ilvl w:val="2"/>
          <w:numId w:val="43"/>
        </w:numPr>
        <w:ind w:left="0" w:firstLine="709"/>
        <w:jc w:val="both"/>
      </w:pPr>
      <w:r>
        <w:t>Участник закупки должен соответствовать следующим обязательным требованиям к правоспособности Участника закупки:</w:t>
      </w:r>
    </w:p>
    <w:p w:rsidR="000A1B06" w:rsidRDefault="00DF5C9E">
      <w:pPr>
        <w:widowControl/>
        <w:numPr>
          <w:ilvl w:val="0"/>
          <w:numId w:val="3"/>
        </w:numPr>
        <w:ind w:left="0" w:firstLine="709"/>
        <w:jc w:val="both"/>
        <w:rPr>
          <w:color w:val="000000"/>
        </w:rPr>
      </w:pPr>
      <w:r>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rsidR="000A1B06" w:rsidRDefault="00DF5C9E" w:rsidP="000E2E01">
      <w:pPr>
        <w:pStyle w:val="aff3"/>
        <w:numPr>
          <w:ilvl w:val="2"/>
          <w:numId w:val="43"/>
        </w:numPr>
        <w:ind w:left="0" w:firstLine="709"/>
        <w:jc w:val="both"/>
      </w:pPr>
      <w:r>
        <w:t>Участник закупки должен соответствовать следующим обязательным требованиям к финансовой устойчивости:</w:t>
      </w:r>
    </w:p>
    <w:p w:rsidR="000A1B06" w:rsidRDefault="00DF5C9E">
      <w:pPr>
        <w:widowControl/>
        <w:numPr>
          <w:ilvl w:val="0"/>
          <w:numId w:val="3"/>
        </w:numPr>
        <w:ind w:left="0" w:firstLine="709"/>
        <w:jc w:val="both"/>
        <w:rPr>
          <w:color w:val="000000"/>
        </w:rPr>
      </w:pPr>
      <w:bookmarkStart w:id="582" w:name="_Hlk178073888"/>
      <w:r>
        <w:rPr>
          <w:color w:val="000000"/>
        </w:rPr>
        <w:t>показатели финансово-хозяйственной деятельности Участника закупки должны свидетельствовать о его платежеспособности и финансовой устойчивости;</w:t>
      </w:r>
    </w:p>
    <w:p w:rsidR="000A1B06" w:rsidRDefault="00DF5C9E" w:rsidP="000E2E01">
      <w:pPr>
        <w:pStyle w:val="aff3"/>
        <w:numPr>
          <w:ilvl w:val="0"/>
          <w:numId w:val="19"/>
        </w:numPr>
        <w:ind w:left="0" w:firstLine="709"/>
        <w:contextualSpacing w:val="0"/>
        <w:jc w:val="both"/>
      </w:pPr>
      <w:r>
        <w:rPr>
          <w:color w:val="000000"/>
        </w:rPr>
        <w:t>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(для ИП - отсутствие у Участника закупки задолженности,</w:t>
      </w:r>
      <w:r>
        <w:t xml:space="preserve"> размер которой превышает двадцать пять процентов стоимости планируемой закупки</w:t>
      </w:r>
      <w:r>
        <w:rPr>
          <w:color w:val="000000"/>
        </w:rPr>
        <w:t>). 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rsidR="000A1B06" w:rsidRDefault="00DF5C9E">
      <w:pPr>
        <w:ind w:firstLine="709"/>
        <w:jc w:val="both"/>
        <w:rPr>
          <w:color w:val="000000"/>
        </w:rPr>
      </w:pPr>
      <w:r>
        <w:rPr>
          <w:color w:val="000000"/>
        </w:rPr>
        <w:t>Оценка соответствия Участника закупки требованиям, предусмотренным настоящим пунктом, осуществляется в соответствии с требованиями Методики проведения экспертизы финансово-</w:t>
      </w:r>
      <w:r>
        <w:rPr>
          <w:color w:val="000000"/>
        </w:rPr>
        <w:lastRenderedPageBreak/>
        <w:t xml:space="preserve">экономической устойчивости Участников закупочных процедур </w:t>
      </w:r>
      <w:r>
        <w:t>Раздел 9 «Руководство по экспертной оценке» настоящей Закупочной документации.</w:t>
      </w:r>
    </w:p>
    <w:p w:rsidR="000A1B06" w:rsidRDefault="00DF5C9E" w:rsidP="000E2E01">
      <w:pPr>
        <w:pStyle w:val="aff3"/>
        <w:numPr>
          <w:ilvl w:val="1"/>
          <w:numId w:val="43"/>
        </w:numPr>
        <w:ind w:left="0" w:firstLine="709"/>
        <w:jc w:val="both"/>
        <w:outlineLvl w:val="0"/>
        <w:rPr>
          <w:b/>
        </w:rPr>
      </w:pPr>
      <w:bookmarkStart w:id="583" w:name="_Toc422210015"/>
      <w:bookmarkStart w:id="584" w:name="_Toc422226835"/>
      <w:bookmarkStart w:id="585" w:name="_Toc422244187"/>
      <w:bookmarkStart w:id="586" w:name="_Toc170127805"/>
      <w:bookmarkStart w:id="587" w:name="_Toc184155018"/>
      <w:bookmarkEnd w:id="582"/>
      <w:r>
        <w:rPr>
          <w:b/>
        </w:rPr>
        <w:t>Требования к деловой репутации Участника закупки</w:t>
      </w:r>
      <w:bookmarkEnd w:id="583"/>
      <w:bookmarkEnd w:id="584"/>
      <w:bookmarkEnd w:id="585"/>
      <w:bookmarkEnd w:id="586"/>
      <w:bookmarkEnd w:id="587"/>
    </w:p>
    <w:p w:rsidR="000A1B06" w:rsidRDefault="00DF5C9E" w:rsidP="000E2E01">
      <w:pPr>
        <w:pStyle w:val="aff3"/>
        <w:numPr>
          <w:ilvl w:val="2"/>
          <w:numId w:val="43"/>
        </w:numPr>
        <w:ind w:left="0" w:firstLine="709"/>
        <w:jc w:val="both"/>
      </w:pPr>
      <w:r>
        <w:t>Оценка деловой репутации Участника закупки – резидента РФ осуществляется в соответствии с требованиями Методики оценки деловой репутации контрагентов – резидентов РФ Раздел 9 «Руководство по экспертной оценке» настоящей Закупочной документации.</w:t>
      </w:r>
    </w:p>
    <w:p w:rsidR="000A1B06" w:rsidRDefault="00DF5C9E" w:rsidP="000E2E01">
      <w:pPr>
        <w:pStyle w:val="aff3"/>
        <w:numPr>
          <w:ilvl w:val="1"/>
          <w:numId w:val="43"/>
        </w:numPr>
        <w:ind w:left="0" w:firstLine="709"/>
        <w:jc w:val="both"/>
        <w:outlineLvl w:val="0"/>
      </w:pPr>
      <w:bookmarkStart w:id="588" w:name="_Toc170127806"/>
      <w:bookmarkStart w:id="589" w:name="_Toc184155019"/>
      <w:r>
        <w:t>Дополнительные требования к Участникам закупки указаны в Разделе 7 «Техническая часть» настоящей Закупочной документации.</w:t>
      </w:r>
      <w:bookmarkEnd w:id="588"/>
      <w:bookmarkEnd w:id="589"/>
    </w:p>
    <w:p w:rsidR="000A1B06" w:rsidRDefault="00DF5C9E" w:rsidP="000E2E01">
      <w:pPr>
        <w:pStyle w:val="aff3"/>
        <w:numPr>
          <w:ilvl w:val="1"/>
          <w:numId w:val="43"/>
        </w:numPr>
        <w:ind w:left="0" w:firstLine="709"/>
        <w:jc w:val="both"/>
        <w:outlineLvl w:val="0"/>
      </w:pPr>
      <w:bookmarkStart w:id="590" w:name="_Toc170127807"/>
      <w:bookmarkStart w:id="591" w:name="_Toc184155020"/>
      <w:r>
        <w:t xml:space="preserve">Разделение критериев рассмотрения, оценки и сопоставления заявки, на отборочные и оценочные по требованиям, установленным в настоящем </w:t>
      </w:r>
      <w:proofErr w:type="spellStart"/>
      <w:r>
        <w:t>азделе</w:t>
      </w:r>
      <w:proofErr w:type="spellEnd"/>
      <w:r>
        <w:t>, определены в Разделе 9 «Руководство по экспертной оценке» настоящей Закупочной документации.</w:t>
      </w:r>
      <w:bookmarkEnd w:id="590"/>
      <w:bookmarkEnd w:id="591"/>
    </w:p>
    <w:p w:rsidR="000A1B06" w:rsidRDefault="00DF5C9E">
      <w:pPr>
        <w:pStyle w:val="1"/>
        <w:ind w:firstLine="709"/>
        <w:jc w:val="both"/>
      </w:pPr>
      <w:bookmarkStart w:id="592" w:name="_Toc524680791"/>
      <w:bookmarkStart w:id="593" w:name="_Toc184155021"/>
      <w:r>
        <w:t>Раздел 6. ТРЕБОВАНИЯ К ЗАЯВКЕ НА УЧАСТИЕ В ЗАКУПКЕ</w:t>
      </w:r>
      <w:bookmarkEnd w:id="592"/>
      <w:bookmarkEnd w:id="593"/>
    </w:p>
    <w:p w:rsidR="000A1B06" w:rsidRDefault="00DF5C9E" w:rsidP="000E2E01">
      <w:pPr>
        <w:pStyle w:val="aff3"/>
        <w:numPr>
          <w:ilvl w:val="1"/>
          <w:numId w:val="44"/>
        </w:numPr>
        <w:ind w:left="0" w:firstLine="709"/>
        <w:jc w:val="both"/>
        <w:outlineLvl w:val="0"/>
        <w:rPr>
          <w:b/>
        </w:rPr>
      </w:pPr>
      <w:bookmarkStart w:id="594" w:name="_Ref316333450"/>
      <w:bookmarkStart w:id="595" w:name="_Toc422210017"/>
      <w:bookmarkStart w:id="596" w:name="_Toc422226837"/>
      <w:bookmarkStart w:id="597" w:name="_Toc422244189"/>
      <w:bookmarkStart w:id="598" w:name="_Toc170127809"/>
      <w:bookmarkStart w:id="599" w:name="_Toc184155022"/>
      <w:r>
        <w:rPr>
          <w:b/>
        </w:rPr>
        <w:t xml:space="preserve">Общие требования к заявке на участие в </w:t>
      </w:r>
      <w:bookmarkEnd w:id="594"/>
      <w:r>
        <w:rPr>
          <w:b/>
        </w:rPr>
        <w:t>закупке</w:t>
      </w:r>
      <w:bookmarkEnd w:id="595"/>
      <w:bookmarkEnd w:id="596"/>
      <w:bookmarkEnd w:id="597"/>
      <w:bookmarkEnd w:id="598"/>
      <w:bookmarkEnd w:id="599"/>
    </w:p>
    <w:p w:rsidR="000A1B06" w:rsidRDefault="00DF5C9E" w:rsidP="000E2E01">
      <w:pPr>
        <w:pStyle w:val="aff3"/>
        <w:numPr>
          <w:ilvl w:val="2"/>
          <w:numId w:val="44"/>
        </w:numPr>
        <w:ind w:left="0" w:firstLine="709"/>
        <w:jc w:val="both"/>
      </w:pPr>
      <w:r>
        <w:t>Заявка Участника закупки должна быть подписана усиленной квалифицированной электронной подписью (далее - электронная подпись) лица, имеющего право действовать от имени соответственно Участника закупки.</w:t>
      </w:r>
    </w:p>
    <w:p w:rsidR="000A1B06" w:rsidRDefault="00DF5C9E" w:rsidP="000E2E01">
      <w:pPr>
        <w:pStyle w:val="aff3"/>
        <w:numPr>
          <w:ilvl w:val="2"/>
          <w:numId w:val="44"/>
        </w:numPr>
        <w:ind w:left="0" w:firstLine="709"/>
        <w:jc w:val="both"/>
      </w:pPr>
      <w:r>
        <w:t>Участник закупки вправе подать только одну заявку на участие в закупке. В случае установления факта подачи одним Участником закупки двух и более заявок на участие в закупке при условии, что поданные ранее заявки на участие в закупке таким Участником закупки не отозваны, все заявки на участие в закупке такого Участника закупки, не рассматриваются и не оцениваются.</w:t>
      </w:r>
    </w:p>
    <w:p w:rsidR="000A1B06" w:rsidRDefault="00DF5C9E" w:rsidP="000E2E01">
      <w:pPr>
        <w:pStyle w:val="aff3"/>
        <w:numPr>
          <w:ilvl w:val="2"/>
          <w:numId w:val="44"/>
        </w:numPr>
        <w:ind w:left="0" w:firstLine="709"/>
        <w:jc w:val="both"/>
      </w:pPr>
      <w:r>
        <w:t>Предоставляемые в составе заявки на участие в закупке документы должны быть четко отсканированы.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 (допиской) и заверены печатью Участника закупки.</w:t>
      </w:r>
    </w:p>
    <w:p w:rsidR="000A1B06" w:rsidRDefault="00DF5C9E" w:rsidP="000E2E01">
      <w:pPr>
        <w:pStyle w:val="aff3"/>
        <w:numPr>
          <w:ilvl w:val="1"/>
          <w:numId w:val="44"/>
        </w:numPr>
        <w:ind w:left="0" w:firstLine="709"/>
        <w:jc w:val="both"/>
        <w:outlineLvl w:val="0"/>
        <w:rPr>
          <w:b/>
        </w:rPr>
      </w:pPr>
      <w:bookmarkStart w:id="600" w:name="_Toc170127810"/>
      <w:bookmarkStart w:id="601" w:name="_Toc184155023"/>
      <w:r>
        <w:rPr>
          <w:b/>
        </w:rPr>
        <w:t>Требования к оформлению заявки на участие в закупке:</w:t>
      </w:r>
      <w:bookmarkEnd w:id="600"/>
      <w:bookmarkEnd w:id="601"/>
    </w:p>
    <w:p w:rsidR="000A1B06" w:rsidRDefault="00DF5C9E" w:rsidP="000E2E01">
      <w:pPr>
        <w:pStyle w:val="aff3"/>
        <w:numPr>
          <w:ilvl w:val="2"/>
          <w:numId w:val="44"/>
        </w:numPr>
        <w:ind w:left="0" w:firstLine="709"/>
        <w:contextualSpacing w:val="0"/>
        <w:jc w:val="both"/>
      </w:pPr>
      <w:bookmarkStart w:id="602" w:name="_Ref170128492"/>
      <w:r>
        <w:t>Заявка Участника закупки, поданная в соответствии с инструкциями и регламентом работы электронной торговой площадки, должна состоять из двух частей и ценового предложения. В целях эффективного рассмотрения заявки на участие в закупке, устанавливаются следующие требования к порядку раскладки документов в электронном архиве, а также требования к их наименованию:</w:t>
      </w:r>
      <w:bookmarkEnd w:id="602"/>
    </w:p>
    <w:p w:rsidR="000A1B06" w:rsidRDefault="00DF5C9E">
      <w:pPr>
        <w:pStyle w:val="aff3"/>
        <w:spacing w:before="240" w:after="240"/>
        <w:ind w:left="0"/>
        <w:contextualSpacing w:val="0"/>
        <w:jc w:val="center"/>
        <w:rPr>
          <w:b/>
          <w:u w:val="single"/>
        </w:rPr>
      </w:pPr>
      <w:r>
        <w:rPr>
          <w:b/>
          <w:u w:val="single"/>
        </w:rPr>
        <w:t>Структура Заявки</w:t>
      </w:r>
    </w:p>
    <w:tbl>
      <w:tblPr>
        <w:tblStyle w:val="afff1"/>
        <w:tblW w:w="11224" w:type="dxa"/>
        <w:jc w:val="center"/>
        <w:tblLayout w:type="fixed"/>
        <w:tblLook w:val="04A0" w:firstRow="1" w:lastRow="0" w:firstColumn="1" w:lastColumn="0" w:noHBand="0" w:noVBand="1"/>
      </w:tblPr>
      <w:tblGrid>
        <w:gridCol w:w="1277"/>
        <w:gridCol w:w="5430"/>
        <w:gridCol w:w="3041"/>
        <w:gridCol w:w="1476"/>
      </w:tblGrid>
      <w:tr w:rsidR="000A1B06">
        <w:trPr>
          <w:jc w:val="center"/>
        </w:trPr>
        <w:tc>
          <w:tcPr>
            <w:tcW w:w="1277" w:type="dxa"/>
            <w:vAlign w:val="center"/>
          </w:tcPr>
          <w:p w:rsidR="000A1B06" w:rsidRDefault="00DF5C9E">
            <w:pPr>
              <w:jc w:val="center"/>
              <w:rPr>
                <w:b/>
              </w:rPr>
            </w:pPr>
            <w:r>
              <w:rPr>
                <w:b/>
              </w:rPr>
              <w:t>№ документа в томе</w:t>
            </w:r>
          </w:p>
        </w:tc>
        <w:tc>
          <w:tcPr>
            <w:tcW w:w="5430" w:type="dxa"/>
            <w:vAlign w:val="center"/>
          </w:tcPr>
          <w:p w:rsidR="000A1B06" w:rsidRDefault="00DF5C9E">
            <w:pPr>
              <w:jc w:val="center"/>
              <w:rPr>
                <w:b/>
              </w:rPr>
            </w:pPr>
            <w:r>
              <w:rPr>
                <w:b/>
              </w:rPr>
              <w:t>Наименование документа/ссылка на пункт Закупочной документации</w:t>
            </w:r>
          </w:p>
        </w:tc>
        <w:tc>
          <w:tcPr>
            <w:tcW w:w="3041" w:type="dxa"/>
            <w:vAlign w:val="center"/>
          </w:tcPr>
          <w:p w:rsidR="000A1B06" w:rsidRDefault="00DF5C9E">
            <w:pPr>
              <w:jc w:val="center"/>
              <w:rPr>
                <w:b/>
              </w:rPr>
            </w:pPr>
            <w:r>
              <w:rPr>
                <w:b/>
              </w:rPr>
              <w:t>Наименование файла в электронной копии</w:t>
            </w:r>
          </w:p>
        </w:tc>
        <w:tc>
          <w:tcPr>
            <w:tcW w:w="1476" w:type="dxa"/>
            <w:vAlign w:val="center"/>
          </w:tcPr>
          <w:p w:rsidR="000A1B06" w:rsidRDefault="00DF5C9E">
            <w:pPr>
              <w:jc w:val="center"/>
              <w:rPr>
                <w:b/>
              </w:rPr>
            </w:pPr>
            <w:r>
              <w:rPr>
                <w:b/>
              </w:rPr>
              <w:t>Требования к формату и расширению файла</w:t>
            </w:r>
          </w:p>
        </w:tc>
      </w:tr>
      <w:tr w:rsidR="000A1B06">
        <w:trPr>
          <w:jc w:val="center"/>
        </w:trPr>
        <w:tc>
          <w:tcPr>
            <w:tcW w:w="11224" w:type="dxa"/>
            <w:gridSpan w:val="4"/>
            <w:vAlign w:val="center"/>
          </w:tcPr>
          <w:p w:rsidR="000A1B06" w:rsidRDefault="00DF5C9E">
            <w:pPr>
              <w:jc w:val="center"/>
              <w:rPr>
                <w:b/>
              </w:rPr>
            </w:pPr>
            <w:r>
              <w:rPr>
                <w:b/>
              </w:rPr>
              <w:t>Первая часть заявки</w:t>
            </w:r>
          </w:p>
          <w:p w:rsidR="000A1B06" w:rsidRDefault="00DF5C9E">
            <w:pPr>
              <w:jc w:val="center"/>
              <w:rPr>
                <w:b/>
              </w:rPr>
            </w:pPr>
            <w:r>
              <w:t>(Предложение в отношении предмета закупки. Не допускается, в первой части заявки на участие в закупке, прямо указывать сведения об Участнике закупки, и о его ценовом предложении. В случае наличия в одном или нескольких документах сведений об Участнике закупки, и/ или о его ценовом предложении и необходимости предоставления данных документов в рамках первой части заявки, наименование Участника и/или его ценовое предложение должно быть скрыто таким образом, чтобы исключить раскрытие информации о таком Участнике, и/или о его ценовом предложении до момента рассмотрения вторых частей заявок на участие в закупке)</w:t>
            </w:r>
          </w:p>
        </w:tc>
      </w:tr>
      <w:tr w:rsidR="000A1B06">
        <w:trPr>
          <w:jc w:val="center"/>
        </w:trPr>
        <w:tc>
          <w:tcPr>
            <w:tcW w:w="1277" w:type="dxa"/>
            <w:vAlign w:val="center"/>
          </w:tcPr>
          <w:p w:rsidR="000A1B06" w:rsidRDefault="000A1B06" w:rsidP="000E2E01">
            <w:pPr>
              <w:numPr>
                <w:ilvl w:val="0"/>
                <w:numId w:val="17"/>
              </w:numPr>
              <w:ind w:left="0" w:firstLine="0"/>
              <w:contextualSpacing/>
              <w:jc w:val="center"/>
            </w:pPr>
          </w:p>
        </w:tc>
        <w:tc>
          <w:tcPr>
            <w:tcW w:w="5430" w:type="dxa"/>
            <w:vAlign w:val="center"/>
          </w:tcPr>
          <w:p w:rsidR="000A1B06" w:rsidRDefault="00DF5C9E">
            <w:pPr>
              <w:jc w:val="center"/>
              <w:rPr>
                <w:color w:val="000000"/>
              </w:rPr>
            </w:pPr>
            <w:r>
              <w:rPr>
                <w:color w:val="000000"/>
              </w:rPr>
              <w:t>Техническое предложение</w:t>
            </w:r>
          </w:p>
          <w:p w:rsidR="000A1B06" w:rsidRDefault="00DF5C9E">
            <w:pPr>
              <w:jc w:val="center"/>
              <w:rPr>
                <w:rStyle w:val="FontStyle128"/>
                <w:sz w:val="24"/>
                <w:szCs w:val="24"/>
              </w:rPr>
            </w:pPr>
            <w:r>
              <w:rPr>
                <w:color w:val="000000"/>
              </w:rPr>
              <w:t>Типовая форма и инструкция по заполнению приведены в Разделе 10 «Образцы основных форм документов, включаемых в заявку на участие в закупке» настоящей Закупочной документации</w:t>
            </w:r>
          </w:p>
        </w:tc>
        <w:tc>
          <w:tcPr>
            <w:tcW w:w="3041" w:type="dxa"/>
            <w:vAlign w:val="center"/>
          </w:tcPr>
          <w:p w:rsidR="000A1B06" w:rsidRDefault="00DF5C9E">
            <w:pPr>
              <w:jc w:val="center"/>
            </w:pPr>
            <w:r>
              <w:t>«Техническое предложение»</w:t>
            </w:r>
          </w:p>
        </w:tc>
        <w:tc>
          <w:tcPr>
            <w:tcW w:w="1476" w:type="dxa"/>
            <w:vAlign w:val="center"/>
          </w:tcPr>
          <w:p w:rsidR="000A1B06" w:rsidRDefault="00DF5C9E">
            <w:pPr>
              <w:jc w:val="center"/>
            </w:pPr>
            <w:r>
              <w:rPr>
                <w:lang w:val="en-US"/>
              </w:rPr>
              <w:t>Doc</w:t>
            </w:r>
            <w:r>
              <w:t xml:space="preserve">, </w:t>
            </w:r>
            <w:proofErr w:type="spellStart"/>
            <w:r>
              <w:t>Pdf</w:t>
            </w:r>
            <w:proofErr w:type="spellEnd"/>
          </w:p>
        </w:tc>
      </w:tr>
      <w:tr w:rsidR="000A1B06">
        <w:trPr>
          <w:jc w:val="center"/>
        </w:trPr>
        <w:tc>
          <w:tcPr>
            <w:tcW w:w="1277" w:type="dxa"/>
            <w:vAlign w:val="center"/>
          </w:tcPr>
          <w:p w:rsidR="000A1B06" w:rsidRDefault="000A1B06" w:rsidP="000E2E01">
            <w:pPr>
              <w:numPr>
                <w:ilvl w:val="0"/>
                <w:numId w:val="17"/>
              </w:numPr>
              <w:ind w:left="0" w:firstLine="0"/>
              <w:contextualSpacing/>
              <w:jc w:val="center"/>
            </w:pPr>
          </w:p>
        </w:tc>
        <w:tc>
          <w:tcPr>
            <w:tcW w:w="5430" w:type="dxa"/>
            <w:vAlign w:val="center"/>
          </w:tcPr>
          <w:p w:rsidR="000A1B06" w:rsidRDefault="00DF5C9E">
            <w:pPr>
              <w:jc w:val="center"/>
              <w:rPr>
                <w:color w:val="000000"/>
              </w:rPr>
            </w:pPr>
            <w:r>
              <w:rPr>
                <w:color w:val="000000"/>
              </w:rPr>
              <w:t>Календарный план (для работ/услуг)</w:t>
            </w:r>
          </w:p>
          <w:p w:rsidR="000A1B06" w:rsidRDefault="00DF5C9E">
            <w:pPr>
              <w:jc w:val="center"/>
              <w:rPr>
                <w:color w:val="000000"/>
              </w:rPr>
            </w:pPr>
            <w:r>
              <w:rPr>
                <w:color w:val="000000"/>
              </w:rPr>
              <w:t xml:space="preserve">Типовая форма и инструкция по заполнению приведены в Разделе 10 настоящей Закупочной документации </w:t>
            </w:r>
            <w:r>
              <w:rPr>
                <w:i/>
                <w:color w:val="000000"/>
              </w:rPr>
              <w:t>(заполняется для закупок на выполнение работ/услуг)</w:t>
            </w:r>
          </w:p>
        </w:tc>
        <w:tc>
          <w:tcPr>
            <w:tcW w:w="3041" w:type="dxa"/>
            <w:vAlign w:val="center"/>
          </w:tcPr>
          <w:p w:rsidR="000A1B06" w:rsidRDefault="00DF5C9E">
            <w:pPr>
              <w:jc w:val="center"/>
            </w:pPr>
            <w:r>
              <w:t>«Календарный план»</w:t>
            </w:r>
          </w:p>
        </w:tc>
        <w:tc>
          <w:tcPr>
            <w:tcW w:w="1476" w:type="dxa"/>
            <w:vAlign w:val="center"/>
          </w:tcPr>
          <w:p w:rsidR="000A1B06" w:rsidRDefault="00DF5C9E">
            <w:pPr>
              <w:jc w:val="center"/>
            </w:pPr>
            <w:r>
              <w:rPr>
                <w:lang w:val="en-US"/>
              </w:rPr>
              <w:t>Doc</w:t>
            </w:r>
            <w:r>
              <w:t xml:space="preserve">, </w:t>
            </w:r>
            <w:proofErr w:type="spellStart"/>
            <w:r>
              <w:t>Pdf</w:t>
            </w:r>
            <w:proofErr w:type="spellEnd"/>
          </w:p>
        </w:tc>
      </w:tr>
      <w:tr w:rsidR="000A1B06">
        <w:trPr>
          <w:jc w:val="center"/>
        </w:trPr>
        <w:tc>
          <w:tcPr>
            <w:tcW w:w="1277" w:type="dxa"/>
            <w:vAlign w:val="center"/>
          </w:tcPr>
          <w:p w:rsidR="000A1B06" w:rsidRDefault="000A1B06" w:rsidP="000E2E01">
            <w:pPr>
              <w:numPr>
                <w:ilvl w:val="0"/>
                <w:numId w:val="17"/>
              </w:numPr>
              <w:ind w:left="0" w:firstLine="0"/>
              <w:contextualSpacing/>
              <w:jc w:val="center"/>
            </w:pPr>
          </w:p>
        </w:tc>
        <w:tc>
          <w:tcPr>
            <w:tcW w:w="5430" w:type="dxa"/>
            <w:vAlign w:val="center"/>
          </w:tcPr>
          <w:p w:rsidR="000A1B06" w:rsidRDefault="00DF5C9E">
            <w:pPr>
              <w:jc w:val="center"/>
              <w:rPr>
                <w:color w:val="000000"/>
              </w:rPr>
            </w:pPr>
            <w:r>
              <w:rPr>
                <w:color w:val="000000"/>
              </w:rPr>
              <w:t>Спецификация техническая часть (для МТР)</w:t>
            </w:r>
          </w:p>
          <w:p w:rsidR="000A1B06" w:rsidRDefault="00DF5C9E">
            <w:pPr>
              <w:jc w:val="center"/>
              <w:rPr>
                <w:color w:val="000000"/>
              </w:rPr>
            </w:pPr>
            <w:r>
              <w:rPr>
                <w:color w:val="000000"/>
              </w:rPr>
              <w:t xml:space="preserve">Типовая форма и инструкция по заполнению приведены в Разделе 10 «Образцы основных форм документов, включаемых в заявку на участие в закупке» настоящей Закупочной документации </w:t>
            </w:r>
            <w:r>
              <w:rPr>
                <w:i/>
                <w:color w:val="000000"/>
              </w:rPr>
              <w:t>(Заполняется для закупок на поставку МТР)</w:t>
            </w:r>
          </w:p>
        </w:tc>
        <w:tc>
          <w:tcPr>
            <w:tcW w:w="3041" w:type="dxa"/>
            <w:vAlign w:val="center"/>
          </w:tcPr>
          <w:p w:rsidR="000A1B06" w:rsidRDefault="00DF5C9E">
            <w:pPr>
              <w:jc w:val="center"/>
            </w:pPr>
            <w:r>
              <w:t>«Спецификация техническая часть»</w:t>
            </w:r>
          </w:p>
        </w:tc>
        <w:tc>
          <w:tcPr>
            <w:tcW w:w="1476" w:type="dxa"/>
            <w:vAlign w:val="center"/>
          </w:tcPr>
          <w:p w:rsidR="000A1B06" w:rsidRDefault="00DF5C9E">
            <w:pPr>
              <w:jc w:val="center"/>
            </w:pPr>
            <w:r>
              <w:rPr>
                <w:lang w:val="en-US"/>
              </w:rPr>
              <w:t xml:space="preserve">Xlsx </w:t>
            </w:r>
          </w:p>
        </w:tc>
      </w:tr>
      <w:tr w:rsidR="000A1B06">
        <w:trPr>
          <w:jc w:val="center"/>
        </w:trPr>
        <w:tc>
          <w:tcPr>
            <w:tcW w:w="11224" w:type="dxa"/>
            <w:gridSpan w:val="4"/>
            <w:vAlign w:val="center"/>
          </w:tcPr>
          <w:p w:rsidR="000A1B06" w:rsidRDefault="00DF5C9E">
            <w:pPr>
              <w:jc w:val="center"/>
              <w:rPr>
                <w:b/>
              </w:rPr>
            </w:pPr>
            <w:r>
              <w:rPr>
                <w:b/>
              </w:rPr>
              <w:t xml:space="preserve">Вторая часть заявки </w:t>
            </w:r>
          </w:p>
        </w:tc>
      </w:tr>
      <w:tr w:rsidR="000A1B06">
        <w:trPr>
          <w:jc w:val="center"/>
        </w:trPr>
        <w:tc>
          <w:tcPr>
            <w:tcW w:w="1277" w:type="dxa"/>
            <w:vAlign w:val="center"/>
          </w:tcPr>
          <w:p w:rsidR="000A1B06" w:rsidRDefault="000A1B06" w:rsidP="000E2E01">
            <w:pPr>
              <w:numPr>
                <w:ilvl w:val="0"/>
                <w:numId w:val="17"/>
              </w:numPr>
              <w:ind w:left="0" w:firstLine="0"/>
              <w:contextualSpacing/>
              <w:jc w:val="center"/>
            </w:pPr>
          </w:p>
        </w:tc>
        <w:tc>
          <w:tcPr>
            <w:tcW w:w="5430" w:type="dxa"/>
            <w:vAlign w:val="center"/>
          </w:tcPr>
          <w:p w:rsidR="000A1B06" w:rsidRDefault="00DF5C9E">
            <w:pPr>
              <w:widowControl/>
              <w:ind w:right="58"/>
              <w:jc w:val="center"/>
              <w:rPr>
                <w:rStyle w:val="FontStyle128"/>
                <w:rFonts w:eastAsiaTheme="majorEastAsia"/>
                <w:sz w:val="24"/>
                <w:szCs w:val="24"/>
              </w:rPr>
            </w:pPr>
            <w:r>
              <w:rPr>
                <w:rFonts w:eastAsiaTheme="majorEastAsia"/>
                <w:color w:val="000000"/>
              </w:rPr>
              <w:t xml:space="preserve">Документы, предусмотренные подпунктом 1 пункта </w:t>
            </w:r>
            <w:r>
              <w:rPr>
                <w:rFonts w:eastAsiaTheme="majorEastAsia"/>
                <w:color w:val="000000"/>
              </w:rPr>
              <w:fldChar w:fldCharType="begin"/>
            </w:r>
            <w:r>
              <w:rPr>
                <w:rFonts w:eastAsiaTheme="majorEastAsia"/>
                <w:color w:val="000000"/>
              </w:rPr>
              <w:instrText xml:space="preserve"> REF _Ref316310466 \r \h </w:instrText>
            </w:r>
            <w:r>
              <w:rPr>
                <w:rFonts w:eastAsiaTheme="majorEastAsia"/>
                <w:color w:val="000000"/>
              </w:rPr>
            </w:r>
            <w:r>
              <w:rPr>
                <w:rFonts w:eastAsiaTheme="majorEastAsia"/>
                <w:color w:val="000000"/>
              </w:rPr>
              <w:fldChar w:fldCharType="separate"/>
            </w:r>
            <w:r>
              <w:rPr>
                <w:rFonts w:eastAsiaTheme="majorEastAsia"/>
                <w:color w:val="000000"/>
              </w:rPr>
              <w:t>6.3.1</w:t>
            </w:r>
            <w:r>
              <w:rPr>
                <w:rFonts w:eastAsiaTheme="majorEastAsia"/>
                <w:color w:val="000000"/>
              </w:rPr>
              <w:fldChar w:fldCharType="end"/>
            </w:r>
          </w:p>
        </w:tc>
        <w:tc>
          <w:tcPr>
            <w:tcW w:w="3041" w:type="dxa"/>
            <w:vAlign w:val="center"/>
          </w:tcPr>
          <w:p w:rsidR="000A1B06" w:rsidRDefault="00DF5C9E">
            <w:pPr>
              <w:jc w:val="center"/>
            </w:pPr>
            <w:r>
              <w:t>«Декларация о соответствии»</w:t>
            </w:r>
          </w:p>
        </w:tc>
        <w:tc>
          <w:tcPr>
            <w:tcW w:w="1476" w:type="dxa"/>
            <w:vAlign w:val="center"/>
          </w:tcPr>
          <w:p w:rsidR="000A1B06" w:rsidRDefault="00DF5C9E">
            <w:pPr>
              <w:jc w:val="center"/>
            </w:pPr>
            <w:r>
              <w:rPr>
                <w:lang w:val="en-US"/>
              </w:rPr>
              <w:t>Pdf</w:t>
            </w:r>
            <w:r>
              <w:t xml:space="preserve">, </w:t>
            </w:r>
            <w:r>
              <w:rPr>
                <w:lang w:val="en-US"/>
              </w:rPr>
              <w:t>Doc</w:t>
            </w:r>
          </w:p>
        </w:tc>
      </w:tr>
      <w:tr w:rsidR="000A1B06">
        <w:trPr>
          <w:jc w:val="center"/>
        </w:trPr>
        <w:tc>
          <w:tcPr>
            <w:tcW w:w="1277" w:type="dxa"/>
            <w:vAlign w:val="center"/>
          </w:tcPr>
          <w:p w:rsidR="000A1B06" w:rsidRDefault="000A1B06" w:rsidP="000E2E01">
            <w:pPr>
              <w:numPr>
                <w:ilvl w:val="0"/>
                <w:numId w:val="17"/>
              </w:numPr>
              <w:ind w:left="0" w:firstLine="0"/>
              <w:contextualSpacing/>
              <w:jc w:val="center"/>
            </w:pPr>
          </w:p>
        </w:tc>
        <w:tc>
          <w:tcPr>
            <w:tcW w:w="5430" w:type="dxa"/>
          </w:tcPr>
          <w:p w:rsidR="000A1B06" w:rsidRDefault="00DF5C9E">
            <w:pPr>
              <w:jc w:val="center"/>
              <w:rPr>
                <w:rFonts w:eastAsiaTheme="majorEastAsia"/>
                <w:color w:val="000000"/>
              </w:rPr>
            </w:pPr>
            <w:r>
              <w:rPr>
                <w:rFonts w:eastAsiaTheme="majorEastAsia"/>
                <w:color w:val="000000"/>
              </w:rPr>
              <w:t xml:space="preserve">Документы, предусмотренные подпунктом 2 пункта </w:t>
            </w:r>
            <w:r>
              <w:rPr>
                <w:rFonts w:eastAsiaTheme="majorEastAsia"/>
                <w:color w:val="000000"/>
              </w:rPr>
              <w:fldChar w:fldCharType="begin"/>
            </w:r>
            <w:r>
              <w:rPr>
                <w:rFonts w:eastAsiaTheme="majorEastAsia"/>
                <w:color w:val="000000"/>
              </w:rPr>
              <w:instrText xml:space="preserve"> REF _Ref316310466 \r \h </w:instrText>
            </w:r>
            <w:r>
              <w:rPr>
                <w:rFonts w:eastAsiaTheme="majorEastAsia"/>
                <w:color w:val="000000"/>
              </w:rPr>
            </w:r>
            <w:r>
              <w:rPr>
                <w:rFonts w:eastAsiaTheme="majorEastAsia"/>
                <w:color w:val="000000"/>
              </w:rPr>
              <w:fldChar w:fldCharType="separate"/>
            </w:r>
            <w:r>
              <w:rPr>
                <w:rFonts w:eastAsiaTheme="majorEastAsia"/>
                <w:color w:val="000000"/>
              </w:rPr>
              <w:t>6.3.1</w:t>
            </w:r>
            <w:r>
              <w:rPr>
                <w:rFonts w:eastAsiaTheme="majorEastAsia"/>
                <w:color w:val="000000"/>
              </w:rPr>
              <w:fldChar w:fldCharType="end"/>
            </w:r>
          </w:p>
        </w:tc>
        <w:tc>
          <w:tcPr>
            <w:tcW w:w="3041" w:type="dxa"/>
            <w:vAlign w:val="center"/>
          </w:tcPr>
          <w:p w:rsidR="000A1B06" w:rsidRDefault="00DF5C9E">
            <w:pPr>
              <w:jc w:val="center"/>
            </w:pPr>
            <w:r>
              <w:t>«Устав»</w:t>
            </w:r>
          </w:p>
        </w:tc>
        <w:tc>
          <w:tcPr>
            <w:tcW w:w="1476" w:type="dxa"/>
            <w:vAlign w:val="center"/>
          </w:tcPr>
          <w:p w:rsidR="000A1B06" w:rsidRDefault="00DF5C9E">
            <w:pPr>
              <w:jc w:val="center"/>
            </w:pPr>
            <w:r>
              <w:rPr>
                <w:lang w:val="en-US"/>
              </w:rPr>
              <w:t>Pdf</w:t>
            </w:r>
          </w:p>
        </w:tc>
      </w:tr>
      <w:tr w:rsidR="000A1B06">
        <w:trPr>
          <w:jc w:val="center"/>
        </w:trPr>
        <w:tc>
          <w:tcPr>
            <w:tcW w:w="1277" w:type="dxa"/>
            <w:vAlign w:val="center"/>
          </w:tcPr>
          <w:p w:rsidR="000A1B06" w:rsidRDefault="000A1B06" w:rsidP="000E2E01">
            <w:pPr>
              <w:numPr>
                <w:ilvl w:val="0"/>
                <w:numId w:val="17"/>
              </w:numPr>
              <w:ind w:left="0" w:firstLine="0"/>
              <w:contextualSpacing/>
              <w:jc w:val="center"/>
            </w:pPr>
          </w:p>
        </w:tc>
        <w:tc>
          <w:tcPr>
            <w:tcW w:w="5430" w:type="dxa"/>
            <w:vAlign w:val="center"/>
          </w:tcPr>
          <w:p w:rsidR="000A1B06" w:rsidRDefault="00DF5C9E">
            <w:pPr>
              <w:jc w:val="center"/>
              <w:rPr>
                <w:rFonts w:eastAsiaTheme="majorEastAsia"/>
                <w:color w:val="000000"/>
              </w:rPr>
            </w:pPr>
            <w:r>
              <w:rPr>
                <w:rFonts w:eastAsiaTheme="majorEastAsia"/>
                <w:color w:val="000000"/>
              </w:rPr>
              <w:t xml:space="preserve">Документы, предусмотренные подпунктом 3 пункта </w:t>
            </w:r>
            <w:r>
              <w:rPr>
                <w:rFonts w:eastAsiaTheme="majorEastAsia"/>
                <w:color w:val="000000"/>
              </w:rPr>
              <w:fldChar w:fldCharType="begin"/>
            </w:r>
            <w:r>
              <w:rPr>
                <w:rFonts w:eastAsiaTheme="majorEastAsia"/>
                <w:color w:val="000000"/>
              </w:rPr>
              <w:instrText xml:space="preserve"> REF _Ref316310466 \r \h </w:instrText>
            </w:r>
            <w:r>
              <w:rPr>
                <w:rFonts w:eastAsiaTheme="majorEastAsia"/>
                <w:color w:val="000000"/>
              </w:rPr>
            </w:r>
            <w:r>
              <w:rPr>
                <w:rFonts w:eastAsiaTheme="majorEastAsia"/>
                <w:color w:val="000000"/>
              </w:rPr>
              <w:fldChar w:fldCharType="separate"/>
            </w:r>
            <w:r>
              <w:rPr>
                <w:rFonts w:eastAsiaTheme="majorEastAsia"/>
                <w:color w:val="000000"/>
              </w:rPr>
              <w:t>6.3.1</w:t>
            </w:r>
            <w:r>
              <w:rPr>
                <w:rFonts w:eastAsiaTheme="majorEastAsia"/>
                <w:color w:val="000000"/>
              </w:rPr>
              <w:fldChar w:fldCharType="end"/>
            </w:r>
          </w:p>
        </w:tc>
        <w:tc>
          <w:tcPr>
            <w:tcW w:w="3041" w:type="dxa"/>
            <w:vAlign w:val="center"/>
          </w:tcPr>
          <w:p w:rsidR="000A1B06" w:rsidRDefault="00DF5C9E">
            <w:pPr>
              <w:jc w:val="center"/>
            </w:pPr>
            <w:r>
              <w:t>«Документы, подтверждающие право подписания заявки»</w:t>
            </w:r>
          </w:p>
        </w:tc>
        <w:tc>
          <w:tcPr>
            <w:tcW w:w="1476" w:type="dxa"/>
            <w:vAlign w:val="center"/>
          </w:tcPr>
          <w:p w:rsidR="000A1B06" w:rsidRDefault="00DF5C9E">
            <w:pPr>
              <w:jc w:val="center"/>
            </w:pPr>
            <w:r>
              <w:rPr>
                <w:lang w:val="en-US"/>
              </w:rPr>
              <w:t>Pdf</w:t>
            </w:r>
          </w:p>
        </w:tc>
      </w:tr>
      <w:tr w:rsidR="000A1B06">
        <w:trPr>
          <w:jc w:val="center"/>
        </w:trPr>
        <w:tc>
          <w:tcPr>
            <w:tcW w:w="1277" w:type="dxa"/>
            <w:vAlign w:val="center"/>
          </w:tcPr>
          <w:p w:rsidR="000A1B06" w:rsidRDefault="000A1B06" w:rsidP="000E2E01">
            <w:pPr>
              <w:numPr>
                <w:ilvl w:val="0"/>
                <w:numId w:val="17"/>
              </w:numPr>
              <w:ind w:left="0" w:firstLine="0"/>
              <w:contextualSpacing/>
              <w:jc w:val="center"/>
            </w:pPr>
          </w:p>
        </w:tc>
        <w:tc>
          <w:tcPr>
            <w:tcW w:w="5430" w:type="dxa"/>
          </w:tcPr>
          <w:p w:rsidR="000A1B06" w:rsidRDefault="00DF5C9E">
            <w:pPr>
              <w:jc w:val="center"/>
              <w:rPr>
                <w:rFonts w:eastAsiaTheme="majorEastAsia"/>
                <w:color w:val="000000"/>
              </w:rPr>
            </w:pPr>
            <w:r>
              <w:rPr>
                <w:rFonts w:eastAsiaTheme="majorEastAsia"/>
                <w:color w:val="000000"/>
              </w:rPr>
              <w:t xml:space="preserve">Документы, предусмотренные подпунктом 5 пункта </w:t>
            </w:r>
            <w:r>
              <w:rPr>
                <w:rFonts w:eastAsiaTheme="majorEastAsia"/>
                <w:color w:val="000000"/>
              </w:rPr>
              <w:fldChar w:fldCharType="begin"/>
            </w:r>
            <w:r>
              <w:rPr>
                <w:rFonts w:eastAsiaTheme="majorEastAsia"/>
                <w:color w:val="000000"/>
              </w:rPr>
              <w:instrText xml:space="preserve"> REF _Ref316310466 \r \h </w:instrText>
            </w:r>
            <w:r>
              <w:rPr>
                <w:rFonts w:eastAsiaTheme="majorEastAsia"/>
                <w:color w:val="000000"/>
              </w:rPr>
            </w:r>
            <w:r>
              <w:rPr>
                <w:rFonts w:eastAsiaTheme="majorEastAsia"/>
                <w:color w:val="000000"/>
              </w:rPr>
              <w:fldChar w:fldCharType="separate"/>
            </w:r>
            <w:r>
              <w:rPr>
                <w:rFonts w:eastAsiaTheme="majorEastAsia"/>
                <w:color w:val="000000"/>
              </w:rPr>
              <w:t>6.3.1</w:t>
            </w:r>
            <w:r>
              <w:rPr>
                <w:rFonts w:eastAsiaTheme="majorEastAsia"/>
                <w:color w:val="000000"/>
              </w:rPr>
              <w:fldChar w:fldCharType="end"/>
            </w:r>
          </w:p>
        </w:tc>
        <w:tc>
          <w:tcPr>
            <w:tcW w:w="3041" w:type="dxa"/>
            <w:vAlign w:val="center"/>
          </w:tcPr>
          <w:p w:rsidR="000A1B06" w:rsidRDefault="00DF5C9E">
            <w:pPr>
              <w:jc w:val="center"/>
            </w:pPr>
            <w:r>
              <w:t>«Одобрение крупной сделки»</w:t>
            </w:r>
          </w:p>
        </w:tc>
        <w:tc>
          <w:tcPr>
            <w:tcW w:w="1476" w:type="dxa"/>
            <w:vAlign w:val="center"/>
          </w:tcPr>
          <w:p w:rsidR="000A1B06" w:rsidRDefault="00DF5C9E">
            <w:pPr>
              <w:jc w:val="center"/>
            </w:pPr>
            <w:r>
              <w:rPr>
                <w:lang w:val="en-US"/>
              </w:rPr>
              <w:t>Pdf</w:t>
            </w:r>
          </w:p>
        </w:tc>
      </w:tr>
      <w:tr w:rsidR="000A1B06">
        <w:trPr>
          <w:jc w:val="center"/>
        </w:trPr>
        <w:tc>
          <w:tcPr>
            <w:tcW w:w="1277" w:type="dxa"/>
            <w:vAlign w:val="center"/>
          </w:tcPr>
          <w:p w:rsidR="000A1B06" w:rsidRDefault="000A1B06" w:rsidP="000E2E01">
            <w:pPr>
              <w:numPr>
                <w:ilvl w:val="0"/>
                <w:numId w:val="17"/>
              </w:numPr>
              <w:ind w:left="0" w:firstLine="0"/>
              <w:contextualSpacing/>
              <w:jc w:val="center"/>
            </w:pPr>
          </w:p>
        </w:tc>
        <w:tc>
          <w:tcPr>
            <w:tcW w:w="5430" w:type="dxa"/>
            <w:vAlign w:val="center"/>
          </w:tcPr>
          <w:p w:rsidR="000A1B06" w:rsidRDefault="00DF5C9E">
            <w:pPr>
              <w:jc w:val="center"/>
              <w:rPr>
                <w:color w:val="000000"/>
              </w:rPr>
            </w:pPr>
            <w:r>
              <w:rPr>
                <w:color w:val="000000"/>
              </w:rPr>
              <w:t>Гарантийное письмо об отсутствии изменений в документах, представленных в рамках участия в Программе партнерства с субъектами малого и среднего предпринимательства</w:t>
            </w:r>
          </w:p>
          <w:p w:rsidR="000A1B06" w:rsidRDefault="00DF5C9E">
            <w:pPr>
              <w:jc w:val="center"/>
              <w:rPr>
                <w:rStyle w:val="FontStyle128"/>
                <w:sz w:val="24"/>
              </w:rPr>
            </w:pPr>
            <w:r>
              <w:rPr>
                <w:color w:val="000000"/>
              </w:rPr>
              <w:t xml:space="preserve">Типовая форма и инструкция по заполнению приведены в Разделе 10 «Образцы основных форм документов, включаемых в заявку на участие в закупке» настоящей Закупочной документации </w:t>
            </w:r>
            <w:r>
              <w:rPr>
                <w:i/>
                <w:color w:val="000000"/>
              </w:rPr>
              <w:t>(при наличии)</w:t>
            </w:r>
          </w:p>
        </w:tc>
        <w:tc>
          <w:tcPr>
            <w:tcW w:w="3041" w:type="dxa"/>
            <w:vAlign w:val="center"/>
          </w:tcPr>
          <w:p w:rsidR="000A1B06" w:rsidRDefault="00DF5C9E">
            <w:pPr>
              <w:jc w:val="center"/>
            </w:pPr>
            <w:r>
              <w:t>«Гарантийное письмо Участника Программы партнерства»</w:t>
            </w:r>
          </w:p>
        </w:tc>
        <w:tc>
          <w:tcPr>
            <w:tcW w:w="1476" w:type="dxa"/>
            <w:vAlign w:val="center"/>
          </w:tcPr>
          <w:p w:rsidR="000A1B06" w:rsidRDefault="00DF5C9E">
            <w:pPr>
              <w:jc w:val="center"/>
            </w:pPr>
            <w:r>
              <w:rPr>
                <w:lang w:val="en-US"/>
              </w:rPr>
              <w:t>Doc</w:t>
            </w:r>
            <w:r>
              <w:t xml:space="preserve">, </w:t>
            </w:r>
            <w:proofErr w:type="spellStart"/>
            <w:r>
              <w:t>Pdf</w:t>
            </w:r>
            <w:proofErr w:type="spellEnd"/>
          </w:p>
        </w:tc>
      </w:tr>
      <w:tr w:rsidR="000A1B06">
        <w:trPr>
          <w:jc w:val="center"/>
        </w:trPr>
        <w:tc>
          <w:tcPr>
            <w:tcW w:w="1277" w:type="dxa"/>
            <w:vAlign w:val="center"/>
          </w:tcPr>
          <w:p w:rsidR="000A1B06" w:rsidRDefault="000A1B06" w:rsidP="000E2E01">
            <w:pPr>
              <w:numPr>
                <w:ilvl w:val="0"/>
                <w:numId w:val="17"/>
              </w:numPr>
              <w:ind w:left="0" w:firstLine="0"/>
              <w:contextualSpacing/>
              <w:jc w:val="center"/>
            </w:pPr>
          </w:p>
        </w:tc>
        <w:tc>
          <w:tcPr>
            <w:tcW w:w="5430" w:type="dxa"/>
            <w:vAlign w:val="center"/>
          </w:tcPr>
          <w:p w:rsidR="000A1B06" w:rsidRDefault="00DF5C9E">
            <w:pPr>
              <w:jc w:val="center"/>
              <w:rPr>
                <w:color w:val="000000"/>
              </w:rPr>
            </w:pPr>
            <w:r>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p w:rsidR="000A1B06" w:rsidRDefault="00DF5C9E">
            <w:pPr>
              <w:jc w:val="center"/>
              <w:rPr>
                <w:color w:val="000000"/>
              </w:rPr>
            </w:pPr>
            <w:r>
              <w:rPr>
                <w:color w:val="000000"/>
              </w:rPr>
              <w:t xml:space="preserve">Типовая форма и инструкция по заполнению приведены в Разделе 10 «Образцы основных форм документов, включаемых в заявку на участие в закупке» настоящей Закупочной документации </w:t>
            </w:r>
            <w:r>
              <w:rPr>
                <w:i/>
                <w:color w:val="000000"/>
              </w:rPr>
              <w:t>(при наличии)</w:t>
            </w:r>
          </w:p>
        </w:tc>
        <w:tc>
          <w:tcPr>
            <w:tcW w:w="3041" w:type="dxa"/>
            <w:vAlign w:val="center"/>
          </w:tcPr>
          <w:p w:rsidR="000A1B06" w:rsidRDefault="00DF5C9E">
            <w:pPr>
              <w:jc w:val="center"/>
            </w:pPr>
            <w:r>
              <w:t>«Гарантийное письмо аккредитованного поставщика»</w:t>
            </w:r>
          </w:p>
        </w:tc>
        <w:tc>
          <w:tcPr>
            <w:tcW w:w="1476" w:type="dxa"/>
            <w:vAlign w:val="center"/>
          </w:tcPr>
          <w:p w:rsidR="000A1B06" w:rsidRDefault="00DF5C9E">
            <w:pPr>
              <w:jc w:val="center"/>
            </w:pPr>
            <w:r>
              <w:rPr>
                <w:lang w:val="en-US"/>
              </w:rPr>
              <w:t>Doc</w:t>
            </w:r>
            <w:r>
              <w:t xml:space="preserve">, </w:t>
            </w:r>
            <w:proofErr w:type="spellStart"/>
            <w:r>
              <w:t>Pdf</w:t>
            </w:r>
            <w:proofErr w:type="spellEnd"/>
          </w:p>
        </w:tc>
      </w:tr>
      <w:tr w:rsidR="000A1B06">
        <w:trPr>
          <w:jc w:val="center"/>
        </w:trPr>
        <w:tc>
          <w:tcPr>
            <w:tcW w:w="1277" w:type="dxa"/>
            <w:vAlign w:val="center"/>
          </w:tcPr>
          <w:p w:rsidR="000A1B06" w:rsidRDefault="000A1B06" w:rsidP="000E2E01">
            <w:pPr>
              <w:numPr>
                <w:ilvl w:val="0"/>
                <w:numId w:val="17"/>
              </w:numPr>
              <w:ind w:left="0" w:firstLine="0"/>
              <w:contextualSpacing/>
              <w:jc w:val="center"/>
            </w:pPr>
          </w:p>
        </w:tc>
        <w:tc>
          <w:tcPr>
            <w:tcW w:w="5430" w:type="dxa"/>
            <w:vAlign w:val="center"/>
          </w:tcPr>
          <w:p w:rsidR="000A1B06" w:rsidRDefault="00DF5C9E">
            <w:pPr>
              <w:widowControl/>
              <w:ind w:right="58"/>
              <w:rPr>
                <w:color w:val="000000"/>
              </w:rPr>
            </w:pPr>
            <w:r>
              <w:rPr>
                <w:rFonts w:eastAsiaTheme="majorEastAsia"/>
                <w:color w:val="000000"/>
              </w:rPr>
              <w:t xml:space="preserve">Документы, предусмотренные подпунктами 7, 8 пункта </w:t>
            </w:r>
            <w:r>
              <w:rPr>
                <w:rFonts w:eastAsiaTheme="majorEastAsia"/>
                <w:color w:val="000000"/>
              </w:rPr>
              <w:fldChar w:fldCharType="begin"/>
            </w:r>
            <w:r>
              <w:rPr>
                <w:rFonts w:eastAsiaTheme="majorEastAsia"/>
                <w:color w:val="000000"/>
              </w:rPr>
              <w:instrText xml:space="preserve"> REF _Ref316310466 \r \h </w:instrText>
            </w:r>
            <w:r>
              <w:rPr>
                <w:rFonts w:eastAsiaTheme="majorEastAsia"/>
                <w:color w:val="000000"/>
              </w:rPr>
            </w:r>
            <w:r>
              <w:rPr>
                <w:rFonts w:eastAsiaTheme="majorEastAsia"/>
                <w:color w:val="000000"/>
              </w:rPr>
              <w:fldChar w:fldCharType="separate"/>
            </w:r>
            <w:r>
              <w:rPr>
                <w:rFonts w:eastAsiaTheme="majorEastAsia"/>
                <w:color w:val="000000"/>
              </w:rPr>
              <w:t>6.3.1</w:t>
            </w:r>
            <w:r>
              <w:rPr>
                <w:rFonts w:eastAsiaTheme="majorEastAsia"/>
                <w:color w:val="000000"/>
              </w:rPr>
              <w:fldChar w:fldCharType="end"/>
            </w:r>
          </w:p>
        </w:tc>
        <w:tc>
          <w:tcPr>
            <w:tcW w:w="3041" w:type="dxa"/>
            <w:vAlign w:val="center"/>
          </w:tcPr>
          <w:p w:rsidR="000A1B06" w:rsidRDefault="00DF5C9E">
            <w:r>
              <w:t>«Бухгалтерские документы»</w:t>
            </w:r>
          </w:p>
          <w:p w:rsidR="000A1B06" w:rsidRDefault="00DF5C9E">
            <w:r>
              <w:t xml:space="preserve">(одним файлом) или </w:t>
            </w:r>
          </w:p>
          <w:p w:rsidR="000A1B06" w:rsidRDefault="00DF5C9E">
            <w:r>
              <w:t>a. Бух. док. ГГГГ</w:t>
            </w:r>
          </w:p>
          <w:p w:rsidR="000A1B06" w:rsidRDefault="00DF5C9E">
            <w:r>
              <w:t>b. Бух. док. ГГГГ</w:t>
            </w:r>
          </w:p>
          <w:p w:rsidR="000A1B06" w:rsidRDefault="00DF5C9E">
            <w:r>
              <w:t>Бух. док. Период ГГГГ (при наличии)</w:t>
            </w:r>
          </w:p>
          <w:p w:rsidR="000A1B06" w:rsidRDefault="00DF5C9E">
            <w:r>
              <w:t xml:space="preserve">для ИП - выписки из ЕГРН (об основных характеристиках и зарегистрированных правах на объект недвижимости, об объекте недвижимости), выписка </w:t>
            </w:r>
            <w:r>
              <w:lastRenderedPageBreak/>
              <w:t>из БКИ (кредитный отчет)</w:t>
            </w:r>
          </w:p>
        </w:tc>
        <w:tc>
          <w:tcPr>
            <w:tcW w:w="1476" w:type="dxa"/>
            <w:vAlign w:val="center"/>
          </w:tcPr>
          <w:p w:rsidR="000A1B06" w:rsidRDefault="00DF5C9E">
            <w:pPr>
              <w:jc w:val="center"/>
            </w:pPr>
            <w:r>
              <w:rPr>
                <w:lang w:val="en-US"/>
              </w:rPr>
              <w:lastRenderedPageBreak/>
              <w:t>Pdf</w:t>
            </w:r>
            <w:r>
              <w:t xml:space="preserve">, </w:t>
            </w:r>
            <w:r>
              <w:rPr>
                <w:lang w:val="en-US"/>
              </w:rPr>
              <w:t>Xml</w:t>
            </w:r>
          </w:p>
        </w:tc>
      </w:tr>
      <w:tr w:rsidR="000A1B06">
        <w:trPr>
          <w:jc w:val="center"/>
        </w:trPr>
        <w:tc>
          <w:tcPr>
            <w:tcW w:w="1277" w:type="dxa"/>
            <w:vAlign w:val="center"/>
          </w:tcPr>
          <w:p w:rsidR="000A1B06" w:rsidRDefault="000A1B06" w:rsidP="000E2E01">
            <w:pPr>
              <w:numPr>
                <w:ilvl w:val="0"/>
                <w:numId w:val="17"/>
              </w:numPr>
              <w:ind w:left="0" w:firstLine="0"/>
              <w:contextualSpacing/>
              <w:jc w:val="center"/>
            </w:pPr>
          </w:p>
        </w:tc>
        <w:tc>
          <w:tcPr>
            <w:tcW w:w="5430" w:type="dxa"/>
            <w:vAlign w:val="center"/>
          </w:tcPr>
          <w:p w:rsidR="000A1B06" w:rsidRDefault="00DF5C9E">
            <w:pPr>
              <w:jc w:val="center"/>
              <w:rPr>
                <w:color w:val="000000"/>
              </w:rPr>
            </w:pPr>
            <w:r>
              <w:rPr>
                <w:color w:val="000000"/>
              </w:rPr>
              <w:t>Справка о перечне и годовых объемах выполнения аналогичных договоров</w:t>
            </w:r>
          </w:p>
          <w:p w:rsidR="000A1B06" w:rsidRDefault="00DF5C9E">
            <w:pPr>
              <w:jc w:val="center"/>
              <w:rPr>
                <w:b/>
                <w:color w:val="000000"/>
              </w:rPr>
            </w:pPr>
            <w:r>
              <w:rPr>
                <w:color w:val="000000"/>
              </w:rPr>
              <w:t>Типовая форма и инструкция по заполнению приведены в Разделе 10 «Образцы основных форм документов, включаемых в заявку на участие в закупке» настоящей Закупочной документации</w:t>
            </w:r>
          </w:p>
        </w:tc>
        <w:tc>
          <w:tcPr>
            <w:tcW w:w="3041" w:type="dxa"/>
            <w:vAlign w:val="center"/>
          </w:tcPr>
          <w:p w:rsidR="000A1B06" w:rsidRDefault="00DF5C9E">
            <w:pPr>
              <w:jc w:val="center"/>
              <w:rPr>
                <w:b/>
              </w:rPr>
            </w:pPr>
            <w:r>
              <w:t>«Справка о договорах»</w:t>
            </w:r>
          </w:p>
        </w:tc>
        <w:tc>
          <w:tcPr>
            <w:tcW w:w="1476" w:type="dxa"/>
            <w:vAlign w:val="center"/>
          </w:tcPr>
          <w:p w:rsidR="000A1B06" w:rsidRDefault="00DF5C9E">
            <w:pPr>
              <w:jc w:val="center"/>
            </w:pPr>
            <w:r>
              <w:rPr>
                <w:lang w:val="en-US"/>
              </w:rPr>
              <w:t>Doc</w:t>
            </w:r>
            <w:r>
              <w:t xml:space="preserve">, </w:t>
            </w:r>
            <w:proofErr w:type="spellStart"/>
            <w:r>
              <w:t>Pdf</w:t>
            </w:r>
            <w:proofErr w:type="spellEnd"/>
          </w:p>
        </w:tc>
      </w:tr>
      <w:tr w:rsidR="000A1B06">
        <w:trPr>
          <w:jc w:val="center"/>
        </w:trPr>
        <w:tc>
          <w:tcPr>
            <w:tcW w:w="1277" w:type="dxa"/>
            <w:vAlign w:val="center"/>
          </w:tcPr>
          <w:p w:rsidR="000A1B06" w:rsidRDefault="000A1B06" w:rsidP="000E2E01">
            <w:pPr>
              <w:numPr>
                <w:ilvl w:val="0"/>
                <w:numId w:val="17"/>
              </w:numPr>
              <w:ind w:left="0" w:firstLine="0"/>
              <w:contextualSpacing/>
              <w:jc w:val="center"/>
            </w:pPr>
          </w:p>
        </w:tc>
        <w:tc>
          <w:tcPr>
            <w:tcW w:w="5430" w:type="dxa"/>
            <w:vAlign w:val="center"/>
          </w:tcPr>
          <w:p w:rsidR="000A1B06" w:rsidRDefault="00DF5C9E">
            <w:pPr>
              <w:jc w:val="center"/>
              <w:rPr>
                <w:color w:val="000000"/>
              </w:rPr>
            </w:pPr>
            <w:r>
              <w:rPr>
                <w:color w:val="000000"/>
              </w:rPr>
              <w:t>Справка о материально-технических ресурсах</w:t>
            </w:r>
          </w:p>
          <w:p w:rsidR="000A1B06" w:rsidRDefault="00DF5C9E">
            <w:pPr>
              <w:jc w:val="center"/>
              <w:rPr>
                <w:b/>
                <w:color w:val="000000"/>
              </w:rPr>
            </w:pPr>
            <w:r>
              <w:rPr>
                <w:color w:val="000000"/>
              </w:rPr>
              <w:t>Типовая форма и инструкция по заполнению приведены в Разделе 10 «Образцы основных форм документов, включаемых в заявку на участие в закупке» настоящей Закупочной документации</w:t>
            </w:r>
          </w:p>
        </w:tc>
        <w:tc>
          <w:tcPr>
            <w:tcW w:w="3041" w:type="dxa"/>
            <w:vAlign w:val="center"/>
          </w:tcPr>
          <w:p w:rsidR="000A1B06" w:rsidRDefault="00DF5C9E">
            <w:pPr>
              <w:jc w:val="center"/>
              <w:rPr>
                <w:b/>
              </w:rPr>
            </w:pPr>
            <w:r>
              <w:t>«Справка МТР»</w:t>
            </w:r>
          </w:p>
        </w:tc>
        <w:tc>
          <w:tcPr>
            <w:tcW w:w="1476" w:type="dxa"/>
            <w:vAlign w:val="center"/>
          </w:tcPr>
          <w:p w:rsidR="000A1B06" w:rsidRDefault="00DF5C9E">
            <w:pPr>
              <w:jc w:val="center"/>
            </w:pPr>
            <w:r>
              <w:rPr>
                <w:lang w:val="en-US"/>
              </w:rPr>
              <w:t>Doc</w:t>
            </w:r>
            <w:r>
              <w:t xml:space="preserve">, </w:t>
            </w:r>
            <w:proofErr w:type="spellStart"/>
            <w:r>
              <w:t>Pdf</w:t>
            </w:r>
            <w:proofErr w:type="spellEnd"/>
          </w:p>
        </w:tc>
      </w:tr>
      <w:tr w:rsidR="000A1B06">
        <w:trPr>
          <w:jc w:val="center"/>
        </w:trPr>
        <w:tc>
          <w:tcPr>
            <w:tcW w:w="1277" w:type="dxa"/>
            <w:vAlign w:val="center"/>
          </w:tcPr>
          <w:p w:rsidR="000A1B06" w:rsidRDefault="000A1B06" w:rsidP="000E2E01">
            <w:pPr>
              <w:numPr>
                <w:ilvl w:val="0"/>
                <w:numId w:val="17"/>
              </w:numPr>
              <w:ind w:left="0" w:firstLine="0"/>
              <w:contextualSpacing/>
              <w:jc w:val="center"/>
            </w:pPr>
          </w:p>
        </w:tc>
        <w:tc>
          <w:tcPr>
            <w:tcW w:w="5430" w:type="dxa"/>
            <w:vAlign w:val="center"/>
          </w:tcPr>
          <w:p w:rsidR="000A1B06" w:rsidRDefault="00DF5C9E">
            <w:pPr>
              <w:jc w:val="center"/>
              <w:rPr>
                <w:color w:val="000000"/>
              </w:rPr>
            </w:pPr>
            <w:r>
              <w:rPr>
                <w:color w:val="000000"/>
              </w:rPr>
              <w:t>Справка о кадровых ресурсах</w:t>
            </w:r>
          </w:p>
          <w:p w:rsidR="000A1B06" w:rsidRDefault="00DF5C9E">
            <w:pPr>
              <w:jc w:val="center"/>
              <w:rPr>
                <w:b/>
                <w:color w:val="000000"/>
              </w:rPr>
            </w:pPr>
            <w:r>
              <w:rPr>
                <w:color w:val="000000"/>
              </w:rPr>
              <w:t>Типовая форма и инструкция по заполнению приведены в Разделе 10 «Образцы основных форм документов, включаемых в заявку на участие в закупке» настоящей Закупочной документации</w:t>
            </w:r>
          </w:p>
        </w:tc>
        <w:tc>
          <w:tcPr>
            <w:tcW w:w="3041" w:type="dxa"/>
            <w:vAlign w:val="center"/>
          </w:tcPr>
          <w:p w:rsidR="000A1B06" w:rsidRDefault="00DF5C9E">
            <w:pPr>
              <w:jc w:val="center"/>
              <w:rPr>
                <w:b/>
              </w:rPr>
            </w:pPr>
            <w:r>
              <w:t>«Справка о кадрах»</w:t>
            </w:r>
          </w:p>
        </w:tc>
        <w:tc>
          <w:tcPr>
            <w:tcW w:w="1476" w:type="dxa"/>
            <w:vAlign w:val="center"/>
          </w:tcPr>
          <w:p w:rsidR="000A1B06" w:rsidRDefault="00DF5C9E">
            <w:pPr>
              <w:jc w:val="center"/>
            </w:pPr>
            <w:r>
              <w:rPr>
                <w:lang w:val="en-US"/>
              </w:rPr>
              <w:t>Doc</w:t>
            </w:r>
            <w:r>
              <w:t xml:space="preserve">, </w:t>
            </w:r>
            <w:proofErr w:type="spellStart"/>
            <w:r>
              <w:t>Pdf</w:t>
            </w:r>
            <w:proofErr w:type="spellEnd"/>
          </w:p>
        </w:tc>
      </w:tr>
      <w:tr w:rsidR="000A1B06">
        <w:trPr>
          <w:jc w:val="center"/>
        </w:trPr>
        <w:tc>
          <w:tcPr>
            <w:tcW w:w="1277" w:type="dxa"/>
            <w:vAlign w:val="center"/>
          </w:tcPr>
          <w:p w:rsidR="000A1B06" w:rsidRDefault="000A1B06" w:rsidP="000E2E01">
            <w:pPr>
              <w:numPr>
                <w:ilvl w:val="0"/>
                <w:numId w:val="17"/>
              </w:numPr>
              <w:ind w:left="0" w:firstLine="0"/>
              <w:contextualSpacing/>
              <w:jc w:val="center"/>
            </w:pPr>
          </w:p>
        </w:tc>
        <w:tc>
          <w:tcPr>
            <w:tcW w:w="5430" w:type="dxa"/>
            <w:vAlign w:val="center"/>
          </w:tcPr>
          <w:p w:rsidR="000A1B06" w:rsidRDefault="00DF5C9E">
            <w:pPr>
              <w:jc w:val="center"/>
              <w:rPr>
                <w:color w:val="000000"/>
              </w:rPr>
            </w:pPr>
            <w:r>
              <w:rPr>
                <w:color w:val="000000"/>
              </w:rPr>
              <w:t xml:space="preserve">Документы, предусмотренные подпунктом 4 пункта </w:t>
            </w:r>
            <w:r>
              <w:rPr>
                <w:rFonts w:eastAsiaTheme="majorEastAsia"/>
                <w:color w:val="000000"/>
              </w:rPr>
              <w:fldChar w:fldCharType="begin"/>
            </w:r>
            <w:r>
              <w:rPr>
                <w:rFonts w:eastAsiaTheme="majorEastAsia"/>
                <w:color w:val="000000"/>
              </w:rPr>
              <w:instrText xml:space="preserve"> REF _Ref316310466 \r \h </w:instrText>
            </w:r>
            <w:r>
              <w:rPr>
                <w:rFonts w:eastAsiaTheme="majorEastAsia"/>
                <w:color w:val="000000"/>
              </w:rPr>
            </w:r>
            <w:r>
              <w:rPr>
                <w:rFonts w:eastAsiaTheme="majorEastAsia"/>
                <w:color w:val="000000"/>
              </w:rPr>
              <w:fldChar w:fldCharType="separate"/>
            </w:r>
            <w:r>
              <w:rPr>
                <w:rFonts w:eastAsiaTheme="majorEastAsia"/>
                <w:color w:val="000000"/>
              </w:rPr>
              <w:t>6.3.1</w:t>
            </w:r>
            <w:r>
              <w:rPr>
                <w:rFonts w:eastAsiaTheme="majorEastAsia"/>
                <w:color w:val="000000"/>
              </w:rPr>
              <w:fldChar w:fldCharType="end"/>
            </w:r>
          </w:p>
        </w:tc>
        <w:tc>
          <w:tcPr>
            <w:tcW w:w="3041" w:type="dxa"/>
            <w:vAlign w:val="center"/>
          </w:tcPr>
          <w:p w:rsidR="000A1B06" w:rsidRDefault="00DF5C9E">
            <w:pPr>
              <w:jc w:val="center"/>
            </w:pPr>
            <w:r>
              <w:t>«Документы на осуществление видов деятельности»</w:t>
            </w:r>
          </w:p>
        </w:tc>
        <w:tc>
          <w:tcPr>
            <w:tcW w:w="1476" w:type="dxa"/>
            <w:vAlign w:val="center"/>
          </w:tcPr>
          <w:p w:rsidR="000A1B06" w:rsidRDefault="00DF5C9E">
            <w:pPr>
              <w:jc w:val="center"/>
            </w:pPr>
            <w:proofErr w:type="spellStart"/>
            <w:r>
              <w:t>Pdf</w:t>
            </w:r>
            <w:proofErr w:type="spellEnd"/>
          </w:p>
        </w:tc>
      </w:tr>
      <w:tr w:rsidR="000A1B06">
        <w:trPr>
          <w:jc w:val="center"/>
        </w:trPr>
        <w:tc>
          <w:tcPr>
            <w:tcW w:w="1277" w:type="dxa"/>
            <w:vAlign w:val="center"/>
          </w:tcPr>
          <w:p w:rsidR="000A1B06" w:rsidRDefault="000A1B06" w:rsidP="000E2E01">
            <w:pPr>
              <w:numPr>
                <w:ilvl w:val="0"/>
                <w:numId w:val="17"/>
              </w:numPr>
              <w:ind w:left="0" w:firstLine="0"/>
              <w:contextualSpacing/>
              <w:jc w:val="center"/>
            </w:pPr>
          </w:p>
        </w:tc>
        <w:tc>
          <w:tcPr>
            <w:tcW w:w="5430" w:type="dxa"/>
          </w:tcPr>
          <w:p w:rsidR="000A1B06" w:rsidRDefault="00DF5C9E">
            <w:pPr>
              <w:jc w:val="center"/>
              <w:rPr>
                <w:color w:val="000000"/>
              </w:rPr>
            </w:pPr>
            <w:r>
              <w:rPr>
                <w:color w:val="000000"/>
              </w:rPr>
              <w:t>Анкета Участника закупки</w:t>
            </w:r>
          </w:p>
          <w:p w:rsidR="000A1B06" w:rsidRDefault="00DF5C9E">
            <w:pPr>
              <w:jc w:val="center"/>
              <w:rPr>
                <w:rFonts w:eastAsiaTheme="majorEastAsia"/>
                <w:color w:val="000000"/>
              </w:rPr>
            </w:pPr>
            <w:r>
              <w:rPr>
                <w:color w:val="000000"/>
              </w:rPr>
              <w:t>Типовая форма и инструкция по заполнению приведены в Разделе 10 «Образцы основных форм документов, включаемых в заявку на участие в закупке» настоящей Закупочной документации</w:t>
            </w:r>
          </w:p>
        </w:tc>
        <w:tc>
          <w:tcPr>
            <w:tcW w:w="3041" w:type="dxa"/>
            <w:vAlign w:val="center"/>
          </w:tcPr>
          <w:p w:rsidR="000A1B06" w:rsidRDefault="00DF5C9E">
            <w:pPr>
              <w:jc w:val="center"/>
            </w:pPr>
            <w:r>
              <w:t>«Анкета»</w:t>
            </w:r>
          </w:p>
        </w:tc>
        <w:tc>
          <w:tcPr>
            <w:tcW w:w="1476" w:type="dxa"/>
            <w:vAlign w:val="center"/>
          </w:tcPr>
          <w:p w:rsidR="000A1B06" w:rsidRDefault="00DF5C9E">
            <w:pPr>
              <w:jc w:val="center"/>
            </w:pPr>
            <w:r>
              <w:rPr>
                <w:lang w:val="en-US"/>
              </w:rPr>
              <w:t>Doc</w:t>
            </w:r>
            <w:r>
              <w:t xml:space="preserve">, </w:t>
            </w:r>
            <w:proofErr w:type="spellStart"/>
            <w:r>
              <w:t>Pdf</w:t>
            </w:r>
            <w:proofErr w:type="spellEnd"/>
          </w:p>
        </w:tc>
      </w:tr>
      <w:tr w:rsidR="000A1B06">
        <w:trPr>
          <w:jc w:val="center"/>
        </w:trPr>
        <w:tc>
          <w:tcPr>
            <w:tcW w:w="1277" w:type="dxa"/>
            <w:vAlign w:val="center"/>
          </w:tcPr>
          <w:p w:rsidR="000A1B06" w:rsidRDefault="000A1B06" w:rsidP="000E2E01">
            <w:pPr>
              <w:numPr>
                <w:ilvl w:val="0"/>
                <w:numId w:val="17"/>
              </w:numPr>
              <w:ind w:left="0" w:firstLine="0"/>
              <w:contextualSpacing/>
              <w:jc w:val="center"/>
            </w:pPr>
          </w:p>
        </w:tc>
        <w:tc>
          <w:tcPr>
            <w:tcW w:w="5430" w:type="dxa"/>
            <w:vAlign w:val="center"/>
          </w:tcPr>
          <w:p w:rsidR="000A1B06" w:rsidRDefault="00DF5C9E">
            <w:pPr>
              <w:jc w:val="center"/>
              <w:rPr>
                <w:rFonts w:eastAsiaTheme="majorEastAsia"/>
                <w:color w:val="000000"/>
              </w:rPr>
            </w:pPr>
            <w:r>
              <w:rPr>
                <w:rStyle w:val="FontStyle128"/>
                <w:rFonts w:eastAsiaTheme="majorEastAsia"/>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3041" w:type="dxa"/>
            <w:vAlign w:val="center"/>
          </w:tcPr>
          <w:p w:rsidR="000A1B06" w:rsidRDefault="00DF5C9E">
            <w:pPr>
              <w:jc w:val="center"/>
            </w:pPr>
            <w:r>
              <w:t>«Дополнительные документы»</w:t>
            </w:r>
          </w:p>
        </w:tc>
        <w:tc>
          <w:tcPr>
            <w:tcW w:w="1476" w:type="dxa"/>
            <w:vAlign w:val="center"/>
          </w:tcPr>
          <w:p w:rsidR="000A1B06" w:rsidRDefault="00DF5C9E">
            <w:pPr>
              <w:jc w:val="center"/>
            </w:pPr>
            <w:r>
              <w:rPr>
                <w:lang w:val="en-US"/>
              </w:rPr>
              <w:t>Doc</w:t>
            </w:r>
            <w:r>
              <w:t xml:space="preserve">, </w:t>
            </w:r>
            <w:proofErr w:type="spellStart"/>
            <w:r>
              <w:t>Pdf</w:t>
            </w:r>
            <w:proofErr w:type="spellEnd"/>
          </w:p>
        </w:tc>
      </w:tr>
      <w:tr w:rsidR="000A1B06">
        <w:trPr>
          <w:jc w:val="center"/>
        </w:trPr>
        <w:tc>
          <w:tcPr>
            <w:tcW w:w="1277" w:type="dxa"/>
            <w:vAlign w:val="center"/>
          </w:tcPr>
          <w:p w:rsidR="000A1B06" w:rsidRDefault="000A1B06" w:rsidP="000E2E01">
            <w:pPr>
              <w:numPr>
                <w:ilvl w:val="0"/>
                <w:numId w:val="17"/>
              </w:numPr>
              <w:ind w:left="0" w:firstLine="0"/>
              <w:contextualSpacing/>
              <w:jc w:val="center"/>
            </w:pPr>
          </w:p>
        </w:tc>
        <w:tc>
          <w:tcPr>
            <w:tcW w:w="5430" w:type="dxa"/>
          </w:tcPr>
          <w:p w:rsidR="000A1B06" w:rsidRDefault="00DF5C9E">
            <w:pPr>
              <w:jc w:val="center"/>
              <w:rPr>
                <w:rFonts w:eastAsiaTheme="majorEastAsia"/>
                <w:color w:val="000000"/>
              </w:rPr>
            </w:pPr>
            <w:r>
              <w:t xml:space="preserve">Документы, предусмотренные подразделом </w:t>
            </w:r>
            <w:r>
              <w:fldChar w:fldCharType="begin"/>
            </w:r>
            <w:r>
              <w:instrText xml:space="preserve"> REF _Ref170138203 \r \h </w:instrText>
            </w:r>
            <w:r>
              <w:fldChar w:fldCharType="separate"/>
            </w:r>
            <w:r>
              <w:t>6.9</w:t>
            </w:r>
            <w:r>
              <w:fldChar w:fldCharType="end"/>
            </w:r>
            <w:r>
              <w:t xml:space="preserve"> Закупочной документации</w:t>
            </w:r>
          </w:p>
        </w:tc>
        <w:tc>
          <w:tcPr>
            <w:tcW w:w="3041" w:type="dxa"/>
          </w:tcPr>
          <w:p w:rsidR="000A1B06" w:rsidRDefault="00DF5C9E">
            <w:pPr>
              <w:jc w:val="center"/>
            </w:pPr>
            <w:r>
              <w:t>«Документы субподрядчика»</w:t>
            </w:r>
          </w:p>
        </w:tc>
        <w:tc>
          <w:tcPr>
            <w:tcW w:w="1476" w:type="dxa"/>
            <w:vAlign w:val="center"/>
          </w:tcPr>
          <w:p w:rsidR="000A1B06" w:rsidRDefault="00DF5C9E">
            <w:pPr>
              <w:jc w:val="center"/>
            </w:pPr>
            <w:r>
              <w:rPr>
                <w:lang w:val="en-US"/>
              </w:rPr>
              <w:t>Doc</w:t>
            </w:r>
            <w:r>
              <w:t xml:space="preserve">, </w:t>
            </w:r>
            <w:proofErr w:type="spellStart"/>
            <w:r>
              <w:t>Pdf</w:t>
            </w:r>
            <w:proofErr w:type="spellEnd"/>
            <w:r>
              <w:t xml:space="preserve">, </w:t>
            </w:r>
            <w:proofErr w:type="spellStart"/>
            <w:r>
              <w:t>Xml</w:t>
            </w:r>
            <w:proofErr w:type="spellEnd"/>
          </w:p>
        </w:tc>
      </w:tr>
      <w:tr w:rsidR="000A1B06">
        <w:trPr>
          <w:jc w:val="center"/>
        </w:trPr>
        <w:tc>
          <w:tcPr>
            <w:tcW w:w="1277" w:type="dxa"/>
            <w:vAlign w:val="center"/>
          </w:tcPr>
          <w:p w:rsidR="000A1B06" w:rsidRDefault="000A1B06" w:rsidP="000E2E01">
            <w:pPr>
              <w:numPr>
                <w:ilvl w:val="0"/>
                <w:numId w:val="17"/>
              </w:numPr>
              <w:ind w:left="0" w:firstLine="0"/>
              <w:contextualSpacing/>
              <w:jc w:val="center"/>
            </w:pPr>
          </w:p>
        </w:tc>
        <w:tc>
          <w:tcPr>
            <w:tcW w:w="5430" w:type="dxa"/>
          </w:tcPr>
          <w:p w:rsidR="000A1B06" w:rsidRDefault="00DF5C9E">
            <w:pPr>
              <w:jc w:val="center"/>
              <w:rPr>
                <w:rFonts w:eastAsiaTheme="majorEastAsia"/>
                <w:color w:val="000000"/>
              </w:rPr>
            </w:pPr>
            <w:r>
              <w:t>План привлечения субпоставщиков/субподрядчиков/соисполнителей</w:t>
            </w:r>
          </w:p>
        </w:tc>
        <w:tc>
          <w:tcPr>
            <w:tcW w:w="3041" w:type="dxa"/>
          </w:tcPr>
          <w:p w:rsidR="000A1B06" w:rsidRDefault="00DF5C9E">
            <w:pPr>
              <w:jc w:val="center"/>
            </w:pPr>
            <w:r>
              <w:t>«План привлечения субпоставщиков/субподрядчиков/соисполнителей»</w:t>
            </w:r>
          </w:p>
        </w:tc>
        <w:tc>
          <w:tcPr>
            <w:tcW w:w="1476" w:type="dxa"/>
            <w:vAlign w:val="center"/>
          </w:tcPr>
          <w:p w:rsidR="000A1B06" w:rsidRDefault="00DF5C9E">
            <w:pPr>
              <w:jc w:val="center"/>
            </w:pPr>
            <w:proofErr w:type="spellStart"/>
            <w:r>
              <w:t>Xml</w:t>
            </w:r>
            <w:proofErr w:type="spellEnd"/>
          </w:p>
        </w:tc>
      </w:tr>
      <w:tr w:rsidR="000A1B06">
        <w:trPr>
          <w:jc w:val="center"/>
        </w:trPr>
        <w:tc>
          <w:tcPr>
            <w:tcW w:w="1277" w:type="dxa"/>
            <w:vAlign w:val="center"/>
          </w:tcPr>
          <w:p w:rsidR="000A1B06" w:rsidRDefault="000A1B06" w:rsidP="000E2E01">
            <w:pPr>
              <w:numPr>
                <w:ilvl w:val="0"/>
                <w:numId w:val="17"/>
              </w:numPr>
              <w:ind w:left="0" w:firstLine="0"/>
              <w:contextualSpacing/>
              <w:jc w:val="center"/>
            </w:pPr>
          </w:p>
        </w:tc>
        <w:tc>
          <w:tcPr>
            <w:tcW w:w="5430" w:type="dxa"/>
            <w:vAlign w:val="center"/>
          </w:tcPr>
          <w:p w:rsidR="000A1B06" w:rsidRDefault="00DF5C9E">
            <w:pPr>
              <w:jc w:val="center"/>
              <w:rPr>
                <w:rFonts w:eastAsiaTheme="majorEastAsia"/>
                <w:color w:val="000000"/>
              </w:rPr>
            </w:pPr>
            <w:r>
              <w:rPr>
                <w:rStyle w:val="FontStyle128"/>
                <w:rFonts w:eastAsiaTheme="majorEastAsia"/>
                <w:sz w:val="24"/>
                <w:szCs w:val="24"/>
              </w:rPr>
              <w:t>Опись документов, содержащихся в заявке на участие в закупке</w:t>
            </w:r>
          </w:p>
        </w:tc>
        <w:tc>
          <w:tcPr>
            <w:tcW w:w="3041" w:type="dxa"/>
            <w:vAlign w:val="center"/>
          </w:tcPr>
          <w:p w:rsidR="000A1B06" w:rsidRDefault="00DF5C9E">
            <w:pPr>
              <w:jc w:val="center"/>
            </w:pPr>
            <w:r>
              <w:t>«Опись»</w:t>
            </w:r>
          </w:p>
        </w:tc>
        <w:tc>
          <w:tcPr>
            <w:tcW w:w="1476" w:type="dxa"/>
            <w:vAlign w:val="center"/>
          </w:tcPr>
          <w:p w:rsidR="000A1B06" w:rsidRDefault="00DF5C9E">
            <w:pPr>
              <w:jc w:val="center"/>
            </w:pPr>
            <w:r>
              <w:rPr>
                <w:lang w:val="en-US"/>
              </w:rPr>
              <w:t>Doc</w:t>
            </w:r>
            <w:r>
              <w:t xml:space="preserve">, </w:t>
            </w:r>
            <w:proofErr w:type="spellStart"/>
            <w:r>
              <w:t>Pdf</w:t>
            </w:r>
            <w:proofErr w:type="spellEnd"/>
          </w:p>
        </w:tc>
      </w:tr>
      <w:tr w:rsidR="000A1B06">
        <w:trPr>
          <w:jc w:val="center"/>
        </w:trPr>
        <w:tc>
          <w:tcPr>
            <w:tcW w:w="1277" w:type="dxa"/>
            <w:vAlign w:val="center"/>
          </w:tcPr>
          <w:p w:rsidR="000A1B06" w:rsidRDefault="000A1B06" w:rsidP="000E2E01">
            <w:pPr>
              <w:numPr>
                <w:ilvl w:val="0"/>
                <w:numId w:val="17"/>
              </w:numPr>
              <w:ind w:left="0" w:firstLine="0"/>
              <w:contextualSpacing/>
              <w:jc w:val="center"/>
            </w:pPr>
          </w:p>
        </w:tc>
        <w:tc>
          <w:tcPr>
            <w:tcW w:w="5430" w:type="dxa"/>
            <w:vAlign w:val="center"/>
          </w:tcPr>
          <w:p w:rsidR="000A1B06" w:rsidRDefault="00DF5C9E">
            <w:pPr>
              <w:jc w:val="center"/>
              <w:rPr>
                <w:rStyle w:val="FontStyle128"/>
                <w:rFonts w:eastAsiaTheme="majorEastAsia"/>
                <w:sz w:val="24"/>
                <w:szCs w:val="24"/>
              </w:rPr>
            </w:pPr>
            <w:r>
              <w:rPr>
                <w:rStyle w:val="FontStyle128"/>
                <w:sz w:val="24"/>
                <w:szCs w:val="24"/>
              </w:rPr>
              <w:t xml:space="preserve">Документы, предусмотренные подпунктом 6 пункта </w:t>
            </w:r>
            <w:r>
              <w:rPr>
                <w:rStyle w:val="FontStyle128"/>
                <w:sz w:val="24"/>
                <w:szCs w:val="24"/>
              </w:rPr>
              <w:fldChar w:fldCharType="begin"/>
            </w:r>
            <w:r>
              <w:rPr>
                <w:rStyle w:val="FontStyle128"/>
                <w:sz w:val="24"/>
                <w:szCs w:val="24"/>
              </w:rPr>
              <w:instrText xml:space="preserve"> REF _Ref316310466 \r \h </w:instrText>
            </w:r>
            <w:r>
              <w:rPr>
                <w:rStyle w:val="FontStyle128"/>
                <w:sz w:val="24"/>
                <w:szCs w:val="24"/>
              </w:rPr>
            </w:r>
            <w:r>
              <w:rPr>
                <w:rStyle w:val="FontStyle128"/>
                <w:sz w:val="24"/>
                <w:szCs w:val="24"/>
              </w:rPr>
              <w:fldChar w:fldCharType="separate"/>
            </w:r>
            <w:r>
              <w:rPr>
                <w:rStyle w:val="FontStyle128"/>
                <w:sz w:val="24"/>
                <w:szCs w:val="24"/>
              </w:rPr>
              <w:t>6.3.1</w:t>
            </w:r>
            <w:r>
              <w:rPr>
                <w:rStyle w:val="FontStyle128"/>
                <w:sz w:val="24"/>
                <w:szCs w:val="24"/>
              </w:rPr>
              <w:fldChar w:fldCharType="end"/>
            </w:r>
            <w:r>
              <w:rPr>
                <w:rStyle w:val="FontStyle128"/>
                <w:sz w:val="24"/>
                <w:szCs w:val="24"/>
              </w:rPr>
              <w:t xml:space="preserve"> Закупочной документации</w:t>
            </w:r>
          </w:p>
        </w:tc>
        <w:tc>
          <w:tcPr>
            <w:tcW w:w="3041" w:type="dxa"/>
            <w:vAlign w:val="center"/>
          </w:tcPr>
          <w:p w:rsidR="000A1B06" w:rsidRDefault="00DF5C9E">
            <w:pPr>
              <w:jc w:val="center"/>
            </w:pPr>
            <w:r>
              <w:t>«Обеспечение заявки»</w:t>
            </w:r>
          </w:p>
        </w:tc>
        <w:tc>
          <w:tcPr>
            <w:tcW w:w="1476" w:type="dxa"/>
            <w:vAlign w:val="center"/>
          </w:tcPr>
          <w:p w:rsidR="000A1B06" w:rsidRDefault="00DF5C9E">
            <w:pPr>
              <w:jc w:val="center"/>
            </w:pPr>
            <w:proofErr w:type="spellStart"/>
            <w:r>
              <w:t>Doc</w:t>
            </w:r>
            <w:proofErr w:type="spellEnd"/>
            <w:r>
              <w:t xml:space="preserve">, </w:t>
            </w:r>
            <w:proofErr w:type="spellStart"/>
            <w:r>
              <w:t>Pdf</w:t>
            </w:r>
            <w:proofErr w:type="spellEnd"/>
          </w:p>
        </w:tc>
      </w:tr>
      <w:tr w:rsidR="000A1B06">
        <w:trPr>
          <w:jc w:val="center"/>
        </w:trPr>
        <w:tc>
          <w:tcPr>
            <w:tcW w:w="11224" w:type="dxa"/>
            <w:gridSpan w:val="4"/>
            <w:vAlign w:val="center"/>
          </w:tcPr>
          <w:p w:rsidR="000A1B06" w:rsidRDefault="00DF5C9E">
            <w:pPr>
              <w:jc w:val="center"/>
              <w:rPr>
                <w:b/>
              </w:rPr>
            </w:pPr>
            <w:r>
              <w:rPr>
                <w:b/>
              </w:rPr>
              <w:t>Ценовое предложение /Дополнительное ценовое предложение</w:t>
            </w:r>
          </w:p>
        </w:tc>
      </w:tr>
      <w:tr w:rsidR="000A1B06">
        <w:trPr>
          <w:jc w:val="center"/>
        </w:trPr>
        <w:tc>
          <w:tcPr>
            <w:tcW w:w="1277" w:type="dxa"/>
            <w:vAlign w:val="center"/>
          </w:tcPr>
          <w:p w:rsidR="000A1B06" w:rsidRDefault="000A1B06" w:rsidP="000E2E01">
            <w:pPr>
              <w:numPr>
                <w:ilvl w:val="0"/>
                <w:numId w:val="17"/>
              </w:numPr>
              <w:ind w:left="0" w:firstLine="0"/>
              <w:contextualSpacing/>
              <w:jc w:val="center"/>
            </w:pPr>
            <w:bookmarkStart w:id="603" w:name="_Ref170128552"/>
            <w:bookmarkEnd w:id="603"/>
          </w:p>
        </w:tc>
        <w:tc>
          <w:tcPr>
            <w:tcW w:w="5430" w:type="dxa"/>
          </w:tcPr>
          <w:p w:rsidR="000A1B06" w:rsidRDefault="00DF5C9E">
            <w:pPr>
              <w:jc w:val="center"/>
            </w:pPr>
            <w:r>
              <w:t>Письмо о подаче оферты</w:t>
            </w:r>
          </w:p>
          <w:p w:rsidR="000A1B06" w:rsidRDefault="00DF5C9E">
            <w:pPr>
              <w:jc w:val="center"/>
              <w:rPr>
                <w:rFonts w:eastAsiaTheme="majorEastAsia"/>
                <w:color w:val="000000"/>
              </w:rPr>
            </w:pPr>
            <w:r>
              <w:rPr>
                <w:color w:val="000000"/>
              </w:rPr>
              <w:t>Типовая форма и инструкция по заполнению приведены в Разделе 10 «Образцы основных форм документов, включаемых в заявку на участие в закупке» настоящей Закупочной документации</w:t>
            </w:r>
          </w:p>
        </w:tc>
        <w:tc>
          <w:tcPr>
            <w:tcW w:w="3041" w:type="dxa"/>
          </w:tcPr>
          <w:p w:rsidR="000A1B06" w:rsidRDefault="00DF5C9E">
            <w:pPr>
              <w:jc w:val="center"/>
            </w:pPr>
            <w:r>
              <w:t>«Оферта»</w:t>
            </w:r>
          </w:p>
        </w:tc>
        <w:tc>
          <w:tcPr>
            <w:tcW w:w="1476" w:type="dxa"/>
            <w:vAlign w:val="center"/>
          </w:tcPr>
          <w:p w:rsidR="000A1B06" w:rsidRDefault="00DF5C9E">
            <w:pPr>
              <w:jc w:val="center"/>
            </w:pPr>
            <w:r>
              <w:rPr>
                <w:lang w:val="en-US"/>
              </w:rPr>
              <w:t>Doc</w:t>
            </w:r>
            <w:r>
              <w:t xml:space="preserve">, </w:t>
            </w:r>
            <w:proofErr w:type="spellStart"/>
            <w:r>
              <w:t>Pdf</w:t>
            </w:r>
            <w:proofErr w:type="spellEnd"/>
          </w:p>
        </w:tc>
      </w:tr>
      <w:tr w:rsidR="000A1B06">
        <w:trPr>
          <w:jc w:val="center"/>
        </w:trPr>
        <w:tc>
          <w:tcPr>
            <w:tcW w:w="1277" w:type="dxa"/>
            <w:vAlign w:val="center"/>
          </w:tcPr>
          <w:p w:rsidR="000A1B06" w:rsidRDefault="000A1B06" w:rsidP="000E2E01">
            <w:pPr>
              <w:numPr>
                <w:ilvl w:val="0"/>
                <w:numId w:val="17"/>
              </w:numPr>
              <w:ind w:left="0" w:firstLine="0"/>
              <w:contextualSpacing/>
              <w:jc w:val="center"/>
            </w:pPr>
          </w:p>
        </w:tc>
        <w:tc>
          <w:tcPr>
            <w:tcW w:w="5430" w:type="dxa"/>
            <w:vAlign w:val="center"/>
          </w:tcPr>
          <w:p w:rsidR="000A1B06" w:rsidRDefault="00DF5C9E">
            <w:pPr>
              <w:jc w:val="center"/>
              <w:rPr>
                <w:color w:val="000000"/>
              </w:rPr>
            </w:pPr>
            <w:r>
              <w:rPr>
                <w:color w:val="000000"/>
              </w:rPr>
              <w:t>Спецификация (Коммерческое предложение на поставку товаров) (для МТР)</w:t>
            </w:r>
          </w:p>
          <w:p w:rsidR="000A1B06" w:rsidRDefault="00DF5C9E">
            <w:pPr>
              <w:jc w:val="center"/>
              <w:rPr>
                <w:rFonts w:eastAsiaTheme="majorEastAsia"/>
                <w:color w:val="000000"/>
              </w:rPr>
            </w:pPr>
            <w:r>
              <w:rPr>
                <w:color w:val="000000"/>
              </w:rPr>
              <w:t xml:space="preserve">Типовая форма и инструкция по заполнению приведены в Разделе 10 «Образцы основных форм документов, включаемых в заявку на участие в закупке» настоящей Закупочной документации (заполняется для закупок на поставку МТР) </w:t>
            </w:r>
          </w:p>
        </w:tc>
        <w:tc>
          <w:tcPr>
            <w:tcW w:w="3041" w:type="dxa"/>
            <w:vAlign w:val="center"/>
          </w:tcPr>
          <w:p w:rsidR="000A1B06" w:rsidRDefault="00DF5C9E">
            <w:pPr>
              <w:jc w:val="center"/>
            </w:pPr>
            <w:r>
              <w:t>Спецификация (Коммерческое предложение на поставку товаров)</w:t>
            </w:r>
          </w:p>
        </w:tc>
        <w:tc>
          <w:tcPr>
            <w:tcW w:w="1476" w:type="dxa"/>
            <w:vAlign w:val="center"/>
          </w:tcPr>
          <w:p w:rsidR="000A1B06" w:rsidRDefault="00DF5C9E">
            <w:pPr>
              <w:jc w:val="center"/>
            </w:pPr>
            <w:r>
              <w:rPr>
                <w:lang w:val="en-US"/>
              </w:rPr>
              <w:t xml:space="preserve">Xlsx </w:t>
            </w:r>
          </w:p>
        </w:tc>
      </w:tr>
      <w:tr w:rsidR="000A1B06">
        <w:trPr>
          <w:jc w:val="center"/>
        </w:trPr>
        <w:tc>
          <w:tcPr>
            <w:tcW w:w="1277" w:type="dxa"/>
            <w:vAlign w:val="center"/>
          </w:tcPr>
          <w:p w:rsidR="000A1B06" w:rsidRDefault="000A1B06" w:rsidP="000E2E01">
            <w:pPr>
              <w:numPr>
                <w:ilvl w:val="0"/>
                <w:numId w:val="17"/>
              </w:numPr>
              <w:ind w:left="0" w:firstLine="0"/>
              <w:contextualSpacing/>
              <w:jc w:val="center"/>
            </w:pPr>
            <w:bookmarkStart w:id="604" w:name="_Ref170128560"/>
            <w:bookmarkEnd w:id="604"/>
          </w:p>
        </w:tc>
        <w:tc>
          <w:tcPr>
            <w:tcW w:w="5430" w:type="dxa"/>
            <w:vAlign w:val="center"/>
          </w:tcPr>
          <w:p w:rsidR="000A1B06" w:rsidRDefault="00DF5C9E">
            <w:pPr>
              <w:jc w:val="center"/>
              <w:rPr>
                <w:color w:val="000000"/>
              </w:rPr>
            </w:pPr>
            <w:r>
              <w:rPr>
                <w:color w:val="000000"/>
              </w:rPr>
              <w:t>Сводная таблица стоимости работ, услуг</w:t>
            </w:r>
          </w:p>
          <w:p w:rsidR="000A1B06" w:rsidRDefault="00DF5C9E">
            <w:pPr>
              <w:jc w:val="center"/>
              <w:rPr>
                <w:color w:val="000000"/>
              </w:rPr>
            </w:pPr>
            <w:r>
              <w:rPr>
                <w:color w:val="000000"/>
              </w:rPr>
              <w:lastRenderedPageBreak/>
              <w:t>(для работ/услуг)</w:t>
            </w:r>
          </w:p>
          <w:p w:rsidR="000A1B06" w:rsidRDefault="00DF5C9E">
            <w:pPr>
              <w:jc w:val="center"/>
              <w:rPr>
                <w:color w:val="000000"/>
              </w:rPr>
            </w:pPr>
            <w:r>
              <w:rPr>
                <w:color w:val="000000"/>
              </w:rPr>
              <w:t>Типовая форма и инструкция по заполнению приведены в Разделе 10 «Образцы основных форм документов, включаемых в заявку на участие в закупке» настоящей Закупочной документации (заполняется для закупок на выполнение работ/услуг)</w:t>
            </w:r>
          </w:p>
        </w:tc>
        <w:tc>
          <w:tcPr>
            <w:tcW w:w="3041" w:type="dxa"/>
            <w:vAlign w:val="center"/>
          </w:tcPr>
          <w:p w:rsidR="000A1B06" w:rsidRDefault="00DF5C9E">
            <w:pPr>
              <w:jc w:val="center"/>
            </w:pPr>
            <w:r>
              <w:rPr>
                <w:color w:val="000000"/>
              </w:rPr>
              <w:lastRenderedPageBreak/>
              <w:t xml:space="preserve">Сводная таблица </w:t>
            </w:r>
            <w:r>
              <w:rPr>
                <w:color w:val="000000"/>
              </w:rPr>
              <w:lastRenderedPageBreak/>
              <w:t>стоимости работ, услуг</w:t>
            </w:r>
          </w:p>
        </w:tc>
        <w:tc>
          <w:tcPr>
            <w:tcW w:w="1476" w:type="dxa"/>
            <w:vAlign w:val="center"/>
          </w:tcPr>
          <w:p w:rsidR="000A1B06" w:rsidRDefault="00DF5C9E">
            <w:pPr>
              <w:jc w:val="center"/>
              <w:rPr>
                <w:lang w:val="en-US"/>
              </w:rPr>
            </w:pPr>
            <w:r>
              <w:rPr>
                <w:lang w:val="en-US"/>
              </w:rPr>
              <w:lastRenderedPageBreak/>
              <w:t>Xml</w:t>
            </w:r>
          </w:p>
        </w:tc>
      </w:tr>
    </w:tbl>
    <w:p w:rsidR="000A1B06" w:rsidRDefault="000A1B06">
      <w:pPr>
        <w:pStyle w:val="aff3"/>
        <w:ind w:left="1440"/>
        <w:contextualSpacing w:val="0"/>
        <w:jc w:val="both"/>
      </w:pPr>
    </w:p>
    <w:p w:rsidR="000A1B06" w:rsidRDefault="00DF5C9E" w:rsidP="000E2E01">
      <w:pPr>
        <w:pStyle w:val="aff3"/>
        <w:numPr>
          <w:ilvl w:val="2"/>
          <w:numId w:val="44"/>
        </w:numPr>
        <w:ind w:left="0" w:firstLine="709"/>
        <w:contextualSpacing w:val="0"/>
        <w:jc w:val="both"/>
      </w:pPr>
      <w:r>
        <w:t xml:space="preserve">Документы, предусмотренные подразделом </w:t>
      </w:r>
      <w:r>
        <w:fldChar w:fldCharType="begin"/>
      </w:r>
      <w:r>
        <w:instrText xml:space="preserve"> REF _Ref170138218 \r \h </w:instrText>
      </w:r>
      <w:r>
        <w:fldChar w:fldCharType="separate"/>
      </w:r>
      <w:r>
        <w:t>6.9</w:t>
      </w:r>
      <w:r>
        <w:fldChar w:fldCharType="end"/>
      </w:r>
      <w:r>
        <w:t xml:space="preserve">  REF _Ref170138224 \r \h  Закупочной документации, оформляются по тем же правилам, что и документы Участника закупки, но помещаются в отдельную папку для каждого субподрядчика  при этом наименования файлов должны соответствовать содержащимся в них сведениям.</w:t>
      </w:r>
    </w:p>
    <w:p w:rsidR="000A1B06" w:rsidRDefault="00DF5C9E" w:rsidP="000E2E01">
      <w:pPr>
        <w:pStyle w:val="aff3"/>
        <w:numPr>
          <w:ilvl w:val="2"/>
          <w:numId w:val="44"/>
        </w:numPr>
        <w:ind w:left="0" w:firstLine="709"/>
        <w:contextualSpacing w:val="0"/>
        <w:jc w:val="both"/>
      </w:pPr>
      <w:r>
        <w:t>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w:t>
      </w:r>
    </w:p>
    <w:p w:rsidR="000A1B06" w:rsidRDefault="00DF5C9E" w:rsidP="000E2E01">
      <w:pPr>
        <w:pStyle w:val="aff3"/>
        <w:numPr>
          <w:ilvl w:val="2"/>
          <w:numId w:val="44"/>
        </w:numPr>
        <w:ind w:left="0" w:firstLine="709"/>
        <w:contextualSpacing w:val="0"/>
        <w:jc w:val="both"/>
      </w:pPr>
      <w:r>
        <w:t>Документы, указанные в Структуре заявки и относящиеся к первой, второй части заявки или ценовому предложению, рассматриваются только в рамках рассмотрения соответствующей части заявки и не рассматриваются в случае некорректного формирования соответствующей части заявки Участником, что в свою очередь не исключает отклонения Участника в случае содержания в первой части заявки на участие в закупке сведений об Участнике, и (или) о ценовом предложении.</w:t>
      </w:r>
    </w:p>
    <w:p w:rsidR="000A1B06" w:rsidRDefault="000A1B06">
      <w:pPr>
        <w:pStyle w:val="aff3"/>
        <w:ind w:left="1134"/>
        <w:contextualSpacing w:val="0"/>
        <w:jc w:val="both"/>
      </w:pPr>
    </w:p>
    <w:p w:rsidR="000A1B06" w:rsidRDefault="00DF5C9E" w:rsidP="000E2E01">
      <w:pPr>
        <w:pStyle w:val="aff3"/>
        <w:numPr>
          <w:ilvl w:val="1"/>
          <w:numId w:val="44"/>
        </w:numPr>
        <w:ind w:left="0" w:firstLine="709"/>
        <w:jc w:val="both"/>
        <w:outlineLvl w:val="0"/>
        <w:rPr>
          <w:b/>
        </w:rPr>
      </w:pPr>
      <w:bookmarkStart w:id="605" w:name="_Toc422210018"/>
      <w:bookmarkStart w:id="606" w:name="_Toc422226838"/>
      <w:bookmarkStart w:id="607" w:name="_Toc422244190"/>
      <w:bookmarkStart w:id="608" w:name="_Toc515552731"/>
      <w:bookmarkStart w:id="609" w:name="_Toc524680792"/>
      <w:bookmarkStart w:id="610" w:name="_Toc170127811"/>
      <w:bookmarkStart w:id="611" w:name="_Toc184155024"/>
      <w:r>
        <w:rPr>
          <w:b/>
        </w:rPr>
        <w:t>Требования к документам, подтверждающим соответствие Участника закупки</w:t>
      </w:r>
      <w:bookmarkEnd w:id="605"/>
      <w:bookmarkEnd w:id="606"/>
      <w:bookmarkEnd w:id="607"/>
      <w:bookmarkEnd w:id="608"/>
      <w:bookmarkEnd w:id="609"/>
      <w:bookmarkEnd w:id="610"/>
      <w:bookmarkEnd w:id="611"/>
    </w:p>
    <w:p w:rsidR="000A1B06" w:rsidRDefault="00DF5C9E" w:rsidP="000E2E01">
      <w:pPr>
        <w:pStyle w:val="aff3"/>
        <w:numPr>
          <w:ilvl w:val="2"/>
          <w:numId w:val="44"/>
        </w:numPr>
        <w:ind w:left="0" w:firstLine="709"/>
        <w:contextualSpacing w:val="0"/>
        <w:jc w:val="both"/>
      </w:pPr>
      <w:bookmarkStart w:id="612" w:name="_Ref316310466"/>
      <w:bookmarkStart w:id="613" w:name="_Toc524680793"/>
      <w:r>
        <w:t>Для подтверждения соответствия требованиям, указанным в Разделе 6 «Требования к заявке на участие в закупке» настоящей Закупочной документации, Участник закупки в составе заявки на участие в закупке должен приложить следующие документы:</w:t>
      </w:r>
      <w:bookmarkEnd w:id="612"/>
      <w:bookmarkEnd w:id="613"/>
    </w:p>
    <w:p w:rsidR="000A1B06" w:rsidRDefault="000A1B06">
      <w:pPr>
        <w:pStyle w:val="aff3"/>
        <w:ind w:left="360"/>
        <w:jc w:val="both"/>
      </w:pPr>
    </w:p>
    <w:tbl>
      <w:tblPr>
        <w:tblW w:w="9748" w:type="dxa"/>
        <w:tblInd w:w="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3402"/>
        <w:gridCol w:w="992"/>
        <w:gridCol w:w="1276"/>
        <w:gridCol w:w="1134"/>
        <w:gridCol w:w="2376"/>
      </w:tblGrid>
      <w:tr w:rsidR="000A1B06">
        <w:trPr>
          <w:trHeight w:val="225"/>
          <w:tblHeader/>
        </w:trPr>
        <w:tc>
          <w:tcPr>
            <w:tcW w:w="568" w:type="dxa"/>
            <w:vMerge w:val="restart"/>
            <w:shd w:val="clear" w:color="auto" w:fill="D9D9D9" w:themeFill="background1" w:themeFillShade="D9"/>
            <w:vAlign w:val="center"/>
          </w:tcPr>
          <w:p w:rsidR="000A1B06" w:rsidRDefault="00DF5C9E">
            <w:pPr>
              <w:spacing w:before="120" w:after="120"/>
              <w:rPr>
                <w:b/>
                <w:bCs/>
                <w:sz w:val="16"/>
                <w:szCs w:val="16"/>
              </w:rPr>
            </w:pPr>
            <w:bookmarkStart w:id="614" w:name="_Hlk177655589"/>
            <w:r>
              <w:rPr>
                <w:b/>
                <w:bCs/>
                <w:sz w:val="16"/>
                <w:szCs w:val="16"/>
              </w:rPr>
              <w:t>№</w:t>
            </w:r>
          </w:p>
          <w:p w:rsidR="000A1B06" w:rsidRDefault="00DF5C9E">
            <w:pPr>
              <w:spacing w:before="120" w:after="120"/>
              <w:rPr>
                <w:b/>
                <w:bCs/>
                <w:sz w:val="14"/>
                <w:szCs w:val="14"/>
              </w:rPr>
            </w:pPr>
            <w:r>
              <w:rPr>
                <w:b/>
                <w:bCs/>
                <w:sz w:val="14"/>
                <w:szCs w:val="14"/>
              </w:rPr>
              <w:t>п/п</w:t>
            </w:r>
          </w:p>
        </w:tc>
        <w:tc>
          <w:tcPr>
            <w:tcW w:w="3402" w:type="dxa"/>
            <w:vMerge w:val="restart"/>
            <w:shd w:val="clear" w:color="auto" w:fill="D9D9D9" w:themeFill="background1" w:themeFillShade="D9"/>
            <w:vAlign w:val="center"/>
          </w:tcPr>
          <w:p w:rsidR="000A1B06" w:rsidRDefault="00DF5C9E">
            <w:pPr>
              <w:spacing w:before="120" w:after="120"/>
              <w:jc w:val="center"/>
              <w:rPr>
                <w:b/>
                <w:color w:val="000000"/>
                <w:sz w:val="20"/>
                <w:szCs w:val="20"/>
              </w:rPr>
            </w:pPr>
            <w:r>
              <w:rPr>
                <w:b/>
                <w:color w:val="000000"/>
                <w:sz w:val="20"/>
                <w:szCs w:val="20"/>
              </w:rPr>
              <w:t>Вид документа</w:t>
            </w:r>
          </w:p>
        </w:tc>
        <w:tc>
          <w:tcPr>
            <w:tcW w:w="992" w:type="dxa"/>
            <w:vMerge w:val="restart"/>
            <w:shd w:val="clear" w:color="auto" w:fill="D9D9D9" w:themeFill="background1" w:themeFillShade="D9"/>
            <w:vAlign w:val="center"/>
          </w:tcPr>
          <w:p w:rsidR="000A1B06" w:rsidRDefault="00DF5C9E">
            <w:pPr>
              <w:ind w:left="-109" w:right="-109"/>
              <w:jc w:val="center"/>
              <w:rPr>
                <w:b/>
                <w:color w:val="000000"/>
                <w:sz w:val="20"/>
                <w:szCs w:val="20"/>
              </w:rPr>
            </w:pPr>
            <w:r>
              <w:rPr>
                <w:b/>
                <w:color w:val="000000"/>
                <w:sz w:val="20"/>
                <w:szCs w:val="20"/>
              </w:rPr>
              <w:t>Оригинал</w:t>
            </w:r>
          </w:p>
        </w:tc>
        <w:tc>
          <w:tcPr>
            <w:tcW w:w="2410" w:type="dxa"/>
            <w:gridSpan w:val="2"/>
            <w:shd w:val="clear" w:color="auto" w:fill="D9D9D9" w:themeFill="background1" w:themeFillShade="D9"/>
          </w:tcPr>
          <w:p w:rsidR="000A1B06" w:rsidRDefault="00DF5C9E">
            <w:pPr>
              <w:spacing w:before="120" w:after="120"/>
              <w:jc w:val="center"/>
              <w:rPr>
                <w:b/>
                <w:color w:val="000000"/>
                <w:sz w:val="20"/>
                <w:szCs w:val="20"/>
              </w:rPr>
            </w:pPr>
            <w:r>
              <w:rPr>
                <w:b/>
                <w:color w:val="000000"/>
                <w:sz w:val="20"/>
                <w:szCs w:val="20"/>
              </w:rPr>
              <w:t>Копии</w:t>
            </w:r>
          </w:p>
        </w:tc>
        <w:tc>
          <w:tcPr>
            <w:tcW w:w="2376" w:type="dxa"/>
            <w:vMerge w:val="restart"/>
            <w:shd w:val="clear" w:color="auto" w:fill="D9D9D9" w:themeFill="background1" w:themeFillShade="D9"/>
            <w:vAlign w:val="center"/>
          </w:tcPr>
          <w:p w:rsidR="000A1B06" w:rsidRDefault="00DF5C9E">
            <w:pPr>
              <w:spacing w:before="120" w:after="120"/>
              <w:jc w:val="center"/>
              <w:rPr>
                <w:b/>
                <w:color w:val="000000"/>
                <w:sz w:val="20"/>
                <w:szCs w:val="20"/>
              </w:rPr>
            </w:pPr>
            <w:r>
              <w:rPr>
                <w:b/>
                <w:color w:val="000000"/>
                <w:sz w:val="20"/>
                <w:szCs w:val="20"/>
              </w:rPr>
              <w:t>Примечание</w:t>
            </w:r>
          </w:p>
        </w:tc>
      </w:tr>
      <w:tr w:rsidR="000A1B06">
        <w:trPr>
          <w:trHeight w:val="225"/>
          <w:tblHeader/>
        </w:trPr>
        <w:tc>
          <w:tcPr>
            <w:tcW w:w="568" w:type="dxa"/>
            <w:vMerge/>
            <w:shd w:val="clear" w:color="auto" w:fill="D9D9D9" w:themeFill="background1" w:themeFillShade="D9"/>
            <w:vAlign w:val="center"/>
          </w:tcPr>
          <w:p w:rsidR="000A1B06" w:rsidRDefault="000A1B06">
            <w:pPr>
              <w:spacing w:before="120" w:after="120"/>
              <w:ind w:firstLine="567"/>
              <w:jc w:val="center"/>
              <w:rPr>
                <w:b/>
                <w:bCs/>
                <w:sz w:val="16"/>
                <w:szCs w:val="16"/>
              </w:rPr>
            </w:pPr>
          </w:p>
        </w:tc>
        <w:tc>
          <w:tcPr>
            <w:tcW w:w="3402" w:type="dxa"/>
            <w:vMerge/>
            <w:shd w:val="clear" w:color="auto" w:fill="D9D9D9" w:themeFill="background1" w:themeFillShade="D9"/>
            <w:vAlign w:val="center"/>
          </w:tcPr>
          <w:p w:rsidR="000A1B06" w:rsidRDefault="000A1B06">
            <w:pPr>
              <w:spacing w:before="120" w:after="120"/>
              <w:jc w:val="center"/>
              <w:rPr>
                <w:color w:val="000000"/>
                <w:sz w:val="16"/>
                <w:szCs w:val="16"/>
              </w:rPr>
            </w:pPr>
          </w:p>
        </w:tc>
        <w:tc>
          <w:tcPr>
            <w:tcW w:w="992" w:type="dxa"/>
            <w:vMerge/>
            <w:shd w:val="clear" w:color="auto" w:fill="D9D9D9" w:themeFill="background1" w:themeFillShade="D9"/>
            <w:vAlign w:val="center"/>
          </w:tcPr>
          <w:p w:rsidR="000A1B06" w:rsidRDefault="000A1B06">
            <w:pPr>
              <w:ind w:left="-109" w:right="-109"/>
              <w:jc w:val="center"/>
              <w:rPr>
                <w:color w:val="000000"/>
                <w:sz w:val="16"/>
                <w:szCs w:val="16"/>
              </w:rPr>
            </w:pPr>
          </w:p>
        </w:tc>
        <w:tc>
          <w:tcPr>
            <w:tcW w:w="1276" w:type="dxa"/>
            <w:shd w:val="clear" w:color="auto" w:fill="D9D9D9" w:themeFill="background1" w:themeFillShade="D9"/>
          </w:tcPr>
          <w:p w:rsidR="000A1B06" w:rsidRDefault="00DF5C9E">
            <w:pPr>
              <w:spacing w:before="120" w:after="120"/>
              <w:rPr>
                <w:b/>
                <w:color w:val="000000"/>
                <w:sz w:val="14"/>
                <w:szCs w:val="14"/>
              </w:rPr>
            </w:pPr>
            <w:r>
              <w:rPr>
                <w:b/>
                <w:color w:val="000000"/>
                <w:sz w:val="14"/>
                <w:szCs w:val="14"/>
              </w:rPr>
              <w:t>Заверенная Участником</w:t>
            </w:r>
          </w:p>
        </w:tc>
        <w:tc>
          <w:tcPr>
            <w:tcW w:w="1134" w:type="dxa"/>
            <w:shd w:val="clear" w:color="auto" w:fill="D9D9D9" w:themeFill="background1" w:themeFillShade="D9"/>
          </w:tcPr>
          <w:p w:rsidR="000A1B06" w:rsidRDefault="00DF5C9E">
            <w:pPr>
              <w:spacing w:before="120" w:after="120"/>
              <w:jc w:val="center"/>
              <w:rPr>
                <w:b/>
                <w:color w:val="000000"/>
                <w:sz w:val="14"/>
                <w:szCs w:val="14"/>
              </w:rPr>
            </w:pPr>
            <w:r>
              <w:rPr>
                <w:b/>
                <w:color w:val="000000"/>
                <w:sz w:val="14"/>
                <w:szCs w:val="14"/>
              </w:rPr>
              <w:t>Нотариально заверенная</w:t>
            </w:r>
          </w:p>
        </w:tc>
        <w:tc>
          <w:tcPr>
            <w:tcW w:w="2376" w:type="dxa"/>
            <w:vMerge/>
            <w:shd w:val="clear" w:color="auto" w:fill="D9D9D9" w:themeFill="background1" w:themeFillShade="D9"/>
            <w:vAlign w:val="center"/>
          </w:tcPr>
          <w:p w:rsidR="000A1B06" w:rsidRDefault="000A1B06">
            <w:pPr>
              <w:spacing w:before="120" w:after="120"/>
              <w:jc w:val="center"/>
              <w:rPr>
                <w:b/>
                <w:color w:val="000000"/>
                <w:sz w:val="16"/>
                <w:szCs w:val="16"/>
              </w:rPr>
            </w:pPr>
          </w:p>
        </w:tc>
      </w:tr>
      <w:tr w:rsidR="000A1B06">
        <w:tc>
          <w:tcPr>
            <w:tcW w:w="568" w:type="dxa"/>
            <w:shd w:val="clear" w:color="auto" w:fill="D9D9D9" w:themeFill="background1" w:themeFillShade="D9"/>
          </w:tcPr>
          <w:p w:rsidR="000A1B06" w:rsidRDefault="00DF5C9E">
            <w:pPr>
              <w:spacing w:after="60"/>
              <w:jc w:val="center"/>
              <w:rPr>
                <w:color w:val="000000"/>
                <w:sz w:val="16"/>
                <w:szCs w:val="16"/>
              </w:rPr>
            </w:pPr>
            <w:r>
              <w:rPr>
                <w:color w:val="000000"/>
                <w:sz w:val="16"/>
                <w:szCs w:val="16"/>
              </w:rPr>
              <w:t>1</w:t>
            </w:r>
          </w:p>
        </w:tc>
        <w:tc>
          <w:tcPr>
            <w:tcW w:w="3402" w:type="dxa"/>
            <w:shd w:val="clear" w:color="auto" w:fill="D9D9D9" w:themeFill="background1" w:themeFillShade="D9"/>
          </w:tcPr>
          <w:p w:rsidR="000A1B06" w:rsidRDefault="00DF5C9E">
            <w:pPr>
              <w:spacing w:after="60"/>
              <w:jc w:val="both"/>
              <w:rPr>
                <w:color w:val="000000"/>
                <w:sz w:val="16"/>
                <w:szCs w:val="16"/>
              </w:rPr>
            </w:pPr>
            <w:r>
              <w:rPr>
                <w:color w:val="000000"/>
                <w:sz w:val="16"/>
                <w:szCs w:val="16"/>
              </w:rPr>
              <w:t>Декларация о соответствии</w:t>
            </w:r>
          </w:p>
        </w:tc>
        <w:tc>
          <w:tcPr>
            <w:tcW w:w="992" w:type="dxa"/>
            <w:shd w:val="clear" w:color="auto" w:fill="D9D9D9" w:themeFill="background1" w:themeFillShade="D9"/>
          </w:tcPr>
          <w:p w:rsidR="000A1B06" w:rsidRDefault="00DF5C9E">
            <w:pPr>
              <w:spacing w:after="60"/>
              <w:jc w:val="center"/>
              <w:rPr>
                <w:b/>
                <w:color w:val="000000"/>
              </w:rPr>
            </w:pPr>
            <w:r>
              <w:rPr>
                <w:b/>
                <w:color w:val="000000"/>
              </w:rPr>
              <w:t>+</w:t>
            </w:r>
          </w:p>
        </w:tc>
        <w:tc>
          <w:tcPr>
            <w:tcW w:w="1276" w:type="dxa"/>
            <w:shd w:val="clear" w:color="auto" w:fill="D9D9D9" w:themeFill="background1" w:themeFillShade="D9"/>
          </w:tcPr>
          <w:p w:rsidR="000A1B06" w:rsidRDefault="000A1B06">
            <w:pPr>
              <w:spacing w:after="60"/>
              <w:jc w:val="center"/>
              <w:rPr>
                <w:b/>
                <w:color w:val="000000"/>
              </w:rPr>
            </w:pPr>
          </w:p>
        </w:tc>
        <w:tc>
          <w:tcPr>
            <w:tcW w:w="1134" w:type="dxa"/>
            <w:shd w:val="clear" w:color="auto" w:fill="D9D9D9" w:themeFill="background1" w:themeFillShade="D9"/>
          </w:tcPr>
          <w:p w:rsidR="000A1B06" w:rsidRDefault="000A1B06">
            <w:pPr>
              <w:spacing w:after="60"/>
              <w:jc w:val="center"/>
              <w:rPr>
                <w:b/>
                <w:color w:val="000000"/>
              </w:rPr>
            </w:pPr>
          </w:p>
        </w:tc>
        <w:tc>
          <w:tcPr>
            <w:tcW w:w="2376" w:type="dxa"/>
            <w:shd w:val="clear" w:color="auto" w:fill="D9D9D9" w:themeFill="background1" w:themeFillShade="D9"/>
          </w:tcPr>
          <w:p w:rsidR="000A1B06" w:rsidRDefault="00DF5C9E">
            <w:pPr>
              <w:spacing w:after="60"/>
              <w:jc w:val="both"/>
              <w:rPr>
                <w:sz w:val="16"/>
                <w:szCs w:val="16"/>
              </w:rPr>
            </w:pPr>
            <w:r>
              <w:rPr>
                <w:sz w:val="16"/>
              </w:rPr>
              <w:t>Предоставление документа является обязательным (формируется на ЭТП</w:t>
            </w:r>
            <w:r>
              <w:rPr>
                <w:sz w:val="16"/>
                <w:szCs w:val="16"/>
              </w:rPr>
              <w:t>) - декларация, подтверждающая на дату подачи заявки на участие в закупке:</w:t>
            </w:r>
          </w:p>
          <w:p w:rsidR="000A1B06" w:rsidRDefault="00DF5C9E">
            <w:pPr>
              <w:spacing w:after="60"/>
              <w:jc w:val="both"/>
              <w:rPr>
                <w:sz w:val="16"/>
                <w:szCs w:val="16"/>
              </w:rPr>
            </w:pPr>
            <w:r>
              <w:rPr>
                <w:sz w:val="16"/>
                <w:szCs w:val="16"/>
              </w:rPr>
              <w:t>а) непроведение ликвидации Участника закупки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rsidR="000A1B06" w:rsidRDefault="00DF5C9E">
            <w:pPr>
              <w:spacing w:after="60"/>
              <w:jc w:val="both"/>
              <w:rPr>
                <w:sz w:val="16"/>
                <w:szCs w:val="16"/>
              </w:rPr>
            </w:pPr>
            <w:r>
              <w:rPr>
                <w:sz w:val="16"/>
                <w:szCs w:val="16"/>
              </w:rPr>
              <w:t xml:space="preserve">б) </w:t>
            </w:r>
            <w:proofErr w:type="spellStart"/>
            <w:r>
              <w:rPr>
                <w:sz w:val="16"/>
                <w:szCs w:val="16"/>
              </w:rPr>
              <w:t>неприостановление</w:t>
            </w:r>
            <w:proofErr w:type="spellEnd"/>
            <w:r>
              <w:rPr>
                <w:sz w:val="16"/>
                <w:szCs w:val="16"/>
              </w:rPr>
              <w:t xml:space="preserve"> деятельности Участника закупки в порядке, установленном Кодексом Российской Федерации об административных правонарушениях;</w:t>
            </w:r>
          </w:p>
          <w:p w:rsidR="000A1B06" w:rsidRDefault="00DF5C9E">
            <w:pPr>
              <w:spacing w:after="60"/>
              <w:jc w:val="both"/>
              <w:rPr>
                <w:sz w:val="16"/>
                <w:szCs w:val="16"/>
              </w:rPr>
            </w:pPr>
            <w:r>
              <w:rPr>
                <w:sz w:val="16"/>
                <w:szCs w:val="16"/>
              </w:rPr>
              <w:t xml:space="preserve">в) 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w:t>
            </w:r>
            <w:r>
              <w:rPr>
                <w:sz w:val="16"/>
                <w:szCs w:val="16"/>
              </w:rPr>
              <w:lastRenderedPageBreak/>
              <w:t>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(для ИП - отсутствие у Участника закупки задолженности, размер которой превышает двадцать пять процентов стоимости планируемой закупки).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закупке не принято;</w:t>
            </w:r>
          </w:p>
          <w:p w:rsidR="000A1B06" w:rsidRDefault="00DF5C9E">
            <w:pPr>
              <w:spacing w:after="60"/>
              <w:jc w:val="both"/>
              <w:rPr>
                <w:sz w:val="16"/>
                <w:szCs w:val="16"/>
              </w:rPr>
            </w:pPr>
            <w:r>
              <w:rPr>
                <w:sz w:val="16"/>
                <w:szCs w:val="16"/>
              </w:rPr>
              <w:t xml:space="preserve">г) 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w:t>
            </w:r>
            <w:hyperlink r:id="rId29" w:tooltip="consultantplus://offline/ref=64A743061E80A8F053C6E00F0C28CF8D7422E2E0AE330FEA5E72278C00D48A7929C4BA4C43B91A3A3347E67C30518D6280E9DCF0F262FD8EsF4AM" w:history="1">
              <w:r>
                <w:rPr>
                  <w:sz w:val="16"/>
                  <w:szCs w:val="16"/>
                </w:rPr>
                <w:t>статьями 289</w:t>
              </w:r>
            </w:hyperlink>
            <w:r>
              <w:rPr>
                <w:sz w:val="16"/>
                <w:szCs w:val="16"/>
              </w:rPr>
              <w:t xml:space="preserve">, </w:t>
            </w:r>
            <w:hyperlink r:id="rId30" w:tooltip="consultantplus://offline/ref=64A743061E80A8F053C6E00F0C28CF8D7422E2E0AE330FEA5E72278C00D48A7929C4BA4F43BD1638601DF6787905887D88F2C2F7EC62sF4CM" w:history="1">
              <w:r>
                <w:rPr>
                  <w:sz w:val="16"/>
                  <w:szCs w:val="16"/>
                </w:rPr>
                <w:t>290</w:t>
              </w:r>
            </w:hyperlink>
            <w:r>
              <w:rPr>
                <w:sz w:val="16"/>
                <w:szCs w:val="16"/>
              </w:rPr>
              <w:t xml:space="preserve">, </w:t>
            </w:r>
            <w:hyperlink r:id="rId31" w:tooltip="consultantplus://offline/ref=64A743061E80A8F053C6E00F0C28CF8D7422E2E0AE330FEA5E72278C00D48A7929C4BA4F43BF1038601DF6787905887D88F2C2F7EC62sF4CM" w:history="1">
              <w:r>
                <w:rPr>
                  <w:sz w:val="16"/>
                  <w:szCs w:val="16"/>
                </w:rPr>
                <w:t>291</w:t>
              </w:r>
            </w:hyperlink>
            <w:r>
              <w:rPr>
                <w:sz w:val="16"/>
                <w:szCs w:val="16"/>
              </w:rPr>
              <w:t xml:space="preserve">, </w:t>
            </w:r>
            <w:hyperlink r:id="rId32" w:tooltip="consultantplus://offline/ref=64A743061E80A8F053C6E00F0C28CF8D7422E2E0AE330FEA5E72278C00D48A7929C4BA4F43B01438601DF6787905887D88F2C2F7EC62sF4CM" w:history="1">
              <w:r>
                <w:rPr>
                  <w:sz w:val="16"/>
                  <w:szCs w:val="16"/>
                </w:rPr>
                <w:t>291.1</w:t>
              </w:r>
            </w:hyperlink>
            <w:r>
              <w:rPr>
                <w:sz w:val="16"/>
                <w:szCs w:val="16"/>
              </w:rPr>
              <w:t xml:space="preserve">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w:t>
            </w:r>
            <w:r>
              <w:rPr>
                <w:sz w:val="16"/>
                <w:szCs w:val="16"/>
              </w:rPr>
              <w:lastRenderedPageBreak/>
              <w:t>наказания в виде дисквалификации;</w:t>
            </w:r>
          </w:p>
          <w:p w:rsidR="000A1B06" w:rsidRDefault="00DF5C9E">
            <w:pPr>
              <w:spacing w:after="60"/>
              <w:jc w:val="both"/>
              <w:rPr>
                <w:sz w:val="16"/>
                <w:szCs w:val="16"/>
              </w:rPr>
            </w:pPr>
            <w:r>
              <w:rPr>
                <w:sz w:val="16"/>
                <w:szCs w:val="16"/>
              </w:rPr>
              <w:t xml:space="preserve">д) отсутствие фактов привлечения в течение двух лет до момента подачи заявки на участие в закупке Участника такой закупки - юридического лица к административной ответственности за совершение административного правонарушения, предусмотренного </w:t>
            </w:r>
            <w:hyperlink r:id="rId33" w:tooltip="consultantplus://offline/ref=64A743061E80A8F053C6E00F0C28CF8D7422E0E1AA330FEA5E72278C00D48A7929C4BA4F45BA1238601DF6787905887D88F2C2F7EC62sF4CM" w:history="1">
              <w:r>
                <w:rPr>
                  <w:sz w:val="16"/>
                  <w:szCs w:val="16"/>
                </w:rPr>
                <w:t>статьей 19.28</w:t>
              </w:r>
            </w:hyperlink>
            <w:r>
              <w:rPr>
                <w:sz w:val="16"/>
                <w:szCs w:val="16"/>
              </w:rPr>
              <w:t xml:space="preserve"> Кодекса Российской Федерации об административных правонарушениях;</w:t>
            </w:r>
          </w:p>
          <w:p w:rsidR="000A1B06" w:rsidRDefault="00DF5C9E">
            <w:pPr>
              <w:spacing w:after="60"/>
              <w:jc w:val="both"/>
              <w:rPr>
                <w:sz w:val="16"/>
                <w:szCs w:val="16"/>
              </w:rPr>
            </w:pPr>
            <w:r>
              <w:rPr>
                <w:sz w:val="16"/>
                <w:szCs w:val="16"/>
              </w:rPr>
              <w:t>е) соответствие Участника закупки указанным в Закупочной документации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w:t>
            </w:r>
            <w:r>
              <w:rPr>
                <w:sz w:val="16"/>
              </w:rPr>
              <w:t xml:space="preserve">с указанием адреса сайта или страницы сайта в информационно-телекоммуникационной сети </w:t>
            </w:r>
            <w:r>
              <w:rPr>
                <w:sz w:val="16"/>
                <w:szCs w:val="16"/>
              </w:rPr>
              <w:t>«</w:t>
            </w:r>
            <w:r>
              <w:rPr>
                <w:sz w:val="16"/>
              </w:rPr>
              <w:t>Интернет</w:t>
            </w:r>
            <w:r>
              <w:rPr>
                <w:sz w:val="16"/>
                <w:szCs w:val="16"/>
              </w:rPr>
              <w:t>»,</w:t>
            </w:r>
            <w:r>
              <w:rPr>
                <w:sz w:val="16"/>
              </w:rPr>
              <w:t xml:space="preserve"> на которых размещены эти информация и документы</w:t>
            </w:r>
            <w:r>
              <w:rPr>
                <w:sz w:val="16"/>
                <w:szCs w:val="16"/>
              </w:rPr>
              <w:t>);</w:t>
            </w:r>
          </w:p>
          <w:p w:rsidR="000A1B06" w:rsidRDefault="00DF5C9E">
            <w:pPr>
              <w:spacing w:after="60"/>
              <w:jc w:val="both"/>
              <w:rPr>
                <w:sz w:val="16"/>
                <w:szCs w:val="16"/>
              </w:rPr>
            </w:pPr>
            <w:r>
              <w:rPr>
                <w:sz w:val="16"/>
                <w:szCs w:val="16"/>
              </w:rPr>
              <w:t>ж) 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rsidR="000A1B06" w:rsidRDefault="00DF5C9E">
            <w:pPr>
              <w:spacing w:after="60"/>
              <w:jc w:val="both"/>
              <w:rPr>
                <w:sz w:val="16"/>
                <w:szCs w:val="16"/>
              </w:rPr>
            </w:pPr>
            <w:r>
              <w:rPr>
                <w:sz w:val="16"/>
                <w:szCs w:val="16"/>
              </w:rPr>
              <w:t>з) обладание Участником закупки правами использования результата интеллектуальной деятельности в случае использования такого результата при исполнении договора.</w:t>
            </w:r>
          </w:p>
        </w:tc>
      </w:tr>
      <w:tr w:rsidR="000A1B06">
        <w:tc>
          <w:tcPr>
            <w:tcW w:w="568" w:type="dxa"/>
            <w:shd w:val="clear" w:color="auto" w:fill="D9D9D9" w:themeFill="background1" w:themeFillShade="D9"/>
          </w:tcPr>
          <w:p w:rsidR="000A1B06" w:rsidRDefault="00DF5C9E">
            <w:pPr>
              <w:spacing w:after="60"/>
              <w:jc w:val="center"/>
              <w:rPr>
                <w:color w:val="000000"/>
                <w:sz w:val="16"/>
                <w:szCs w:val="16"/>
              </w:rPr>
            </w:pPr>
            <w:r>
              <w:rPr>
                <w:color w:val="000000"/>
                <w:sz w:val="16"/>
                <w:szCs w:val="16"/>
              </w:rPr>
              <w:lastRenderedPageBreak/>
              <w:t>2</w:t>
            </w:r>
          </w:p>
        </w:tc>
        <w:tc>
          <w:tcPr>
            <w:tcW w:w="3402" w:type="dxa"/>
            <w:shd w:val="clear" w:color="auto" w:fill="D9D9D9" w:themeFill="background1" w:themeFillShade="D9"/>
          </w:tcPr>
          <w:p w:rsidR="000A1B06" w:rsidRDefault="00DF5C9E">
            <w:pPr>
              <w:spacing w:after="60"/>
              <w:rPr>
                <w:color w:val="000000"/>
                <w:sz w:val="16"/>
                <w:szCs w:val="16"/>
              </w:rPr>
            </w:pPr>
            <w:r>
              <w:rPr>
                <w:color w:val="000000"/>
                <w:sz w:val="16"/>
                <w:szCs w:val="16"/>
              </w:rPr>
              <w:t>Устав</w:t>
            </w:r>
          </w:p>
        </w:tc>
        <w:tc>
          <w:tcPr>
            <w:tcW w:w="992" w:type="dxa"/>
            <w:shd w:val="clear" w:color="auto" w:fill="D9D9D9" w:themeFill="background1" w:themeFillShade="D9"/>
          </w:tcPr>
          <w:p w:rsidR="000A1B06" w:rsidRDefault="000A1B06">
            <w:pPr>
              <w:spacing w:after="60"/>
              <w:jc w:val="center"/>
              <w:rPr>
                <w:b/>
                <w:color w:val="000000"/>
              </w:rPr>
            </w:pPr>
          </w:p>
        </w:tc>
        <w:tc>
          <w:tcPr>
            <w:tcW w:w="1276" w:type="dxa"/>
            <w:shd w:val="clear" w:color="auto" w:fill="D9D9D9" w:themeFill="background1" w:themeFillShade="D9"/>
          </w:tcPr>
          <w:p w:rsidR="000A1B06" w:rsidRDefault="00DF5C9E">
            <w:pPr>
              <w:spacing w:after="60"/>
              <w:jc w:val="center"/>
              <w:rPr>
                <w:b/>
                <w:color w:val="000000"/>
              </w:rPr>
            </w:pPr>
            <w:r>
              <w:rPr>
                <w:b/>
                <w:color w:val="000000"/>
              </w:rPr>
              <w:t>+</w:t>
            </w:r>
          </w:p>
        </w:tc>
        <w:tc>
          <w:tcPr>
            <w:tcW w:w="1134" w:type="dxa"/>
            <w:shd w:val="clear" w:color="auto" w:fill="D9D9D9" w:themeFill="background1" w:themeFillShade="D9"/>
          </w:tcPr>
          <w:p w:rsidR="000A1B06" w:rsidRDefault="00DF5C9E">
            <w:pPr>
              <w:spacing w:after="60"/>
              <w:jc w:val="center"/>
              <w:rPr>
                <w:b/>
                <w:color w:val="000000"/>
              </w:rPr>
            </w:pPr>
            <w:r>
              <w:rPr>
                <w:b/>
                <w:color w:val="000000"/>
              </w:rPr>
              <w:t>+</w:t>
            </w:r>
          </w:p>
        </w:tc>
        <w:tc>
          <w:tcPr>
            <w:tcW w:w="2376" w:type="dxa"/>
            <w:shd w:val="clear" w:color="auto" w:fill="D9D9D9" w:themeFill="background1" w:themeFillShade="D9"/>
          </w:tcPr>
          <w:p w:rsidR="000A1B06" w:rsidRDefault="00DF5C9E">
            <w:pPr>
              <w:spacing w:after="60"/>
              <w:jc w:val="both"/>
              <w:rPr>
                <w:sz w:val="16"/>
                <w:szCs w:val="16"/>
                <w:u w:val="single"/>
              </w:rPr>
            </w:pPr>
            <w:r>
              <w:rPr>
                <w:sz w:val="16"/>
                <w:szCs w:val="16"/>
                <w:u w:val="single"/>
              </w:rPr>
              <w:t>Предоставление документа является обязательным для юридических лиц.</w:t>
            </w:r>
            <w:r>
              <w:rPr>
                <w:sz w:val="16"/>
                <w:u w:val="single"/>
              </w:rPr>
              <w:t xml:space="preserve"> </w:t>
            </w:r>
            <w:r>
              <w:rPr>
                <w:sz w:val="16"/>
                <w:szCs w:val="16"/>
              </w:rPr>
              <w:t xml:space="preserve">Предоставляется копия с оригинала, выданного регистрирующим органом, в действующей редакции, если Участником закупки является юридическое лицо. </w:t>
            </w:r>
          </w:p>
          <w:p w:rsidR="000A1B06" w:rsidRDefault="00DF5C9E">
            <w:pPr>
              <w:spacing w:after="60"/>
              <w:jc w:val="both"/>
              <w:rPr>
                <w:sz w:val="16"/>
                <w:szCs w:val="16"/>
              </w:rPr>
            </w:pPr>
            <w:r>
              <w:rPr>
                <w:sz w:val="16"/>
                <w:szCs w:val="16"/>
              </w:rPr>
              <w:t>Не требуется для товариществ.</w:t>
            </w:r>
          </w:p>
          <w:p w:rsidR="000A1B06" w:rsidRDefault="00DF5C9E">
            <w:pPr>
              <w:spacing w:after="60"/>
              <w:jc w:val="both"/>
              <w:rPr>
                <w:color w:val="FF0000"/>
                <w:sz w:val="16"/>
                <w:szCs w:val="16"/>
              </w:rPr>
            </w:pPr>
            <w:r>
              <w:rPr>
                <w:color w:val="FF0000"/>
                <w:sz w:val="16"/>
                <w:szCs w:val="16"/>
              </w:rPr>
              <w:t xml:space="preserve">Не требуется предоставлять, если Участник закупки является Участником Программы партнерства с </w:t>
            </w:r>
            <w:r>
              <w:rPr>
                <w:color w:val="FF0000"/>
                <w:sz w:val="16"/>
                <w:szCs w:val="16"/>
              </w:rPr>
              <w:lastRenderedPageBreak/>
              <w:t xml:space="preserve">субъектами малого и среднего </w:t>
            </w:r>
            <w:r>
              <w:rPr>
                <w:color w:val="FF0000"/>
                <w:sz w:val="16"/>
              </w:rPr>
              <w:t>предпринимательства</w:t>
            </w:r>
            <w:r>
              <w:rPr>
                <w:color w:val="FF0000"/>
                <w:sz w:val="16"/>
                <w:szCs w:val="16"/>
              </w:rPr>
              <w:t>, а стоимость закупки не превышает 200 000 000 (двести миллионов) рублей, и не вносились изменения. Если нет изменений, Участник, в составе заявки на участие в закупке предоставляет гарантийное письмо (форма 11) об отсутствии изменений в документах, представленных в рамках участия в Программе партнерства.</w:t>
            </w:r>
          </w:p>
          <w:p w:rsidR="000A1B06" w:rsidRDefault="00DF5C9E">
            <w:pPr>
              <w:spacing w:after="60"/>
              <w:jc w:val="both"/>
              <w:rPr>
                <w:sz w:val="16"/>
                <w:szCs w:val="16"/>
              </w:rPr>
            </w:pPr>
            <w:r>
              <w:rPr>
                <w:color w:val="FF0000"/>
                <w:sz w:val="16"/>
                <w:szCs w:val="16"/>
              </w:rPr>
              <w:t>Не требуется предоставлять, если Участник закупки является Аккредитованным поставщиком в Группе «Интер РАО» 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заявки предоставляет гарантийное письмо (форма 16) об отсутствии изменений в документах и сведениях, представленных в рамках процедуры аккредитации.</w:t>
            </w:r>
          </w:p>
        </w:tc>
      </w:tr>
      <w:tr w:rsidR="000A1B06">
        <w:tc>
          <w:tcPr>
            <w:tcW w:w="568" w:type="dxa"/>
            <w:shd w:val="clear" w:color="auto" w:fill="D9D9D9" w:themeFill="background1" w:themeFillShade="D9"/>
          </w:tcPr>
          <w:p w:rsidR="000A1B06" w:rsidRDefault="00DF5C9E">
            <w:pPr>
              <w:spacing w:after="60"/>
              <w:jc w:val="center"/>
              <w:rPr>
                <w:color w:val="000000"/>
                <w:sz w:val="16"/>
                <w:szCs w:val="16"/>
              </w:rPr>
            </w:pPr>
            <w:r>
              <w:rPr>
                <w:color w:val="000000"/>
                <w:sz w:val="16"/>
                <w:szCs w:val="16"/>
              </w:rPr>
              <w:lastRenderedPageBreak/>
              <w:t>3</w:t>
            </w:r>
          </w:p>
        </w:tc>
        <w:tc>
          <w:tcPr>
            <w:tcW w:w="3402" w:type="dxa"/>
            <w:shd w:val="clear" w:color="auto" w:fill="D9D9D9" w:themeFill="background1" w:themeFillShade="D9"/>
          </w:tcPr>
          <w:p w:rsidR="000A1B06" w:rsidRDefault="00DF5C9E">
            <w:pPr>
              <w:spacing w:after="60"/>
              <w:jc w:val="both"/>
              <w:rPr>
                <w:color w:val="000000"/>
                <w:sz w:val="16"/>
                <w:szCs w:val="16"/>
              </w:rPr>
            </w:pPr>
            <w:r>
              <w:rPr>
                <w:color w:val="000000"/>
                <w:sz w:val="16"/>
                <w:szCs w:val="16"/>
              </w:rPr>
              <w:t xml:space="preserve">Документы, подтверждающие полномочия лица действовать от имени Участника закупки, подписывать заявку на участие в закупке и подтверждающие полномочия лица подписывать заявку ЭП (электронная подпись) на ЭТП (электронная торговая площадка) или иное предложение Участника (в том числе протоколы/решения собрания учредителей/акционеров о назначении руководителя и т.п.).Если заявка на участие в закупке или иное предложение Участника закупки подписывается по доверенности, представляется такая доверенность, а также документы, подтверждающие полномочия лица, выдавшего </w:t>
            </w:r>
            <w:r>
              <w:rPr>
                <w:color w:val="000000"/>
                <w:sz w:val="16"/>
              </w:rPr>
              <w:t>доверенность, на</w:t>
            </w:r>
            <w:r>
              <w:rPr>
                <w:color w:val="000000"/>
                <w:sz w:val="16"/>
                <w:szCs w:val="16"/>
              </w:rPr>
              <w:t xml:space="preserve"> дату выдачи такой доверенности (в том числе протоколы/решения собрания учредителей/акционеров о назначении руководителя и т.п.).</w:t>
            </w:r>
          </w:p>
        </w:tc>
        <w:tc>
          <w:tcPr>
            <w:tcW w:w="992" w:type="dxa"/>
            <w:shd w:val="clear" w:color="auto" w:fill="D9D9D9" w:themeFill="background1" w:themeFillShade="D9"/>
          </w:tcPr>
          <w:p w:rsidR="000A1B06" w:rsidRDefault="000A1B06">
            <w:pPr>
              <w:spacing w:after="60"/>
              <w:jc w:val="center"/>
              <w:rPr>
                <w:b/>
                <w:color w:val="000000"/>
              </w:rPr>
            </w:pPr>
          </w:p>
        </w:tc>
        <w:tc>
          <w:tcPr>
            <w:tcW w:w="1276" w:type="dxa"/>
            <w:shd w:val="clear" w:color="auto" w:fill="D9D9D9" w:themeFill="background1" w:themeFillShade="D9"/>
          </w:tcPr>
          <w:p w:rsidR="000A1B06" w:rsidRDefault="00DF5C9E">
            <w:pPr>
              <w:spacing w:after="60"/>
              <w:jc w:val="center"/>
              <w:rPr>
                <w:b/>
                <w:color w:val="000000"/>
              </w:rPr>
            </w:pPr>
            <w:r>
              <w:rPr>
                <w:b/>
                <w:color w:val="000000"/>
              </w:rPr>
              <w:t>+</w:t>
            </w:r>
          </w:p>
        </w:tc>
        <w:tc>
          <w:tcPr>
            <w:tcW w:w="1134" w:type="dxa"/>
            <w:shd w:val="clear" w:color="auto" w:fill="D9D9D9" w:themeFill="background1" w:themeFillShade="D9"/>
          </w:tcPr>
          <w:p w:rsidR="000A1B06" w:rsidRDefault="00DF5C9E">
            <w:pPr>
              <w:spacing w:after="60"/>
              <w:jc w:val="center"/>
              <w:rPr>
                <w:b/>
                <w:color w:val="000000"/>
              </w:rPr>
            </w:pPr>
            <w:r>
              <w:rPr>
                <w:b/>
                <w:color w:val="000000"/>
              </w:rPr>
              <w:t>+</w:t>
            </w:r>
          </w:p>
        </w:tc>
        <w:tc>
          <w:tcPr>
            <w:tcW w:w="2376" w:type="dxa"/>
            <w:shd w:val="clear" w:color="auto" w:fill="D9D9D9" w:themeFill="background1" w:themeFillShade="D9"/>
          </w:tcPr>
          <w:p w:rsidR="000A1B06" w:rsidRDefault="00DF5C9E">
            <w:pPr>
              <w:spacing w:after="60"/>
              <w:jc w:val="both"/>
              <w:rPr>
                <w:sz w:val="16"/>
                <w:szCs w:val="16"/>
                <w:u w:val="single"/>
              </w:rPr>
            </w:pPr>
            <w:r>
              <w:rPr>
                <w:sz w:val="16"/>
                <w:szCs w:val="16"/>
                <w:u w:val="single"/>
              </w:rPr>
              <w:t xml:space="preserve">Предоставление документа является обязательным. </w:t>
            </w:r>
          </w:p>
          <w:p w:rsidR="000A1B06" w:rsidRDefault="00DF5C9E">
            <w:pPr>
              <w:spacing w:after="60"/>
              <w:jc w:val="both"/>
              <w:rPr>
                <w:sz w:val="16"/>
                <w:szCs w:val="16"/>
              </w:rPr>
            </w:pPr>
            <w:r>
              <w:rPr>
                <w:sz w:val="16"/>
                <w:szCs w:val="16"/>
              </w:rPr>
              <w:t>Не требует представления если заявка подписана:</w:t>
            </w:r>
          </w:p>
          <w:p w:rsidR="000A1B06" w:rsidRDefault="00DF5C9E">
            <w:pPr>
              <w:spacing w:after="60"/>
              <w:jc w:val="both"/>
              <w:rPr>
                <w:sz w:val="16"/>
                <w:szCs w:val="16"/>
              </w:rPr>
            </w:pPr>
            <w:r>
              <w:rPr>
                <w:sz w:val="16"/>
                <w:szCs w:val="16"/>
              </w:rPr>
              <w:t>а) индивидуальным предпринимателем, если Участником такой закупки является индивидуальный предприниматель;</w:t>
            </w:r>
          </w:p>
          <w:p w:rsidR="000A1B06" w:rsidRDefault="00DF5C9E">
            <w:pPr>
              <w:spacing w:after="60"/>
              <w:jc w:val="both"/>
              <w:rPr>
                <w:sz w:val="16"/>
                <w:szCs w:val="16"/>
              </w:rPr>
            </w:pPr>
            <w:r>
              <w:rPr>
                <w:sz w:val="16"/>
                <w:szCs w:val="16"/>
              </w:rPr>
              <w:t>б)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настоящем пункте - руководитель), если Участником такой закупки является юридическое лицо.</w:t>
            </w:r>
          </w:p>
          <w:p w:rsidR="000A1B06" w:rsidRDefault="00DF5C9E">
            <w:pPr>
              <w:spacing w:after="60"/>
              <w:jc w:val="both"/>
              <w:rPr>
                <w:color w:val="FF0000"/>
                <w:sz w:val="16"/>
                <w:szCs w:val="16"/>
              </w:rPr>
            </w:pPr>
            <w:r>
              <w:rPr>
                <w:color w:val="FF0000"/>
                <w:sz w:val="16"/>
                <w:szCs w:val="16"/>
              </w:rPr>
              <w:t>Не требуется предоставлять, если Участник закупки является Участником Программы партнерства с субъектами малого и среднего предпринимательства, а стоимость закупки не превышает 200 000 000 (двести миллионов) рублей, и нет изменений по единоличному исполнительному органу. Если нет изменений, Участник, в составе заявки на участие в закупке предоставляет гарантийное письмо (форма 11) об отсутствии изменений в документах, представленных в рамках участия в Программе партнерства.</w:t>
            </w:r>
          </w:p>
          <w:p w:rsidR="000A1B06" w:rsidRDefault="00DF5C9E">
            <w:pPr>
              <w:spacing w:after="60"/>
              <w:jc w:val="both"/>
              <w:rPr>
                <w:sz w:val="16"/>
                <w:szCs w:val="16"/>
              </w:rPr>
            </w:pPr>
            <w:r>
              <w:rPr>
                <w:color w:val="FF0000"/>
                <w:sz w:val="16"/>
                <w:szCs w:val="16"/>
              </w:rPr>
              <w:t xml:space="preserve">Не требуется предоставлять, если Участник закупки является Аккредитованным </w:t>
            </w:r>
            <w:r>
              <w:rPr>
                <w:color w:val="FF0000"/>
                <w:sz w:val="16"/>
                <w:szCs w:val="16"/>
              </w:rPr>
              <w:lastRenderedPageBreak/>
              <w:t>поставщиком в Группе «Интер РАО» 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заявки предоставляет гарантийное письмо (форма 14) об отсутствии изменений в документах и сведениях, представленных в рамках процедуры аккредитации.</w:t>
            </w:r>
          </w:p>
        </w:tc>
      </w:tr>
      <w:tr w:rsidR="000A1B06">
        <w:tc>
          <w:tcPr>
            <w:tcW w:w="568" w:type="dxa"/>
            <w:shd w:val="clear" w:color="auto" w:fill="D9D9D9" w:themeFill="background1" w:themeFillShade="D9"/>
          </w:tcPr>
          <w:p w:rsidR="000A1B06" w:rsidRDefault="00DF5C9E">
            <w:pPr>
              <w:spacing w:after="60"/>
              <w:jc w:val="center"/>
              <w:rPr>
                <w:color w:val="000000"/>
                <w:sz w:val="16"/>
                <w:szCs w:val="16"/>
              </w:rPr>
            </w:pPr>
            <w:r>
              <w:rPr>
                <w:color w:val="000000"/>
                <w:sz w:val="16"/>
                <w:szCs w:val="16"/>
              </w:rPr>
              <w:lastRenderedPageBreak/>
              <w:t>4</w:t>
            </w:r>
          </w:p>
        </w:tc>
        <w:tc>
          <w:tcPr>
            <w:tcW w:w="3402" w:type="dxa"/>
            <w:shd w:val="clear" w:color="auto" w:fill="D9D9D9" w:themeFill="background1" w:themeFillShade="D9"/>
          </w:tcPr>
          <w:p w:rsidR="000A1B06" w:rsidRDefault="00DF5C9E">
            <w:pPr>
              <w:spacing w:after="60"/>
              <w:jc w:val="both"/>
              <w:rPr>
                <w:color w:val="000000"/>
                <w:sz w:val="16"/>
                <w:szCs w:val="16"/>
              </w:rPr>
            </w:pPr>
            <w:r>
              <w:rPr>
                <w:color w:val="000000"/>
                <w:sz w:val="16"/>
                <w:szCs w:val="16"/>
              </w:rPr>
              <w:t>Копии документов предусмотренные Разделом 7 «Техническая часть» Закупочной документации, подтверждающих соответствие Участника закупки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 (Не требуется предоставлять,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размещены эти информация и документы) - предоставить соответствующие ссылки).</w:t>
            </w:r>
          </w:p>
        </w:tc>
        <w:tc>
          <w:tcPr>
            <w:tcW w:w="992" w:type="dxa"/>
            <w:shd w:val="clear" w:color="auto" w:fill="D9D9D9" w:themeFill="background1" w:themeFillShade="D9"/>
          </w:tcPr>
          <w:p w:rsidR="000A1B06" w:rsidRDefault="000A1B06">
            <w:pPr>
              <w:spacing w:after="60"/>
              <w:jc w:val="center"/>
              <w:rPr>
                <w:b/>
                <w:color w:val="000000"/>
              </w:rPr>
            </w:pPr>
          </w:p>
        </w:tc>
        <w:tc>
          <w:tcPr>
            <w:tcW w:w="1276" w:type="dxa"/>
            <w:shd w:val="clear" w:color="auto" w:fill="D9D9D9" w:themeFill="background1" w:themeFillShade="D9"/>
          </w:tcPr>
          <w:p w:rsidR="000A1B06" w:rsidRDefault="00DF5C9E">
            <w:pPr>
              <w:spacing w:after="60"/>
              <w:jc w:val="center"/>
              <w:rPr>
                <w:b/>
                <w:color w:val="000000"/>
              </w:rPr>
            </w:pPr>
            <w:r>
              <w:rPr>
                <w:b/>
                <w:color w:val="000000"/>
              </w:rPr>
              <w:t>+</w:t>
            </w:r>
          </w:p>
        </w:tc>
        <w:tc>
          <w:tcPr>
            <w:tcW w:w="1134" w:type="dxa"/>
            <w:shd w:val="clear" w:color="auto" w:fill="D9D9D9" w:themeFill="background1" w:themeFillShade="D9"/>
          </w:tcPr>
          <w:p w:rsidR="000A1B06" w:rsidRDefault="00DF5C9E">
            <w:pPr>
              <w:spacing w:after="60"/>
              <w:jc w:val="center"/>
              <w:rPr>
                <w:b/>
                <w:color w:val="000000"/>
              </w:rPr>
            </w:pPr>
            <w:r>
              <w:rPr>
                <w:b/>
                <w:color w:val="000000"/>
              </w:rPr>
              <w:t>+</w:t>
            </w:r>
          </w:p>
        </w:tc>
        <w:tc>
          <w:tcPr>
            <w:tcW w:w="2376" w:type="dxa"/>
            <w:shd w:val="clear" w:color="auto" w:fill="D9D9D9" w:themeFill="background1" w:themeFillShade="D9"/>
          </w:tcPr>
          <w:p w:rsidR="000A1B06" w:rsidRDefault="00DF5C9E">
            <w:pPr>
              <w:spacing w:after="60"/>
              <w:jc w:val="both"/>
              <w:rPr>
                <w:color w:val="000000"/>
                <w:sz w:val="16"/>
                <w:szCs w:val="16"/>
              </w:rPr>
            </w:pPr>
            <w:r>
              <w:rPr>
                <w:color w:val="000000"/>
                <w:sz w:val="16"/>
                <w:szCs w:val="16"/>
                <w:u w:val="single"/>
              </w:rPr>
              <w:t>Предоставление документа является обязательным, в случае, если это предусмотрено Разделом 7 «Техническая часть» Закупочной документации</w:t>
            </w:r>
            <w:r>
              <w:rPr>
                <w:color w:val="000000"/>
                <w:sz w:val="16"/>
                <w:szCs w:val="16"/>
              </w:rPr>
              <w:t xml:space="preserve">. </w:t>
            </w:r>
          </w:p>
        </w:tc>
      </w:tr>
      <w:tr w:rsidR="000A1B06">
        <w:tc>
          <w:tcPr>
            <w:tcW w:w="568" w:type="dxa"/>
            <w:shd w:val="clear" w:color="auto" w:fill="D9D9D9" w:themeFill="background1" w:themeFillShade="D9"/>
          </w:tcPr>
          <w:p w:rsidR="000A1B06" w:rsidRDefault="00DF5C9E">
            <w:pPr>
              <w:spacing w:after="60"/>
              <w:jc w:val="center"/>
              <w:rPr>
                <w:color w:val="000000"/>
                <w:sz w:val="16"/>
                <w:szCs w:val="16"/>
              </w:rPr>
            </w:pPr>
            <w:r>
              <w:rPr>
                <w:color w:val="000000"/>
                <w:sz w:val="16"/>
                <w:szCs w:val="16"/>
              </w:rPr>
              <w:t>5</w:t>
            </w:r>
          </w:p>
        </w:tc>
        <w:tc>
          <w:tcPr>
            <w:tcW w:w="3402" w:type="dxa"/>
            <w:shd w:val="clear" w:color="auto" w:fill="D9D9D9" w:themeFill="background1" w:themeFillShade="D9"/>
          </w:tcPr>
          <w:p w:rsidR="000A1B06" w:rsidRDefault="00DF5C9E">
            <w:pPr>
              <w:spacing w:after="60"/>
              <w:jc w:val="both"/>
              <w:rPr>
                <w:sz w:val="16"/>
                <w:szCs w:val="16"/>
              </w:rPr>
            </w:pPr>
            <w:r>
              <w:rPr>
                <w:color w:val="000000"/>
                <w:sz w:val="16"/>
                <w:szCs w:val="16"/>
              </w:rPr>
              <w:t>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в Извещении о закупке, Закупочной документации), обеспечения исполнения договора (если требование об обеспечении исполнения договора установлено в Извещении о закупке, Закупочной документации) является крупной сделкой.</w:t>
            </w:r>
          </w:p>
        </w:tc>
        <w:tc>
          <w:tcPr>
            <w:tcW w:w="992" w:type="dxa"/>
            <w:shd w:val="clear" w:color="auto" w:fill="D9D9D9" w:themeFill="background1" w:themeFillShade="D9"/>
          </w:tcPr>
          <w:p w:rsidR="000A1B06" w:rsidRDefault="000A1B06">
            <w:pPr>
              <w:spacing w:after="60"/>
              <w:jc w:val="center"/>
              <w:rPr>
                <w:color w:val="000000"/>
                <w:sz w:val="16"/>
                <w:szCs w:val="16"/>
              </w:rPr>
            </w:pPr>
          </w:p>
        </w:tc>
        <w:tc>
          <w:tcPr>
            <w:tcW w:w="1276" w:type="dxa"/>
            <w:shd w:val="clear" w:color="auto" w:fill="D9D9D9" w:themeFill="background1" w:themeFillShade="D9"/>
          </w:tcPr>
          <w:p w:rsidR="000A1B06" w:rsidRDefault="00DF5C9E">
            <w:pPr>
              <w:spacing w:after="60"/>
              <w:jc w:val="center"/>
              <w:rPr>
                <w:b/>
                <w:color w:val="000000"/>
              </w:rPr>
            </w:pPr>
            <w:r>
              <w:rPr>
                <w:b/>
                <w:color w:val="000000"/>
              </w:rPr>
              <w:t>+</w:t>
            </w:r>
          </w:p>
        </w:tc>
        <w:tc>
          <w:tcPr>
            <w:tcW w:w="1134" w:type="dxa"/>
            <w:shd w:val="clear" w:color="auto" w:fill="D9D9D9" w:themeFill="background1" w:themeFillShade="D9"/>
          </w:tcPr>
          <w:p w:rsidR="000A1B06" w:rsidRDefault="00DF5C9E">
            <w:pPr>
              <w:spacing w:after="60"/>
              <w:jc w:val="center"/>
              <w:rPr>
                <w:color w:val="000000"/>
                <w:sz w:val="16"/>
                <w:szCs w:val="16"/>
              </w:rPr>
            </w:pPr>
            <w:r>
              <w:rPr>
                <w:b/>
                <w:color w:val="000000"/>
              </w:rPr>
              <w:t>+</w:t>
            </w:r>
          </w:p>
        </w:tc>
        <w:tc>
          <w:tcPr>
            <w:tcW w:w="2376" w:type="dxa"/>
            <w:shd w:val="clear" w:color="auto" w:fill="D9D9D9" w:themeFill="background1" w:themeFillShade="D9"/>
          </w:tcPr>
          <w:p w:rsidR="000A1B06" w:rsidRDefault="00DF5C9E">
            <w:pPr>
              <w:spacing w:after="60"/>
              <w:jc w:val="both"/>
              <w:rPr>
                <w:color w:val="000000"/>
                <w:sz w:val="16"/>
                <w:szCs w:val="16"/>
                <w:u w:val="single"/>
              </w:rPr>
            </w:pPr>
            <w:r>
              <w:rPr>
                <w:color w:val="000000"/>
                <w:sz w:val="16"/>
                <w:szCs w:val="16"/>
                <w:u w:val="single"/>
              </w:rPr>
              <w:t>Предоставление документа является обязательным,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в Извещении о закупке, Закупочной документации), обеспечения исполнения договора (если требование об обеспечении исполнения договора установлено в Извещении о закупке, Закупочной документации) является крупной сделкой.</w:t>
            </w:r>
          </w:p>
        </w:tc>
      </w:tr>
      <w:tr w:rsidR="000A1B06">
        <w:tc>
          <w:tcPr>
            <w:tcW w:w="568" w:type="dxa"/>
            <w:shd w:val="clear" w:color="auto" w:fill="D9D9D9" w:themeFill="background1" w:themeFillShade="D9"/>
          </w:tcPr>
          <w:p w:rsidR="000A1B06" w:rsidRDefault="00DF5C9E">
            <w:pPr>
              <w:spacing w:after="60"/>
              <w:jc w:val="center"/>
              <w:rPr>
                <w:color w:val="000000"/>
                <w:sz w:val="16"/>
                <w:szCs w:val="16"/>
              </w:rPr>
            </w:pPr>
            <w:r>
              <w:rPr>
                <w:color w:val="000000"/>
                <w:sz w:val="16"/>
                <w:szCs w:val="16"/>
              </w:rPr>
              <w:t>6</w:t>
            </w:r>
          </w:p>
        </w:tc>
        <w:tc>
          <w:tcPr>
            <w:tcW w:w="3402" w:type="dxa"/>
            <w:shd w:val="clear" w:color="auto" w:fill="D9D9D9" w:themeFill="background1" w:themeFillShade="D9"/>
          </w:tcPr>
          <w:p w:rsidR="000A1B06" w:rsidRDefault="00DF5C9E">
            <w:pPr>
              <w:spacing w:after="60"/>
              <w:jc w:val="both"/>
              <w:rPr>
                <w:color w:val="000000"/>
                <w:sz w:val="16"/>
                <w:szCs w:val="16"/>
              </w:rPr>
            </w:pPr>
            <w:r>
              <w:rPr>
                <w:color w:val="000000"/>
                <w:sz w:val="16"/>
                <w:szCs w:val="16"/>
              </w:rPr>
              <w:t>Информация и документы об обеспечении заявки на участие в закупке</w:t>
            </w:r>
          </w:p>
        </w:tc>
        <w:tc>
          <w:tcPr>
            <w:tcW w:w="992" w:type="dxa"/>
            <w:shd w:val="clear" w:color="auto" w:fill="D9D9D9" w:themeFill="background1" w:themeFillShade="D9"/>
          </w:tcPr>
          <w:p w:rsidR="000A1B06" w:rsidRDefault="00DF5C9E">
            <w:pPr>
              <w:spacing w:after="60"/>
              <w:jc w:val="center"/>
              <w:rPr>
                <w:b/>
                <w:color w:val="000000"/>
              </w:rPr>
            </w:pPr>
            <w:r>
              <w:rPr>
                <w:b/>
                <w:color w:val="000000"/>
              </w:rPr>
              <w:t>+</w:t>
            </w:r>
          </w:p>
        </w:tc>
        <w:tc>
          <w:tcPr>
            <w:tcW w:w="1276" w:type="dxa"/>
            <w:shd w:val="clear" w:color="auto" w:fill="D9D9D9" w:themeFill="background1" w:themeFillShade="D9"/>
          </w:tcPr>
          <w:p w:rsidR="000A1B06" w:rsidRDefault="00DF5C9E">
            <w:pPr>
              <w:spacing w:after="60"/>
              <w:jc w:val="center"/>
              <w:rPr>
                <w:b/>
                <w:color w:val="000000"/>
              </w:rPr>
            </w:pPr>
            <w:r>
              <w:rPr>
                <w:b/>
                <w:color w:val="000000"/>
              </w:rPr>
              <w:t>+</w:t>
            </w:r>
          </w:p>
        </w:tc>
        <w:tc>
          <w:tcPr>
            <w:tcW w:w="1134" w:type="dxa"/>
            <w:shd w:val="clear" w:color="auto" w:fill="D9D9D9" w:themeFill="background1" w:themeFillShade="D9"/>
          </w:tcPr>
          <w:p w:rsidR="000A1B06" w:rsidRDefault="000A1B06">
            <w:pPr>
              <w:spacing w:after="60"/>
              <w:jc w:val="center"/>
              <w:rPr>
                <w:b/>
                <w:color w:val="000000"/>
              </w:rPr>
            </w:pPr>
          </w:p>
        </w:tc>
        <w:tc>
          <w:tcPr>
            <w:tcW w:w="2376" w:type="dxa"/>
            <w:shd w:val="clear" w:color="auto" w:fill="D9D9D9" w:themeFill="background1" w:themeFillShade="D9"/>
          </w:tcPr>
          <w:p w:rsidR="000A1B06" w:rsidRDefault="00DF5C9E">
            <w:pPr>
              <w:spacing w:after="60"/>
              <w:jc w:val="both"/>
              <w:rPr>
                <w:sz w:val="16"/>
                <w:szCs w:val="16"/>
                <w:u w:val="single"/>
              </w:rPr>
            </w:pPr>
            <w:r>
              <w:rPr>
                <w:sz w:val="16"/>
                <w:szCs w:val="16"/>
                <w:u w:val="single"/>
              </w:rPr>
              <w:t>Предоставление документа является обязательным, в случае если соответствующее требование предусмотрено Извещением об осуществлении закупки.</w:t>
            </w:r>
          </w:p>
          <w:p w:rsidR="000A1B06" w:rsidRDefault="00DF5C9E">
            <w:pPr>
              <w:spacing w:after="60"/>
              <w:jc w:val="both"/>
              <w:rPr>
                <w:sz w:val="16"/>
                <w:szCs w:val="16"/>
              </w:rPr>
            </w:pPr>
            <w:r>
              <w:rPr>
                <w:sz w:val="16"/>
                <w:szCs w:val="16"/>
              </w:rPr>
              <w:t>Информация и документы предоставляются в виде:</w:t>
            </w:r>
          </w:p>
          <w:p w:rsidR="000A1B06" w:rsidRDefault="00DF5C9E">
            <w:pPr>
              <w:spacing w:after="60"/>
              <w:jc w:val="both"/>
              <w:rPr>
                <w:sz w:val="16"/>
                <w:szCs w:val="16"/>
              </w:rPr>
            </w:pPr>
            <w:r>
              <w:rPr>
                <w:sz w:val="16"/>
                <w:szCs w:val="16"/>
              </w:rPr>
              <w:t xml:space="preserve">а) реквизитов специального банковского счета Участника закупки, если обеспечение заявки на участие в такой закупке предоставляется Участником такой закупки путем внесения денежных </w:t>
            </w:r>
            <w:r>
              <w:rPr>
                <w:sz w:val="16"/>
                <w:szCs w:val="16"/>
              </w:rPr>
              <w:lastRenderedPageBreak/>
              <w:t>средств;</w:t>
            </w:r>
          </w:p>
          <w:p w:rsidR="000A1B06" w:rsidRDefault="00DF5C9E">
            <w:pPr>
              <w:spacing w:after="60"/>
              <w:jc w:val="both"/>
              <w:rPr>
                <w:color w:val="000000"/>
                <w:sz w:val="16"/>
                <w:szCs w:val="16"/>
              </w:rPr>
            </w:pPr>
            <w:r>
              <w:rPr>
                <w:sz w:val="16"/>
                <w:szCs w:val="16"/>
              </w:rPr>
              <w:t>б) независимой гарантии или ее копией, если в качестве обеспечения заявки на участие в закупке Участником такой закупки предоставляется независимая гарантия.</w:t>
            </w:r>
          </w:p>
        </w:tc>
      </w:tr>
      <w:tr w:rsidR="000A1B06">
        <w:tc>
          <w:tcPr>
            <w:tcW w:w="568" w:type="dxa"/>
            <w:shd w:val="clear" w:color="auto" w:fill="D9D9D9" w:themeFill="background1" w:themeFillShade="D9"/>
          </w:tcPr>
          <w:p w:rsidR="000A1B06" w:rsidRDefault="00DF5C9E">
            <w:pPr>
              <w:spacing w:after="60"/>
              <w:jc w:val="center"/>
              <w:rPr>
                <w:color w:val="000000"/>
                <w:sz w:val="16"/>
                <w:szCs w:val="16"/>
              </w:rPr>
            </w:pPr>
            <w:r>
              <w:rPr>
                <w:color w:val="000000"/>
                <w:sz w:val="16"/>
                <w:szCs w:val="16"/>
              </w:rPr>
              <w:lastRenderedPageBreak/>
              <w:t>7</w:t>
            </w:r>
          </w:p>
        </w:tc>
        <w:tc>
          <w:tcPr>
            <w:tcW w:w="9180" w:type="dxa"/>
            <w:gridSpan w:val="5"/>
            <w:shd w:val="clear" w:color="auto" w:fill="D9D9D9" w:themeFill="background1" w:themeFillShade="D9"/>
          </w:tcPr>
          <w:p w:rsidR="000A1B06" w:rsidRDefault="00DF5C9E">
            <w:pPr>
              <w:spacing w:after="60"/>
              <w:jc w:val="center"/>
              <w:rPr>
                <w:b/>
                <w:color w:val="000000"/>
                <w:sz w:val="20"/>
                <w:szCs w:val="20"/>
              </w:rPr>
            </w:pPr>
            <w:r>
              <w:rPr>
                <w:b/>
                <w:sz w:val="20"/>
                <w:szCs w:val="20"/>
              </w:rPr>
              <w:t>Субъекты предпринимательской деятельности, на которые в соответствии с законодательством Российской Федерации возлагается обязанность ведения бухгалтерского учета, в том числе в упрощенном виде:</w:t>
            </w:r>
          </w:p>
        </w:tc>
      </w:tr>
      <w:tr w:rsidR="000A1B06">
        <w:tc>
          <w:tcPr>
            <w:tcW w:w="568" w:type="dxa"/>
            <w:shd w:val="clear" w:color="auto" w:fill="D9D9D9" w:themeFill="background1" w:themeFillShade="D9"/>
          </w:tcPr>
          <w:p w:rsidR="000A1B06" w:rsidRDefault="00DF5C9E">
            <w:pPr>
              <w:spacing w:after="60"/>
              <w:jc w:val="center"/>
              <w:rPr>
                <w:color w:val="000000"/>
                <w:sz w:val="16"/>
                <w:szCs w:val="16"/>
              </w:rPr>
            </w:pPr>
            <w:r>
              <w:rPr>
                <w:color w:val="000000"/>
                <w:sz w:val="16"/>
                <w:szCs w:val="16"/>
              </w:rPr>
              <w:t>а)</w:t>
            </w:r>
          </w:p>
        </w:tc>
        <w:tc>
          <w:tcPr>
            <w:tcW w:w="3402" w:type="dxa"/>
            <w:shd w:val="clear" w:color="auto" w:fill="D9D9D9" w:themeFill="background1" w:themeFillShade="D9"/>
          </w:tcPr>
          <w:p w:rsidR="000A1B06" w:rsidRDefault="00DF5C9E">
            <w:pPr>
              <w:spacing w:after="60"/>
              <w:jc w:val="both"/>
              <w:rPr>
                <w:sz w:val="16"/>
                <w:szCs w:val="16"/>
              </w:rPr>
            </w:pPr>
            <w:r>
              <w:rPr>
                <w:sz w:val="16"/>
                <w:szCs w:val="16"/>
              </w:rPr>
              <w:t>Баланс (Форма №1) и отчет о финансовых результатах (форма №2) с обязательным наличием отметок об их приеме в ИФНС России за два последних завершенных года</w:t>
            </w:r>
          </w:p>
        </w:tc>
        <w:tc>
          <w:tcPr>
            <w:tcW w:w="992" w:type="dxa"/>
            <w:shd w:val="clear" w:color="auto" w:fill="D9D9D9" w:themeFill="background1" w:themeFillShade="D9"/>
          </w:tcPr>
          <w:p w:rsidR="000A1B06" w:rsidRDefault="000A1B06">
            <w:pPr>
              <w:spacing w:after="60"/>
              <w:jc w:val="center"/>
              <w:rPr>
                <w:b/>
                <w:color w:val="000000"/>
              </w:rPr>
            </w:pPr>
          </w:p>
        </w:tc>
        <w:tc>
          <w:tcPr>
            <w:tcW w:w="1276" w:type="dxa"/>
            <w:shd w:val="clear" w:color="auto" w:fill="D9D9D9" w:themeFill="background1" w:themeFillShade="D9"/>
          </w:tcPr>
          <w:p w:rsidR="000A1B06" w:rsidRDefault="00DF5C9E">
            <w:pPr>
              <w:spacing w:after="60"/>
              <w:jc w:val="center"/>
              <w:rPr>
                <w:b/>
                <w:color w:val="000000"/>
              </w:rPr>
            </w:pPr>
            <w:r>
              <w:rPr>
                <w:b/>
                <w:color w:val="000000"/>
              </w:rPr>
              <w:t>+</w:t>
            </w:r>
          </w:p>
        </w:tc>
        <w:tc>
          <w:tcPr>
            <w:tcW w:w="1134" w:type="dxa"/>
            <w:shd w:val="clear" w:color="auto" w:fill="D9D9D9" w:themeFill="background1" w:themeFillShade="D9"/>
          </w:tcPr>
          <w:p w:rsidR="000A1B06" w:rsidRDefault="00DF5C9E">
            <w:pPr>
              <w:spacing w:after="60"/>
              <w:jc w:val="center"/>
              <w:rPr>
                <w:b/>
                <w:color w:val="000000"/>
              </w:rPr>
            </w:pPr>
            <w:r>
              <w:rPr>
                <w:b/>
                <w:color w:val="000000"/>
              </w:rPr>
              <w:t>+</w:t>
            </w:r>
          </w:p>
        </w:tc>
        <w:tc>
          <w:tcPr>
            <w:tcW w:w="2376" w:type="dxa"/>
            <w:shd w:val="clear" w:color="auto" w:fill="D9D9D9" w:themeFill="background1" w:themeFillShade="D9"/>
          </w:tcPr>
          <w:p w:rsidR="000A1B06" w:rsidRDefault="00DF5C9E">
            <w:pPr>
              <w:spacing w:after="60"/>
              <w:jc w:val="both"/>
              <w:rPr>
                <w:sz w:val="16"/>
                <w:szCs w:val="16"/>
              </w:rPr>
            </w:pPr>
            <w:r>
              <w:rPr>
                <w:sz w:val="16"/>
                <w:szCs w:val="16"/>
              </w:rPr>
              <w:t>В случае непредоставления, данный факт не является основанием для отклонения заявки Участника, однако, может влиять на оценку в случаях, предусмотренных Руководством по экспертной оценке (Раздел 9).</w:t>
            </w:r>
          </w:p>
          <w:p w:rsidR="000A1B06" w:rsidRDefault="00DF5C9E">
            <w:pPr>
              <w:spacing w:after="60"/>
              <w:jc w:val="both"/>
              <w:rPr>
                <w:color w:val="000000"/>
                <w:sz w:val="16"/>
                <w:szCs w:val="16"/>
              </w:rPr>
            </w:pPr>
            <w:r>
              <w:rPr>
                <w:color w:val="FF0000"/>
                <w:sz w:val="16"/>
                <w:szCs w:val="16"/>
              </w:rPr>
              <w:t>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с отметками ИФНС о приеме.</w:t>
            </w:r>
          </w:p>
        </w:tc>
      </w:tr>
      <w:tr w:rsidR="000A1B06">
        <w:tc>
          <w:tcPr>
            <w:tcW w:w="568" w:type="dxa"/>
            <w:shd w:val="clear" w:color="auto" w:fill="D9D9D9" w:themeFill="background1" w:themeFillShade="D9"/>
          </w:tcPr>
          <w:p w:rsidR="000A1B06" w:rsidRDefault="00DF5C9E">
            <w:pPr>
              <w:spacing w:after="60"/>
              <w:jc w:val="center"/>
              <w:rPr>
                <w:color w:val="000000"/>
                <w:sz w:val="16"/>
                <w:szCs w:val="16"/>
              </w:rPr>
            </w:pPr>
            <w:r>
              <w:rPr>
                <w:color w:val="000000"/>
                <w:sz w:val="16"/>
                <w:szCs w:val="16"/>
              </w:rPr>
              <w:t>б)</w:t>
            </w:r>
          </w:p>
        </w:tc>
        <w:tc>
          <w:tcPr>
            <w:tcW w:w="3402" w:type="dxa"/>
            <w:shd w:val="clear" w:color="auto" w:fill="D9D9D9" w:themeFill="background1" w:themeFillShade="D9"/>
          </w:tcPr>
          <w:p w:rsidR="000A1B06" w:rsidRDefault="00DF5C9E">
            <w:pPr>
              <w:spacing w:after="60"/>
              <w:jc w:val="both"/>
              <w:rPr>
                <w:sz w:val="16"/>
                <w:szCs w:val="16"/>
              </w:rPr>
            </w:pPr>
            <w:r>
              <w:rPr>
                <w:sz w:val="16"/>
                <w:szCs w:val="16"/>
              </w:rPr>
              <w:t>Баланс (Форма №1) и отчет о финансовых результатах (форма №2) без отметки ИФНС о приеме, по состоянию на 31.03, 30.06, 30.09 текущего года.</w:t>
            </w:r>
          </w:p>
        </w:tc>
        <w:tc>
          <w:tcPr>
            <w:tcW w:w="992" w:type="dxa"/>
            <w:shd w:val="clear" w:color="auto" w:fill="D9D9D9" w:themeFill="background1" w:themeFillShade="D9"/>
          </w:tcPr>
          <w:p w:rsidR="000A1B06" w:rsidRDefault="000A1B06">
            <w:pPr>
              <w:spacing w:after="60"/>
              <w:jc w:val="center"/>
              <w:rPr>
                <w:b/>
                <w:color w:val="000000"/>
              </w:rPr>
            </w:pPr>
          </w:p>
        </w:tc>
        <w:tc>
          <w:tcPr>
            <w:tcW w:w="1276" w:type="dxa"/>
            <w:shd w:val="clear" w:color="auto" w:fill="D9D9D9" w:themeFill="background1" w:themeFillShade="D9"/>
          </w:tcPr>
          <w:p w:rsidR="000A1B06" w:rsidRDefault="00DF5C9E">
            <w:pPr>
              <w:spacing w:after="60"/>
              <w:jc w:val="center"/>
              <w:rPr>
                <w:b/>
                <w:color w:val="000000"/>
              </w:rPr>
            </w:pPr>
            <w:r>
              <w:rPr>
                <w:b/>
                <w:color w:val="000000"/>
              </w:rPr>
              <w:t>+</w:t>
            </w:r>
          </w:p>
        </w:tc>
        <w:tc>
          <w:tcPr>
            <w:tcW w:w="1134" w:type="dxa"/>
            <w:shd w:val="clear" w:color="auto" w:fill="D9D9D9" w:themeFill="background1" w:themeFillShade="D9"/>
          </w:tcPr>
          <w:p w:rsidR="000A1B06" w:rsidRDefault="00DF5C9E">
            <w:pPr>
              <w:spacing w:after="60"/>
              <w:jc w:val="center"/>
              <w:rPr>
                <w:b/>
                <w:color w:val="000000"/>
              </w:rPr>
            </w:pPr>
            <w:r>
              <w:rPr>
                <w:b/>
                <w:color w:val="000000"/>
              </w:rPr>
              <w:t>+</w:t>
            </w:r>
          </w:p>
        </w:tc>
        <w:tc>
          <w:tcPr>
            <w:tcW w:w="2376" w:type="dxa"/>
            <w:shd w:val="clear" w:color="auto" w:fill="D9D9D9" w:themeFill="background1" w:themeFillShade="D9"/>
          </w:tcPr>
          <w:p w:rsidR="000A1B06" w:rsidRDefault="00DF5C9E">
            <w:pPr>
              <w:spacing w:after="60"/>
              <w:jc w:val="both"/>
              <w:rPr>
                <w:sz w:val="16"/>
                <w:szCs w:val="16"/>
              </w:rPr>
            </w:pPr>
            <w:r>
              <w:rPr>
                <w:sz w:val="16"/>
                <w:szCs w:val="16"/>
              </w:rPr>
              <w:t>В случае непредоставления, данный факт не является основанием для отклонения заявки Участника, однако, может влиять на оценку в случаях, предусмотренных Руководством по экспертной оценке (Раздел 9).</w:t>
            </w:r>
          </w:p>
          <w:p w:rsidR="000A1B06" w:rsidRDefault="00DF5C9E">
            <w:pPr>
              <w:spacing w:after="60"/>
              <w:jc w:val="both"/>
              <w:rPr>
                <w:color w:val="000000"/>
                <w:sz w:val="16"/>
                <w:szCs w:val="16"/>
              </w:rPr>
            </w:pPr>
            <w:r>
              <w:rPr>
                <w:color w:val="FF0000"/>
                <w:sz w:val="16"/>
                <w:szCs w:val="16"/>
              </w:rPr>
              <w:t>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с отметками ИФНС о приеме.</w:t>
            </w:r>
          </w:p>
        </w:tc>
      </w:tr>
      <w:tr w:rsidR="000A1B06">
        <w:tc>
          <w:tcPr>
            <w:tcW w:w="568" w:type="dxa"/>
            <w:shd w:val="clear" w:color="auto" w:fill="D9D9D9" w:themeFill="background1" w:themeFillShade="D9"/>
          </w:tcPr>
          <w:p w:rsidR="000A1B06" w:rsidRDefault="00DF5C9E">
            <w:pPr>
              <w:spacing w:after="60"/>
              <w:jc w:val="center"/>
              <w:rPr>
                <w:color w:val="000000"/>
                <w:sz w:val="16"/>
                <w:szCs w:val="16"/>
              </w:rPr>
            </w:pPr>
            <w:r>
              <w:rPr>
                <w:color w:val="000000"/>
                <w:sz w:val="16"/>
                <w:szCs w:val="16"/>
              </w:rPr>
              <w:lastRenderedPageBreak/>
              <w:t>в)</w:t>
            </w:r>
          </w:p>
        </w:tc>
        <w:tc>
          <w:tcPr>
            <w:tcW w:w="3402" w:type="dxa"/>
            <w:shd w:val="clear" w:color="auto" w:fill="D9D9D9" w:themeFill="background1" w:themeFillShade="D9"/>
          </w:tcPr>
          <w:p w:rsidR="000A1B06" w:rsidRDefault="00DF5C9E">
            <w:pPr>
              <w:spacing w:after="60"/>
              <w:jc w:val="both"/>
              <w:rPr>
                <w:sz w:val="16"/>
                <w:szCs w:val="16"/>
              </w:rPr>
            </w:pPr>
            <w:r>
              <w:rPr>
                <w:sz w:val="16"/>
                <w:szCs w:val="16"/>
              </w:rPr>
              <w:t>Субъекты МСП, сдающие отчетность в ИФНС России в электронном виде, совместно с заверенными копиями вышеназванных форм и квитанций об их приеме (вводе) в ИФНС, предоставляют файл выгрузки бухгалтерских отчетов в XML формате</w:t>
            </w:r>
          </w:p>
        </w:tc>
        <w:tc>
          <w:tcPr>
            <w:tcW w:w="992" w:type="dxa"/>
            <w:shd w:val="clear" w:color="auto" w:fill="D9D9D9" w:themeFill="background1" w:themeFillShade="D9"/>
          </w:tcPr>
          <w:p w:rsidR="000A1B06" w:rsidRDefault="00DF5C9E">
            <w:pPr>
              <w:spacing w:after="60"/>
              <w:jc w:val="center"/>
              <w:rPr>
                <w:color w:val="000000"/>
              </w:rPr>
            </w:pPr>
            <w:r>
              <w:rPr>
                <w:b/>
                <w:color w:val="000000"/>
              </w:rPr>
              <w:t>+</w:t>
            </w:r>
          </w:p>
        </w:tc>
        <w:tc>
          <w:tcPr>
            <w:tcW w:w="1276" w:type="dxa"/>
            <w:shd w:val="clear" w:color="auto" w:fill="D9D9D9" w:themeFill="background1" w:themeFillShade="D9"/>
          </w:tcPr>
          <w:p w:rsidR="000A1B06" w:rsidRDefault="000A1B06">
            <w:pPr>
              <w:spacing w:after="60"/>
              <w:jc w:val="center"/>
              <w:rPr>
                <w:color w:val="000000"/>
              </w:rPr>
            </w:pPr>
          </w:p>
        </w:tc>
        <w:tc>
          <w:tcPr>
            <w:tcW w:w="1134" w:type="dxa"/>
            <w:shd w:val="clear" w:color="auto" w:fill="D9D9D9" w:themeFill="background1" w:themeFillShade="D9"/>
          </w:tcPr>
          <w:p w:rsidR="000A1B06" w:rsidRDefault="000A1B06">
            <w:pPr>
              <w:spacing w:after="60"/>
              <w:jc w:val="center"/>
              <w:rPr>
                <w:color w:val="000000"/>
              </w:rPr>
            </w:pPr>
          </w:p>
        </w:tc>
        <w:tc>
          <w:tcPr>
            <w:tcW w:w="2376" w:type="dxa"/>
            <w:shd w:val="clear" w:color="auto" w:fill="D9D9D9" w:themeFill="background1" w:themeFillShade="D9"/>
          </w:tcPr>
          <w:p w:rsidR="000A1B06" w:rsidRDefault="00DF5C9E">
            <w:pPr>
              <w:spacing w:after="60"/>
              <w:jc w:val="both"/>
              <w:rPr>
                <w:color w:val="000000"/>
                <w:sz w:val="16"/>
                <w:szCs w:val="16"/>
              </w:rPr>
            </w:pPr>
            <w:r>
              <w:rPr>
                <w:color w:val="000000"/>
                <w:sz w:val="16"/>
                <w:szCs w:val="16"/>
              </w:rPr>
              <w:t>В случае непредоставления, данный факт не является основанием для отклонения заявки Участника, однако, может влиять на оценку в случаях, предусмотренных Руководством по экспертной оценке (Раздел 9). При наличии.</w:t>
            </w:r>
          </w:p>
          <w:p w:rsidR="000A1B06" w:rsidRDefault="00DF5C9E">
            <w:pPr>
              <w:spacing w:after="60"/>
              <w:jc w:val="both"/>
              <w:rPr>
                <w:color w:val="000000"/>
                <w:sz w:val="16"/>
                <w:szCs w:val="16"/>
              </w:rPr>
            </w:pPr>
            <w:r>
              <w:rPr>
                <w:color w:val="FF0000"/>
                <w:sz w:val="16"/>
                <w:szCs w:val="16"/>
              </w:rPr>
              <w:t>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с отметками ИФНС о приеме.</w:t>
            </w:r>
          </w:p>
        </w:tc>
      </w:tr>
      <w:tr w:rsidR="000A1B06">
        <w:tc>
          <w:tcPr>
            <w:tcW w:w="568" w:type="dxa"/>
            <w:shd w:val="clear" w:color="auto" w:fill="D9D9D9" w:themeFill="background1" w:themeFillShade="D9"/>
          </w:tcPr>
          <w:p w:rsidR="000A1B06" w:rsidRDefault="00DF5C9E">
            <w:pPr>
              <w:spacing w:after="60"/>
              <w:jc w:val="center"/>
              <w:rPr>
                <w:color w:val="000000"/>
                <w:sz w:val="16"/>
                <w:szCs w:val="16"/>
              </w:rPr>
            </w:pPr>
            <w:r>
              <w:rPr>
                <w:color w:val="000000"/>
                <w:sz w:val="16"/>
                <w:szCs w:val="16"/>
              </w:rPr>
              <w:t>8</w:t>
            </w:r>
          </w:p>
        </w:tc>
        <w:tc>
          <w:tcPr>
            <w:tcW w:w="9180" w:type="dxa"/>
            <w:gridSpan w:val="5"/>
            <w:shd w:val="clear" w:color="auto" w:fill="D9D9D9" w:themeFill="background1" w:themeFillShade="D9"/>
          </w:tcPr>
          <w:p w:rsidR="000A1B06" w:rsidRDefault="00DF5C9E">
            <w:pPr>
              <w:spacing w:after="60"/>
              <w:jc w:val="center"/>
              <w:rPr>
                <w:b/>
                <w:sz w:val="20"/>
                <w:szCs w:val="20"/>
              </w:rPr>
            </w:pPr>
            <w:r>
              <w:rPr>
                <w:b/>
                <w:sz w:val="20"/>
                <w:szCs w:val="20"/>
              </w:rPr>
              <w:t>Субъекты предпринимательской деятельности, которые в соответствии с законодательством Российской Федерации освобождены от обязанности ведения бухгалтерского учета, в том числе индивидуальные предприниматели:</w:t>
            </w:r>
          </w:p>
        </w:tc>
      </w:tr>
      <w:tr w:rsidR="000A1B06">
        <w:tc>
          <w:tcPr>
            <w:tcW w:w="568" w:type="dxa"/>
            <w:shd w:val="clear" w:color="auto" w:fill="D9D9D9" w:themeFill="background1" w:themeFillShade="D9"/>
          </w:tcPr>
          <w:p w:rsidR="000A1B06" w:rsidRDefault="00DF5C9E">
            <w:pPr>
              <w:spacing w:after="60"/>
              <w:jc w:val="center"/>
              <w:rPr>
                <w:color w:val="000000"/>
                <w:sz w:val="16"/>
                <w:szCs w:val="16"/>
              </w:rPr>
            </w:pPr>
            <w:r>
              <w:rPr>
                <w:color w:val="000000"/>
                <w:sz w:val="16"/>
                <w:szCs w:val="16"/>
              </w:rPr>
              <w:t>а)</w:t>
            </w:r>
          </w:p>
        </w:tc>
        <w:tc>
          <w:tcPr>
            <w:tcW w:w="3402" w:type="dxa"/>
            <w:shd w:val="clear" w:color="auto" w:fill="D9D9D9" w:themeFill="background1" w:themeFillShade="D9"/>
          </w:tcPr>
          <w:p w:rsidR="000A1B06" w:rsidRDefault="00DF5C9E">
            <w:pPr>
              <w:spacing w:after="60"/>
              <w:jc w:val="both"/>
              <w:rPr>
                <w:sz w:val="16"/>
                <w:szCs w:val="16"/>
              </w:rPr>
            </w:pPr>
            <w:r>
              <w:rPr>
                <w:sz w:val="16"/>
                <w:szCs w:val="16"/>
              </w:rPr>
              <w:t>Копии документов, заверенные уполномоченным лицом, содержащие информацию о величине дохода (выручки) субъекта за два последних завершенных года и завершенный отчетный период текущего года:</w:t>
            </w:r>
          </w:p>
          <w:p w:rsidR="000A1B06" w:rsidRDefault="00DF5C9E">
            <w:pPr>
              <w:spacing w:after="60"/>
              <w:jc w:val="both"/>
              <w:rPr>
                <w:sz w:val="16"/>
                <w:szCs w:val="16"/>
              </w:rPr>
            </w:pPr>
            <w:r>
              <w:rPr>
                <w:sz w:val="16"/>
                <w:szCs w:val="16"/>
              </w:rPr>
              <w:t>-отчетные налоговые декларации за два последних завершенных года и завершенный отчетный период текущего года с обязательным наличием отметок об их приеме в ИФНС России;</w:t>
            </w:r>
          </w:p>
          <w:p w:rsidR="000A1B06" w:rsidRDefault="00DF5C9E">
            <w:pPr>
              <w:spacing w:after="60"/>
              <w:jc w:val="both"/>
              <w:rPr>
                <w:sz w:val="16"/>
                <w:szCs w:val="16"/>
              </w:rPr>
            </w:pPr>
            <w:r>
              <w:rPr>
                <w:sz w:val="16"/>
                <w:szCs w:val="16"/>
              </w:rPr>
              <w:t>- иные заверенные документы (книги доходов и расходов, реестры за соответствующий период и протоколы приема в ИФНС, прочие разъясняющие документы)</w:t>
            </w:r>
          </w:p>
        </w:tc>
        <w:tc>
          <w:tcPr>
            <w:tcW w:w="992" w:type="dxa"/>
            <w:shd w:val="clear" w:color="auto" w:fill="D9D9D9" w:themeFill="background1" w:themeFillShade="D9"/>
          </w:tcPr>
          <w:p w:rsidR="000A1B06" w:rsidRDefault="000A1B06">
            <w:pPr>
              <w:spacing w:after="60"/>
              <w:jc w:val="center"/>
              <w:rPr>
                <w:color w:val="000000"/>
              </w:rPr>
            </w:pPr>
          </w:p>
        </w:tc>
        <w:tc>
          <w:tcPr>
            <w:tcW w:w="1276" w:type="dxa"/>
            <w:shd w:val="clear" w:color="auto" w:fill="D9D9D9" w:themeFill="background1" w:themeFillShade="D9"/>
          </w:tcPr>
          <w:p w:rsidR="000A1B06" w:rsidRDefault="00DF5C9E">
            <w:pPr>
              <w:spacing w:after="60"/>
              <w:jc w:val="center"/>
              <w:rPr>
                <w:color w:val="000000"/>
              </w:rPr>
            </w:pPr>
            <w:r>
              <w:rPr>
                <w:b/>
                <w:color w:val="000000"/>
              </w:rPr>
              <w:t>+</w:t>
            </w:r>
          </w:p>
        </w:tc>
        <w:tc>
          <w:tcPr>
            <w:tcW w:w="1134" w:type="dxa"/>
            <w:shd w:val="clear" w:color="auto" w:fill="D9D9D9" w:themeFill="background1" w:themeFillShade="D9"/>
          </w:tcPr>
          <w:p w:rsidR="000A1B06" w:rsidRDefault="00DF5C9E">
            <w:pPr>
              <w:spacing w:after="60"/>
              <w:jc w:val="center"/>
              <w:rPr>
                <w:color w:val="000000"/>
              </w:rPr>
            </w:pPr>
            <w:r>
              <w:rPr>
                <w:b/>
                <w:color w:val="000000"/>
              </w:rPr>
              <w:t>+</w:t>
            </w:r>
          </w:p>
        </w:tc>
        <w:tc>
          <w:tcPr>
            <w:tcW w:w="2376" w:type="dxa"/>
            <w:shd w:val="clear" w:color="auto" w:fill="D9D9D9" w:themeFill="background1" w:themeFillShade="D9"/>
          </w:tcPr>
          <w:p w:rsidR="000A1B06" w:rsidRDefault="00DF5C9E">
            <w:pPr>
              <w:spacing w:after="60"/>
              <w:jc w:val="both"/>
              <w:rPr>
                <w:color w:val="000000"/>
                <w:sz w:val="16"/>
                <w:szCs w:val="16"/>
              </w:rPr>
            </w:pPr>
            <w:r>
              <w:rPr>
                <w:color w:val="000000"/>
                <w:sz w:val="16"/>
                <w:szCs w:val="16"/>
              </w:rPr>
              <w:t>В случае непредоставления, данный факт не является основанием для отклонения заявки Участника, однако, может влиять на оценку в случаях, предусмотренных Руководством по экспертной оценке (Раздел 9).</w:t>
            </w:r>
          </w:p>
          <w:p w:rsidR="000A1B06" w:rsidRDefault="00DF5C9E">
            <w:pPr>
              <w:spacing w:after="60"/>
              <w:jc w:val="both"/>
              <w:rPr>
                <w:color w:val="000000"/>
                <w:sz w:val="16"/>
                <w:szCs w:val="16"/>
              </w:rPr>
            </w:pPr>
            <w:r>
              <w:rPr>
                <w:color w:val="FF0000"/>
                <w:sz w:val="16"/>
                <w:szCs w:val="16"/>
              </w:rPr>
              <w:t>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с отметками ИФНС о приеме.</w:t>
            </w:r>
          </w:p>
        </w:tc>
      </w:tr>
      <w:tr w:rsidR="000A1B06">
        <w:tc>
          <w:tcPr>
            <w:tcW w:w="568" w:type="dxa"/>
            <w:shd w:val="clear" w:color="auto" w:fill="D9D9D9" w:themeFill="background1" w:themeFillShade="D9"/>
          </w:tcPr>
          <w:p w:rsidR="000A1B06" w:rsidRDefault="00DF5C9E">
            <w:pPr>
              <w:spacing w:after="60"/>
              <w:jc w:val="center"/>
              <w:rPr>
                <w:color w:val="000000"/>
                <w:sz w:val="16"/>
                <w:szCs w:val="16"/>
              </w:rPr>
            </w:pPr>
            <w:r>
              <w:rPr>
                <w:color w:val="000000"/>
                <w:sz w:val="16"/>
                <w:szCs w:val="16"/>
              </w:rPr>
              <w:t>б)</w:t>
            </w:r>
          </w:p>
        </w:tc>
        <w:tc>
          <w:tcPr>
            <w:tcW w:w="3402" w:type="dxa"/>
            <w:shd w:val="clear" w:color="auto" w:fill="D9D9D9" w:themeFill="background1" w:themeFillShade="D9"/>
          </w:tcPr>
          <w:p w:rsidR="000A1B06" w:rsidRDefault="00DF5C9E">
            <w:pPr>
              <w:spacing w:after="60"/>
              <w:jc w:val="both"/>
              <w:rPr>
                <w:sz w:val="16"/>
                <w:szCs w:val="16"/>
              </w:rPr>
            </w:pPr>
            <w:r>
              <w:rPr>
                <w:sz w:val="16"/>
                <w:szCs w:val="16"/>
              </w:rPr>
              <w:t>Субъекты, сдающие декларации в ИФНС России в электронном виде, совместно с заверенными копиями деклараций и квитанций об их приеме (вводе) в ИФНС, предоставляют файл выгрузки вышеназванных налоговых деклараций в XML формате</w:t>
            </w:r>
          </w:p>
        </w:tc>
        <w:tc>
          <w:tcPr>
            <w:tcW w:w="992" w:type="dxa"/>
            <w:shd w:val="clear" w:color="auto" w:fill="D9D9D9" w:themeFill="background1" w:themeFillShade="D9"/>
          </w:tcPr>
          <w:p w:rsidR="000A1B06" w:rsidRDefault="00DF5C9E">
            <w:pPr>
              <w:spacing w:after="60"/>
              <w:jc w:val="center"/>
              <w:rPr>
                <w:color w:val="000000"/>
              </w:rPr>
            </w:pPr>
            <w:r>
              <w:rPr>
                <w:b/>
                <w:color w:val="000000"/>
              </w:rPr>
              <w:t>+</w:t>
            </w:r>
          </w:p>
        </w:tc>
        <w:tc>
          <w:tcPr>
            <w:tcW w:w="1276" w:type="dxa"/>
            <w:shd w:val="clear" w:color="auto" w:fill="D9D9D9" w:themeFill="background1" w:themeFillShade="D9"/>
          </w:tcPr>
          <w:p w:rsidR="000A1B06" w:rsidRDefault="000A1B06">
            <w:pPr>
              <w:spacing w:after="60"/>
              <w:jc w:val="center"/>
              <w:rPr>
                <w:color w:val="000000"/>
              </w:rPr>
            </w:pPr>
          </w:p>
        </w:tc>
        <w:tc>
          <w:tcPr>
            <w:tcW w:w="1134" w:type="dxa"/>
            <w:shd w:val="clear" w:color="auto" w:fill="D9D9D9" w:themeFill="background1" w:themeFillShade="D9"/>
          </w:tcPr>
          <w:p w:rsidR="000A1B06" w:rsidRDefault="000A1B06">
            <w:pPr>
              <w:spacing w:after="60"/>
              <w:jc w:val="center"/>
              <w:rPr>
                <w:color w:val="000000"/>
              </w:rPr>
            </w:pPr>
          </w:p>
        </w:tc>
        <w:tc>
          <w:tcPr>
            <w:tcW w:w="2376" w:type="dxa"/>
            <w:shd w:val="clear" w:color="auto" w:fill="D9D9D9" w:themeFill="background1" w:themeFillShade="D9"/>
          </w:tcPr>
          <w:p w:rsidR="000A1B06" w:rsidRDefault="00DF5C9E">
            <w:pPr>
              <w:spacing w:after="60"/>
              <w:jc w:val="both"/>
              <w:rPr>
                <w:color w:val="000000"/>
                <w:sz w:val="16"/>
                <w:szCs w:val="16"/>
              </w:rPr>
            </w:pPr>
            <w:r>
              <w:rPr>
                <w:color w:val="000000"/>
                <w:sz w:val="16"/>
                <w:szCs w:val="16"/>
              </w:rPr>
              <w:t>В случае непредоставления, данный факт не является основанием для отклонения заявки Участника, однако, может влиять на оценку в случаях, предусмотренных Руководством по экспертной оценке (Раздел 9). При наличии</w:t>
            </w:r>
          </w:p>
          <w:p w:rsidR="000A1B06" w:rsidRDefault="00DF5C9E">
            <w:pPr>
              <w:spacing w:after="60"/>
              <w:jc w:val="both"/>
              <w:rPr>
                <w:color w:val="000000"/>
                <w:sz w:val="16"/>
                <w:szCs w:val="16"/>
              </w:rPr>
            </w:pPr>
            <w:r>
              <w:rPr>
                <w:color w:val="FF0000"/>
                <w:sz w:val="16"/>
                <w:szCs w:val="16"/>
              </w:rPr>
              <w:lastRenderedPageBreak/>
              <w:t>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с отметками ИФНС о приеме.</w:t>
            </w:r>
          </w:p>
        </w:tc>
      </w:tr>
      <w:tr w:rsidR="000A1B06">
        <w:tc>
          <w:tcPr>
            <w:tcW w:w="568" w:type="dxa"/>
            <w:shd w:val="clear" w:color="auto" w:fill="D9D9D9" w:themeFill="background1" w:themeFillShade="D9"/>
          </w:tcPr>
          <w:p w:rsidR="000A1B06" w:rsidRDefault="00DF5C9E">
            <w:pPr>
              <w:spacing w:after="60"/>
              <w:jc w:val="center"/>
              <w:rPr>
                <w:color w:val="000000"/>
                <w:sz w:val="16"/>
                <w:szCs w:val="16"/>
              </w:rPr>
            </w:pPr>
            <w:r>
              <w:rPr>
                <w:color w:val="000000"/>
                <w:sz w:val="16"/>
                <w:szCs w:val="16"/>
              </w:rPr>
              <w:lastRenderedPageBreak/>
              <w:t>в)</w:t>
            </w:r>
          </w:p>
        </w:tc>
        <w:tc>
          <w:tcPr>
            <w:tcW w:w="3402" w:type="dxa"/>
            <w:shd w:val="clear" w:color="auto" w:fill="D9D9D9" w:themeFill="background1" w:themeFillShade="D9"/>
          </w:tcPr>
          <w:p w:rsidR="000A1B06" w:rsidRDefault="00DF5C9E">
            <w:pPr>
              <w:spacing w:after="60"/>
              <w:jc w:val="both"/>
              <w:rPr>
                <w:sz w:val="16"/>
                <w:szCs w:val="16"/>
              </w:rPr>
            </w:pPr>
            <w:r>
              <w:rPr>
                <w:sz w:val="16"/>
                <w:szCs w:val="16"/>
              </w:rPr>
              <w:t>Выписка из БКИ (для индивидуальных предпринимателей)</w:t>
            </w:r>
          </w:p>
        </w:tc>
        <w:tc>
          <w:tcPr>
            <w:tcW w:w="992" w:type="dxa"/>
            <w:shd w:val="clear" w:color="auto" w:fill="D9D9D9" w:themeFill="background1" w:themeFillShade="D9"/>
          </w:tcPr>
          <w:p w:rsidR="000A1B06" w:rsidRDefault="00DF5C9E">
            <w:pPr>
              <w:spacing w:after="60"/>
              <w:jc w:val="center"/>
              <w:rPr>
                <w:color w:val="000000"/>
              </w:rPr>
            </w:pPr>
            <w:r>
              <w:rPr>
                <w:b/>
                <w:color w:val="000000"/>
              </w:rPr>
              <w:t>+</w:t>
            </w:r>
          </w:p>
        </w:tc>
        <w:tc>
          <w:tcPr>
            <w:tcW w:w="1276" w:type="dxa"/>
            <w:shd w:val="clear" w:color="auto" w:fill="D9D9D9" w:themeFill="background1" w:themeFillShade="D9"/>
          </w:tcPr>
          <w:p w:rsidR="000A1B06" w:rsidRDefault="00DF5C9E">
            <w:pPr>
              <w:spacing w:after="60"/>
              <w:jc w:val="center"/>
              <w:rPr>
                <w:color w:val="000000"/>
              </w:rPr>
            </w:pPr>
            <w:r>
              <w:rPr>
                <w:b/>
                <w:color w:val="000000"/>
              </w:rPr>
              <w:t>+</w:t>
            </w:r>
          </w:p>
        </w:tc>
        <w:tc>
          <w:tcPr>
            <w:tcW w:w="1134" w:type="dxa"/>
            <w:shd w:val="clear" w:color="auto" w:fill="D9D9D9" w:themeFill="background1" w:themeFillShade="D9"/>
          </w:tcPr>
          <w:p w:rsidR="000A1B06" w:rsidRDefault="000A1B06">
            <w:pPr>
              <w:spacing w:after="60"/>
              <w:jc w:val="center"/>
              <w:rPr>
                <w:color w:val="000000"/>
              </w:rPr>
            </w:pPr>
          </w:p>
        </w:tc>
        <w:tc>
          <w:tcPr>
            <w:tcW w:w="2376" w:type="dxa"/>
            <w:shd w:val="clear" w:color="auto" w:fill="D9D9D9" w:themeFill="background1" w:themeFillShade="D9"/>
          </w:tcPr>
          <w:p w:rsidR="000A1B06" w:rsidRDefault="00DF5C9E">
            <w:pPr>
              <w:spacing w:after="60"/>
              <w:jc w:val="both"/>
              <w:rPr>
                <w:color w:val="000000"/>
                <w:sz w:val="16"/>
                <w:szCs w:val="16"/>
              </w:rPr>
            </w:pPr>
            <w:r>
              <w:rPr>
                <w:color w:val="000000"/>
                <w:sz w:val="16"/>
                <w:szCs w:val="16"/>
              </w:rPr>
              <w:t>Представляется Индивидуальным предпринимателем на дату, предшествующую не более чем на 30 (тридцати) календарных дней до дня размещения Извещения о проведении закупки.</w:t>
            </w:r>
          </w:p>
          <w:p w:rsidR="000A1B06" w:rsidRDefault="00DF5C9E">
            <w:pPr>
              <w:spacing w:after="60"/>
              <w:jc w:val="both"/>
              <w:rPr>
                <w:color w:val="000000"/>
                <w:sz w:val="16"/>
                <w:szCs w:val="16"/>
              </w:rPr>
            </w:pPr>
            <w:r>
              <w:rPr>
                <w:color w:val="000000"/>
                <w:sz w:val="16"/>
                <w:szCs w:val="16"/>
              </w:rPr>
              <w:t>В случае непредоставления, данный факт не является основанием для отклонения заявки Участника, однако, может влиять на оценку в случаях, предусмотренных Руководством по экспертной оценке (Раздел 9).</w:t>
            </w:r>
          </w:p>
        </w:tc>
      </w:tr>
      <w:tr w:rsidR="000A1B06">
        <w:tc>
          <w:tcPr>
            <w:tcW w:w="568" w:type="dxa"/>
            <w:shd w:val="clear" w:color="auto" w:fill="D9D9D9" w:themeFill="background1" w:themeFillShade="D9"/>
          </w:tcPr>
          <w:p w:rsidR="000A1B06" w:rsidRDefault="00DF5C9E">
            <w:pPr>
              <w:spacing w:after="60"/>
              <w:jc w:val="center"/>
              <w:rPr>
                <w:color w:val="000000"/>
                <w:sz w:val="16"/>
                <w:szCs w:val="16"/>
              </w:rPr>
            </w:pPr>
            <w:r>
              <w:rPr>
                <w:color w:val="000000"/>
                <w:sz w:val="16"/>
                <w:szCs w:val="16"/>
              </w:rPr>
              <w:t xml:space="preserve">г) </w:t>
            </w:r>
          </w:p>
        </w:tc>
        <w:tc>
          <w:tcPr>
            <w:tcW w:w="3402" w:type="dxa"/>
            <w:shd w:val="clear" w:color="auto" w:fill="D9D9D9" w:themeFill="background1" w:themeFillShade="D9"/>
          </w:tcPr>
          <w:p w:rsidR="000A1B06" w:rsidRDefault="00DF5C9E">
            <w:pPr>
              <w:spacing w:after="60"/>
              <w:jc w:val="both"/>
              <w:rPr>
                <w:sz w:val="16"/>
                <w:szCs w:val="16"/>
              </w:rPr>
            </w:pPr>
            <w:r>
              <w:rPr>
                <w:sz w:val="16"/>
                <w:szCs w:val="16"/>
              </w:rPr>
              <w:t>Выписки из ЕГРН (об основных характеристиках и зарегистрированных правах на объект недвижимости, об объекте недвижимости) (для индивидуальных предпринимателей)</w:t>
            </w:r>
          </w:p>
          <w:p w:rsidR="000A1B06" w:rsidRDefault="000A1B06">
            <w:pPr>
              <w:spacing w:after="60"/>
              <w:jc w:val="both"/>
              <w:rPr>
                <w:sz w:val="16"/>
                <w:szCs w:val="16"/>
              </w:rPr>
            </w:pPr>
          </w:p>
        </w:tc>
        <w:tc>
          <w:tcPr>
            <w:tcW w:w="992" w:type="dxa"/>
            <w:shd w:val="clear" w:color="auto" w:fill="D9D9D9" w:themeFill="background1" w:themeFillShade="D9"/>
          </w:tcPr>
          <w:p w:rsidR="000A1B06" w:rsidRDefault="00DF5C9E">
            <w:pPr>
              <w:spacing w:after="60"/>
              <w:jc w:val="center"/>
              <w:rPr>
                <w:color w:val="000000"/>
              </w:rPr>
            </w:pPr>
            <w:r>
              <w:rPr>
                <w:b/>
                <w:color w:val="000000"/>
              </w:rPr>
              <w:t>+</w:t>
            </w:r>
          </w:p>
        </w:tc>
        <w:tc>
          <w:tcPr>
            <w:tcW w:w="1276" w:type="dxa"/>
            <w:shd w:val="clear" w:color="auto" w:fill="D9D9D9" w:themeFill="background1" w:themeFillShade="D9"/>
          </w:tcPr>
          <w:p w:rsidR="000A1B06" w:rsidRDefault="00DF5C9E">
            <w:pPr>
              <w:spacing w:after="60"/>
              <w:jc w:val="center"/>
              <w:rPr>
                <w:color w:val="000000"/>
              </w:rPr>
            </w:pPr>
            <w:r>
              <w:rPr>
                <w:b/>
                <w:color w:val="000000"/>
              </w:rPr>
              <w:t>+</w:t>
            </w:r>
          </w:p>
        </w:tc>
        <w:tc>
          <w:tcPr>
            <w:tcW w:w="1134" w:type="dxa"/>
            <w:shd w:val="clear" w:color="auto" w:fill="D9D9D9" w:themeFill="background1" w:themeFillShade="D9"/>
          </w:tcPr>
          <w:p w:rsidR="000A1B06" w:rsidRDefault="000A1B06">
            <w:pPr>
              <w:spacing w:after="60"/>
              <w:jc w:val="center"/>
              <w:rPr>
                <w:color w:val="000000"/>
              </w:rPr>
            </w:pPr>
          </w:p>
        </w:tc>
        <w:tc>
          <w:tcPr>
            <w:tcW w:w="2376" w:type="dxa"/>
            <w:shd w:val="clear" w:color="auto" w:fill="D9D9D9" w:themeFill="background1" w:themeFillShade="D9"/>
          </w:tcPr>
          <w:p w:rsidR="000A1B06" w:rsidRDefault="00DF5C9E">
            <w:pPr>
              <w:spacing w:after="60"/>
              <w:jc w:val="both"/>
              <w:rPr>
                <w:color w:val="000000"/>
                <w:sz w:val="16"/>
                <w:szCs w:val="16"/>
              </w:rPr>
            </w:pPr>
            <w:r>
              <w:rPr>
                <w:color w:val="000000"/>
                <w:sz w:val="16"/>
                <w:szCs w:val="16"/>
              </w:rPr>
              <w:t>Представляется Индивидуальным предпринимателем на дату, предшествующую не более чем на 30 (тридцати) календарных дней до дня размещения Извещения о проведении закупки.</w:t>
            </w:r>
          </w:p>
        </w:tc>
      </w:tr>
      <w:tr w:rsidR="000A1B06">
        <w:tc>
          <w:tcPr>
            <w:tcW w:w="9748" w:type="dxa"/>
            <w:gridSpan w:val="6"/>
            <w:shd w:val="clear" w:color="auto" w:fill="D9D9D9" w:themeFill="background1" w:themeFillShade="D9"/>
          </w:tcPr>
          <w:p w:rsidR="000A1B06" w:rsidRDefault="00DF5C9E">
            <w:pPr>
              <w:spacing w:after="60"/>
              <w:jc w:val="center"/>
              <w:rPr>
                <w:b/>
                <w:color w:val="000000"/>
                <w:sz w:val="16"/>
                <w:szCs w:val="16"/>
              </w:rPr>
            </w:pPr>
            <w:r>
              <w:rPr>
                <w:b/>
                <w:color w:val="000000"/>
                <w:sz w:val="16"/>
                <w:szCs w:val="16"/>
              </w:rPr>
              <w:t>Другие документы:</w:t>
            </w:r>
          </w:p>
        </w:tc>
      </w:tr>
      <w:tr w:rsidR="000A1B06">
        <w:tc>
          <w:tcPr>
            <w:tcW w:w="568" w:type="dxa"/>
            <w:shd w:val="clear" w:color="auto" w:fill="D9D9D9" w:themeFill="background1" w:themeFillShade="D9"/>
          </w:tcPr>
          <w:p w:rsidR="000A1B06" w:rsidRDefault="00DF5C9E">
            <w:pPr>
              <w:spacing w:after="60"/>
              <w:jc w:val="center"/>
              <w:rPr>
                <w:color w:val="000000"/>
                <w:sz w:val="16"/>
                <w:szCs w:val="16"/>
              </w:rPr>
            </w:pPr>
            <w:bookmarkStart w:id="615" w:name="_Hlk73095734"/>
            <w:r>
              <w:rPr>
                <w:color w:val="000000"/>
                <w:sz w:val="16"/>
                <w:szCs w:val="16"/>
              </w:rPr>
              <w:t>9</w:t>
            </w:r>
          </w:p>
        </w:tc>
        <w:tc>
          <w:tcPr>
            <w:tcW w:w="3402" w:type="dxa"/>
            <w:shd w:val="clear" w:color="auto" w:fill="D9D9D9" w:themeFill="background1" w:themeFillShade="D9"/>
          </w:tcPr>
          <w:p w:rsidR="000A1B06" w:rsidRDefault="00DF5C9E">
            <w:pPr>
              <w:spacing w:after="60"/>
              <w:jc w:val="both"/>
              <w:rPr>
                <w:sz w:val="16"/>
                <w:szCs w:val="16"/>
              </w:rPr>
            </w:pPr>
            <w:r>
              <w:rPr>
                <w:sz w:val="16"/>
                <w:szCs w:val="16"/>
              </w:rPr>
              <w:t xml:space="preserve">Письмо о подаче оферты </w:t>
            </w:r>
          </w:p>
        </w:tc>
        <w:tc>
          <w:tcPr>
            <w:tcW w:w="992" w:type="dxa"/>
            <w:shd w:val="clear" w:color="auto" w:fill="D9D9D9" w:themeFill="background1" w:themeFillShade="D9"/>
          </w:tcPr>
          <w:p w:rsidR="000A1B06" w:rsidRDefault="00DF5C9E">
            <w:pPr>
              <w:spacing w:after="60"/>
              <w:jc w:val="center"/>
              <w:rPr>
                <w:color w:val="000000"/>
                <w:sz w:val="16"/>
                <w:szCs w:val="16"/>
              </w:rPr>
            </w:pPr>
            <w:r>
              <w:rPr>
                <w:b/>
                <w:color w:val="000000"/>
              </w:rPr>
              <w:t>+</w:t>
            </w:r>
          </w:p>
        </w:tc>
        <w:tc>
          <w:tcPr>
            <w:tcW w:w="1276" w:type="dxa"/>
            <w:shd w:val="clear" w:color="auto" w:fill="D9D9D9" w:themeFill="background1" w:themeFillShade="D9"/>
          </w:tcPr>
          <w:p w:rsidR="000A1B06" w:rsidRDefault="000A1B06">
            <w:pPr>
              <w:spacing w:after="60"/>
              <w:ind w:left="11" w:right="64" w:hanging="11"/>
              <w:rPr>
                <w:color w:val="000000"/>
                <w:sz w:val="16"/>
                <w:szCs w:val="16"/>
              </w:rPr>
            </w:pPr>
          </w:p>
        </w:tc>
        <w:tc>
          <w:tcPr>
            <w:tcW w:w="1134" w:type="dxa"/>
            <w:shd w:val="clear" w:color="auto" w:fill="D9D9D9" w:themeFill="background1" w:themeFillShade="D9"/>
          </w:tcPr>
          <w:p w:rsidR="000A1B06" w:rsidRDefault="000A1B06">
            <w:pPr>
              <w:spacing w:after="60"/>
              <w:ind w:left="11" w:right="64" w:hanging="11"/>
              <w:rPr>
                <w:color w:val="000000"/>
                <w:sz w:val="16"/>
                <w:szCs w:val="16"/>
              </w:rPr>
            </w:pPr>
          </w:p>
        </w:tc>
        <w:tc>
          <w:tcPr>
            <w:tcW w:w="2376" w:type="dxa"/>
            <w:shd w:val="clear" w:color="auto" w:fill="D9D9D9" w:themeFill="background1" w:themeFillShade="D9"/>
          </w:tcPr>
          <w:p w:rsidR="000A1B06" w:rsidRDefault="00DF5C9E">
            <w:pPr>
              <w:spacing w:after="60"/>
              <w:ind w:left="11" w:right="64" w:hanging="11"/>
              <w:jc w:val="both"/>
              <w:rPr>
                <w:color w:val="000000"/>
                <w:sz w:val="16"/>
                <w:szCs w:val="16"/>
                <w:u w:val="single"/>
              </w:rPr>
            </w:pPr>
            <w:r>
              <w:rPr>
                <w:sz w:val="16"/>
                <w:szCs w:val="16"/>
                <w:u w:val="single"/>
              </w:rPr>
              <w:t>Документ, обязательный к представлению (Форма 1)</w:t>
            </w:r>
            <w:bookmarkEnd w:id="615"/>
          </w:p>
        </w:tc>
      </w:tr>
      <w:tr w:rsidR="000A1B06">
        <w:tc>
          <w:tcPr>
            <w:tcW w:w="568" w:type="dxa"/>
            <w:shd w:val="clear" w:color="auto" w:fill="D9D9D9" w:themeFill="background1" w:themeFillShade="D9"/>
          </w:tcPr>
          <w:p w:rsidR="000A1B06" w:rsidRDefault="00DF5C9E">
            <w:pPr>
              <w:spacing w:after="60"/>
              <w:jc w:val="center"/>
              <w:rPr>
                <w:color w:val="000000"/>
                <w:sz w:val="16"/>
                <w:szCs w:val="16"/>
              </w:rPr>
            </w:pPr>
            <w:r>
              <w:rPr>
                <w:color w:val="000000"/>
                <w:sz w:val="16"/>
                <w:szCs w:val="16"/>
              </w:rPr>
              <w:t>10</w:t>
            </w:r>
          </w:p>
        </w:tc>
        <w:tc>
          <w:tcPr>
            <w:tcW w:w="3402" w:type="dxa"/>
            <w:shd w:val="clear" w:color="auto" w:fill="D9D9D9" w:themeFill="background1" w:themeFillShade="D9"/>
          </w:tcPr>
          <w:p w:rsidR="000A1B06" w:rsidRDefault="00DF5C9E">
            <w:pPr>
              <w:spacing w:after="60"/>
              <w:jc w:val="both"/>
              <w:rPr>
                <w:sz w:val="16"/>
                <w:szCs w:val="16"/>
              </w:rPr>
            </w:pPr>
            <w:r>
              <w:rPr>
                <w:sz w:val="16"/>
                <w:szCs w:val="16"/>
              </w:rPr>
              <w:t>Техническое предложение на поставку товара, Спецификация (Техническая часть) (для МТР)</w:t>
            </w:r>
          </w:p>
        </w:tc>
        <w:tc>
          <w:tcPr>
            <w:tcW w:w="992" w:type="dxa"/>
            <w:shd w:val="clear" w:color="auto" w:fill="D9D9D9" w:themeFill="background1" w:themeFillShade="D9"/>
          </w:tcPr>
          <w:p w:rsidR="000A1B06" w:rsidRDefault="00DF5C9E">
            <w:pPr>
              <w:spacing w:after="60"/>
              <w:jc w:val="center"/>
              <w:rPr>
                <w:b/>
                <w:color w:val="000000"/>
              </w:rPr>
            </w:pPr>
            <w:r>
              <w:rPr>
                <w:b/>
                <w:color w:val="000000"/>
              </w:rPr>
              <w:t>+</w:t>
            </w:r>
          </w:p>
        </w:tc>
        <w:tc>
          <w:tcPr>
            <w:tcW w:w="1276" w:type="dxa"/>
            <w:shd w:val="clear" w:color="auto" w:fill="D9D9D9" w:themeFill="background1" w:themeFillShade="D9"/>
          </w:tcPr>
          <w:p w:rsidR="000A1B06" w:rsidRDefault="000A1B06">
            <w:pPr>
              <w:spacing w:after="60"/>
              <w:ind w:left="11" w:right="64" w:hanging="11"/>
              <w:rPr>
                <w:color w:val="000000"/>
                <w:sz w:val="16"/>
                <w:szCs w:val="16"/>
              </w:rPr>
            </w:pPr>
          </w:p>
        </w:tc>
        <w:tc>
          <w:tcPr>
            <w:tcW w:w="1134" w:type="dxa"/>
            <w:shd w:val="clear" w:color="auto" w:fill="D9D9D9" w:themeFill="background1" w:themeFillShade="D9"/>
          </w:tcPr>
          <w:p w:rsidR="000A1B06" w:rsidRDefault="000A1B06">
            <w:pPr>
              <w:spacing w:after="60"/>
              <w:ind w:left="11" w:right="64" w:hanging="11"/>
              <w:rPr>
                <w:color w:val="000000"/>
                <w:sz w:val="16"/>
                <w:szCs w:val="16"/>
              </w:rPr>
            </w:pPr>
          </w:p>
        </w:tc>
        <w:tc>
          <w:tcPr>
            <w:tcW w:w="2376" w:type="dxa"/>
            <w:vMerge w:val="restart"/>
            <w:shd w:val="clear" w:color="auto" w:fill="D9D9D9" w:themeFill="background1" w:themeFillShade="D9"/>
          </w:tcPr>
          <w:p w:rsidR="000A1B06" w:rsidRDefault="00DF5C9E">
            <w:pPr>
              <w:spacing w:after="60"/>
              <w:ind w:right="64"/>
              <w:jc w:val="both"/>
              <w:rPr>
                <w:color w:val="000000"/>
                <w:sz w:val="16"/>
                <w:szCs w:val="16"/>
                <w:u w:val="single"/>
              </w:rPr>
            </w:pPr>
            <w:r>
              <w:rPr>
                <w:color w:val="000000"/>
                <w:sz w:val="16"/>
                <w:szCs w:val="16"/>
                <w:u w:val="single"/>
              </w:rPr>
              <w:t>Документ, обязательный к представлению (Форма 2)</w:t>
            </w:r>
          </w:p>
        </w:tc>
      </w:tr>
      <w:tr w:rsidR="000A1B06">
        <w:tc>
          <w:tcPr>
            <w:tcW w:w="568" w:type="dxa"/>
            <w:shd w:val="clear" w:color="auto" w:fill="D9D9D9" w:themeFill="background1" w:themeFillShade="D9"/>
          </w:tcPr>
          <w:p w:rsidR="000A1B06" w:rsidRDefault="00DF5C9E">
            <w:pPr>
              <w:spacing w:after="60"/>
              <w:jc w:val="center"/>
              <w:rPr>
                <w:color w:val="000000"/>
                <w:sz w:val="16"/>
                <w:szCs w:val="16"/>
              </w:rPr>
            </w:pPr>
            <w:r>
              <w:rPr>
                <w:color w:val="000000"/>
                <w:sz w:val="16"/>
                <w:szCs w:val="16"/>
              </w:rPr>
              <w:t>11</w:t>
            </w:r>
          </w:p>
        </w:tc>
        <w:tc>
          <w:tcPr>
            <w:tcW w:w="3402" w:type="dxa"/>
            <w:shd w:val="clear" w:color="auto" w:fill="D9D9D9" w:themeFill="background1" w:themeFillShade="D9"/>
          </w:tcPr>
          <w:p w:rsidR="000A1B06" w:rsidRDefault="00DF5C9E">
            <w:pPr>
              <w:spacing w:after="60"/>
              <w:jc w:val="both"/>
              <w:rPr>
                <w:sz w:val="16"/>
                <w:szCs w:val="16"/>
              </w:rPr>
            </w:pPr>
            <w:r>
              <w:rPr>
                <w:sz w:val="16"/>
                <w:szCs w:val="16"/>
              </w:rPr>
              <w:t>Техническое предложение на выполнение работ/услуг</w:t>
            </w:r>
          </w:p>
        </w:tc>
        <w:tc>
          <w:tcPr>
            <w:tcW w:w="992" w:type="dxa"/>
            <w:shd w:val="clear" w:color="auto" w:fill="D9D9D9" w:themeFill="background1" w:themeFillShade="D9"/>
          </w:tcPr>
          <w:p w:rsidR="000A1B06" w:rsidRDefault="00DF5C9E">
            <w:pPr>
              <w:spacing w:after="60"/>
              <w:jc w:val="center"/>
              <w:rPr>
                <w:b/>
                <w:color w:val="000000"/>
              </w:rPr>
            </w:pPr>
            <w:r>
              <w:rPr>
                <w:b/>
                <w:color w:val="000000"/>
              </w:rPr>
              <w:t>+</w:t>
            </w:r>
          </w:p>
        </w:tc>
        <w:tc>
          <w:tcPr>
            <w:tcW w:w="1276" w:type="dxa"/>
            <w:shd w:val="clear" w:color="auto" w:fill="D9D9D9" w:themeFill="background1" w:themeFillShade="D9"/>
          </w:tcPr>
          <w:p w:rsidR="000A1B06" w:rsidRDefault="000A1B06">
            <w:pPr>
              <w:spacing w:after="60"/>
              <w:ind w:left="11" w:right="64" w:hanging="11"/>
              <w:rPr>
                <w:color w:val="000000"/>
                <w:sz w:val="16"/>
                <w:szCs w:val="16"/>
              </w:rPr>
            </w:pPr>
          </w:p>
        </w:tc>
        <w:tc>
          <w:tcPr>
            <w:tcW w:w="1134" w:type="dxa"/>
            <w:shd w:val="clear" w:color="auto" w:fill="D9D9D9" w:themeFill="background1" w:themeFillShade="D9"/>
          </w:tcPr>
          <w:p w:rsidR="000A1B06" w:rsidRDefault="000A1B06">
            <w:pPr>
              <w:spacing w:after="60"/>
              <w:ind w:left="11" w:right="64" w:hanging="11"/>
              <w:rPr>
                <w:color w:val="000000"/>
                <w:sz w:val="16"/>
                <w:szCs w:val="16"/>
              </w:rPr>
            </w:pPr>
          </w:p>
        </w:tc>
        <w:tc>
          <w:tcPr>
            <w:tcW w:w="2376" w:type="dxa"/>
            <w:vMerge/>
            <w:shd w:val="clear" w:color="auto" w:fill="D9D9D9" w:themeFill="background1" w:themeFillShade="D9"/>
          </w:tcPr>
          <w:p w:rsidR="000A1B06" w:rsidRDefault="000A1B06">
            <w:pPr>
              <w:spacing w:after="60"/>
              <w:ind w:left="11" w:right="64" w:hanging="11"/>
              <w:jc w:val="both"/>
              <w:rPr>
                <w:color w:val="000000"/>
                <w:sz w:val="16"/>
                <w:szCs w:val="16"/>
              </w:rPr>
            </w:pPr>
          </w:p>
        </w:tc>
      </w:tr>
      <w:tr w:rsidR="000A1B06">
        <w:tc>
          <w:tcPr>
            <w:tcW w:w="568" w:type="dxa"/>
            <w:shd w:val="clear" w:color="auto" w:fill="D9D9D9" w:themeFill="background1" w:themeFillShade="D9"/>
          </w:tcPr>
          <w:p w:rsidR="000A1B06" w:rsidRDefault="00DF5C9E">
            <w:pPr>
              <w:spacing w:after="60"/>
              <w:jc w:val="center"/>
              <w:rPr>
                <w:color w:val="000000"/>
                <w:sz w:val="16"/>
                <w:szCs w:val="16"/>
              </w:rPr>
            </w:pPr>
            <w:r>
              <w:rPr>
                <w:color w:val="000000"/>
                <w:sz w:val="16"/>
                <w:szCs w:val="16"/>
              </w:rPr>
              <w:t>12</w:t>
            </w:r>
          </w:p>
        </w:tc>
        <w:tc>
          <w:tcPr>
            <w:tcW w:w="3402" w:type="dxa"/>
            <w:shd w:val="clear" w:color="auto" w:fill="D9D9D9" w:themeFill="background1" w:themeFillShade="D9"/>
          </w:tcPr>
          <w:p w:rsidR="000A1B06" w:rsidRDefault="00DF5C9E">
            <w:pPr>
              <w:spacing w:after="60"/>
              <w:jc w:val="both"/>
              <w:rPr>
                <w:sz w:val="16"/>
                <w:szCs w:val="16"/>
              </w:rPr>
            </w:pPr>
            <w:r>
              <w:rPr>
                <w:sz w:val="16"/>
                <w:szCs w:val="16"/>
              </w:rPr>
              <w:t>Коммерческое предложение - Спецификация (Коммерческое предложение на поставку товаров) (для МТР) или Сводная таблица стоимости работ/услуг (для работ/услуг)</w:t>
            </w:r>
          </w:p>
        </w:tc>
        <w:tc>
          <w:tcPr>
            <w:tcW w:w="992" w:type="dxa"/>
            <w:shd w:val="clear" w:color="auto" w:fill="D9D9D9" w:themeFill="background1" w:themeFillShade="D9"/>
          </w:tcPr>
          <w:p w:rsidR="000A1B06" w:rsidRDefault="00DF5C9E">
            <w:pPr>
              <w:spacing w:after="60"/>
              <w:jc w:val="center"/>
              <w:rPr>
                <w:b/>
                <w:color w:val="000000"/>
              </w:rPr>
            </w:pPr>
            <w:r>
              <w:rPr>
                <w:b/>
                <w:color w:val="000000"/>
              </w:rPr>
              <w:t>+</w:t>
            </w:r>
          </w:p>
        </w:tc>
        <w:tc>
          <w:tcPr>
            <w:tcW w:w="1276" w:type="dxa"/>
            <w:shd w:val="clear" w:color="auto" w:fill="D9D9D9" w:themeFill="background1" w:themeFillShade="D9"/>
          </w:tcPr>
          <w:p w:rsidR="000A1B06" w:rsidRDefault="000A1B06">
            <w:pPr>
              <w:spacing w:after="60"/>
              <w:ind w:left="11" w:right="64" w:hanging="11"/>
              <w:rPr>
                <w:color w:val="000000"/>
                <w:sz w:val="16"/>
                <w:szCs w:val="16"/>
              </w:rPr>
            </w:pPr>
          </w:p>
        </w:tc>
        <w:tc>
          <w:tcPr>
            <w:tcW w:w="1134" w:type="dxa"/>
            <w:shd w:val="clear" w:color="auto" w:fill="D9D9D9" w:themeFill="background1" w:themeFillShade="D9"/>
          </w:tcPr>
          <w:p w:rsidR="000A1B06" w:rsidRDefault="000A1B06">
            <w:pPr>
              <w:spacing w:after="60"/>
              <w:ind w:left="11" w:right="64" w:hanging="11"/>
              <w:rPr>
                <w:color w:val="000000"/>
                <w:sz w:val="16"/>
                <w:szCs w:val="16"/>
              </w:rPr>
            </w:pPr>
          </w:p>
        </w:tc>
        <w:tc>
          <w:tcPr>
            <w:tcW w:w="2376" w:type="dxa"/>
            <w:shd w:val="clear" w:color="auto" w:fill="D9D9D9" w:themeFill="background1" w:themeFillShade="D9"/>
          </w:tcPr>
          <w:p w:rsidR="000A1B06" w:rsidRDefault="00DF5C9E">
            <w:pPr>
              <w:spacing w:after="60"/>
              <w:ind w:left="11" w:right="64" w:hanging="11"/>
              <w:jc w:val="both"/>
              <w:rPr>
                <w:color w:val="000000"/>
                <w:sz w:val="16"/>
                <w:szCs w:val="16"/>
              </w:rPr>
            </w:pPr>
            <w:r>
              <w:rPr>
                <w:color w:val="000000"/>
                <w:sz w:val="16"/>
                <w:szCs w:val="16"/>
                <w:u w:val="single"/>
              </w:rPr>
              <w:t>Документ, обязательный к представлению (формы 3,4)</w:t>
            </w:r>
          </w:p>
        </w:tc>
      </w:tr>
      <w:tr w:rsidR="000A1B06">
        <w:tc>
          <w:tcPr>
            <w:tcW w:w="568" w:type="dxa"/>
            <w:shd w:val="clear" w:color="auto" w:fill="D9D9D9" w:themeFill="background1" w:themeFillShade="D9"/>
          </w:tcPr>
          <w:p w:rsidR="000A1B06" w:rsidRDefault="00DF5C9E">
            <w:pPr>
              <w:spacing w:after="60"/>
              <w:jc w:val="center"/>
              <w:rPr>
                <w:color w:val="000000"/>
                <w:sz w:val="16"/>
                <w:szCs w:val="16"/>
              </w:rPr>
            </w:pPr>
            <w:r>
              <w:rPr>
                <w:color w:val="000000"/>
                <w:sz w:val="16"/>
                <w:szCs w:val="16"/>
              </w:rPr>
              <w:t>13</w:t>
            </w:r>
          </w:p>
        </w:tc>
        <w:tc>
          <w:tcPr>
            <w:tcW w:w="3402" w:type="dxa"/>
            <w:shd w:val="clear" w:color="auto" w:fill="D9D9D9" w:themeFill="background1" w:themeFillShade="D9"/>
          </w:tcPr>
          <w:p w:rsidR="000A1B06" w:rsidRDefault="00DF5C9E">
            <w:pPr>
              <w:spacing w:after="60"/>
              <w:jc w:val="both"/>
              <w:rPr>
                <w:sz w:val="16"/>
                <w:szCs w:val="16"/>
              </w:rPr>
            </w:pPr>
            <w:r>
              <w:rPr>
                <w:sz w:val="16"/>
                <w:szCs w:val="16"/>
              </w:rPr>
              <w:t>Календарный план (для работ/услуг)</w:t>
            </w:r>
          </w:p>
        </w:tc>
        <w:tc>
          <w:tcPr>
            <w:tcW w:w="992" w:type="dxa"/>
            <w:shd w:val="clear" w:color="auto" w:fill="D9D9D9" w:themeFill="background1" w:themeFillShade="D9"/>
          </w:tcPr>
          <w:p w:rsidR="000A1B06" w:rsidRDefault="00DF5C9E">
            <w:pPr>
              <w:spacing w:after="60"/>
              <w:jc w:val="center"/>
              <w:rPr>
                <w:b/>
                <w:color w:val="000000"/>
              </w:rPr>
            </w:pPr>
            <w:r>
              <w:rPr>
                <w:b/>
                <w:color w:val="000000"/>
              </w:rPr>
              <w:t>+</w:t>
            </w:r>
          </w:p>
        </w:tc>
        <w:tc>
          <w:tcPr>
            <w:tcW w:w="1276" w:type="dxa"/>
            <w:shd w:val="clear" w:color="auto" w:fill="D9D9D9" w:themeFill="background1" w:themeFillShade="D9"/>
          </w:tcPr>
          <w:p w:rsidR="000A1B06" w:rsidRDefault="000A1B06">
            <w:pPr>
              <w:spacing w:after="60"/>
              <w:ind w:left="11" w:right="64" w:hanging="11"/>
              <w:rPr>
                <w:color w:val="000000"/>
                <w:sz w:val="16"/>
                <w:szCs w:val="16"/>
              </w:rPr>
            </w:pPr>
          </w:p>
        </w:tc>
        <w:tc>
          <w:tcPr>
            <w:tcW w:w="1134" w:type="dxa"/>
            <w:shd w:val="clear" w:color="auto" w:fill="D9D9D9" w:themeFill="background1" w:themeFillShade="D9"/>
          </w:tcPr>
          <w:p w:rsidR="000A1B06" w:rsidRDefault="000A1B06">
            <w:pPr>
              <w:spacing w:after="60"/>
              <w:ind w:left="11" w:right="64" w:hanging="11"/>
              <w:rPr>
                <w:color w:val="000000"/>
                <w:sz w:val="16"/>
                <w:szCs w:val="16"/>
              </w:rPr>
            </w:pPr>
          </w:p>
        </w:tc>
        <w:tc>
          <w:tcPr>
            <w:tcW w:w="2376" w:type="dxa"/>
            <w:shd w:val="clear" w:color="auto" w:fill="D9D9D9" w:themeFill="background1" w:themeFillShade="D9"/>
            <w:vAlign w:val="bottom"/>
          </w:tcPr>
          <w:p w:rsidR="000A1B06" w:rsidRDefault="00DF5C9E">
            <w:pPr>
              <w:spacing w:after="60"/>
              <w:ind w:left="11" w:right="64" w:hanging="11"/>
              <w:jc w:val="both"/>
              <w:rPr>
                <w:color w:val="000000"/>
                <w:sz w:val="16"/>
                <w:szCs w:val="16"/>
                <w:u w:val="single"/>
              </w:rPr>
            </w:pPr>
            <w:r>
              <w:rPr>
                <w:color w:val="000000"/>
                <w:sz w:val="16"/>
                <w:szCs w:val="16"/>
                <w:u w:val="single"/>
              </w:rPr>
              <w:t>Документы, обязательные к предоставлению (Форма 5)</w:t>
            </w:r>
          </w:p>
        </w:tc>
      </w:tr>
      <w:tr w:rsidR="000A1B06">
        <w:trPr>
          <w:trHeight w:val="573"/>
        </w:trPr>
        <w:tc>
          <w:tcPr>
            <w:tcW w:w="568" w:type="dxa"/>
            <w:shd w:val="clear" w:color="auto" w:fill="D9D9D9" w:themeFill="background1" w:themeFillShade="D9"/>
          </w:tcPr>
          <w:p w:rsidR="000A1B06" w:rsidRDefault="00DF5C9E">
            <w:pPr>
              <w:spacing w:after="60"/>
              <w:jc w:val="center"/>
              <w:rPr>
                <w:color w:val="000000"/>
                <w:sz w:val="16"/>
                <w:szCs w:val="16"/>
              </w:rPr>
            </w:pPr>
            <w:r>
              <w:rPr>
                <w:color w:val="000000"/>
                <w:sz w:val="16"/>
                <w:szCs w:val="16"/>
              </w:rPr>
              <w:t>14</w:t>
            </w:r>
          </w:p>
        </w:tc>
        <w:tc>
          <w:tcPr>
            <w:tcW w:w="3402" w:type="dxa"/>
            <w:shd w:val="clear" w:color="auto" w:fill="D9D9D9" w:themeFill="background1" w:themeFillShade="D9"/>
          </w:tcPr>
          <w:p w:rsidR="000A1B06" w:rsidRDefault="00DF5C9E">
            <w:pPr>
              <w:spacing w:after="60"/>
              <w:jc w:val="both"/>
              <w:rPr>
                <w:color w:val="000000"/>
                <w:sz w:val="16"/>
              </w:rPr>
            </w:pPr>
            <w:r>
              <w:rPr>
                <w:color w:val="000000"/>
                <w:sz w:val="16"/>
                <w:szCs w:val="16"/>
              </w:rPr>
              <w:t>Анкета Участника</w:t>
            </w:r>
          </w:p>
        </w:tc>
        <w:tc>
          <w:tcPr>
            <w:tcW w:w="992" w:type="dxa"/>
            <w:shd w:val="clear" w:color="auto" w:fill="D9D9D9" w:themeFill="background1" w:themeFillShade="D9"/>
          </w:tcPr>
          <w:p w:rsidR="000A1B06" w:rsidRDefault="00DF5C9E">
            <w:pPr>
              <w:spacing w:after="60"/>
              <w:jc w:val="center"/>
              <w:rPr>
                <w:color w:val="000000"/>
                <w:sz w:val="16"/>
                <w:szCs w:val="16"/>
              </w:rPr>
            </w:pPr>
            <w:r>
              <w:rPr>
                <w:b/>
                <w:color w:val="000000"/>
              </w:rPr>
              <w:t>+</w:t>
            </w:r>
          </w:p>
        </w:tc>
        <w:tc>
          <w:tcPr>
            <w:tcW w:w="1276" w:type="dxa"/>
            <w:shd w:val="clear" w:color="auto" w:fill="D9D9D9" w:themeFill="background1" w:themeFillShade="D9"/>
          </w:tcPr>
          <w:p w:rsidR="000A1B06" w:rsidRDefault="000A1B06">
            <w:pPr>
              <w:spacing w:after="60"/>
              <w:rPr>
                <w:color w:val="000000"/>
                <w:sz w:val="16"/>
                <w:szCs w:val="16"/>
              </w:rPr>
            </w:pPr>
          </w:p>
        </w:tc>
        <w:tc>
          <w:tcPr>
            <w:tcW w:w="1134" w:type="dxa"/>
            <w:shd w:val="clear" w:color="auto" w:fill="D9D9D9" w:themeFill="background1" w:themeFillShade="D9"/>
          </w:tcPr>
          <w:p w:rsidR="000A1B06" w:rsidRDefault="000A1B06">
            <w:pPr>
              <w:spacing w:after="60"/>
              <w:rPr>
                <w:color w:val="000000"/>
                <w:sz w:val="16"/>
                <w:szCs w:val="16"/>
              </w:rPr>
            </w:pPr>
          </w:p>
        </w:tc>
        <w:tc>
          <w:tcPr>
            <w:tcW w:w="2376" w:type="dxa"/>
            <w:shd w:val="clear" w:color="auto" w:fill="D9D9D9" w:themeFill="background1" w:themeFillShade="D9"/>
          </w:tcPr>
          <w:p w:rsidR="000A1B06" w:rsidRDefault="00DF5C9E">
            <w:pPr>
              <w:spacing w:after="60"/>
              <w:jc w:val="both"/>
              <w:rPr>
                <w:sz w:val="16"/>
                <w:szCs w:val="16"/>
              </w:rPr>
            </w:pPr>
            <w:r>
              <w:rPr>
                <w:sz w:val="16"/>
                <w:szCs w:val="16"/>
                <w:u w:val="single"/>
              </w:rPr>
              <w:t>Документ, обязательный</w:t>
            </w:r>
            <w:r>
              <w:rPr>
                <w:sz w:val="16"/>
                <w:u w:val="single"/>
              </w:rPr>
              <w:t xml:space="preserve"> к </w:t>
            </w:r>
            <w:r>
              <w:rPr>
                <w:sz w:val="16"/>
                <w:szCs w:val="16"/>
                <w:u w:val="single"/>
              </w:rPr>
              <w:t>представлению</w:t>
            </w:r>
            <w:r>
              <w:rPr>
                <w:sz w:val="16"/>
                <w:u w:val="single"/>
              </w:rPr>
              <w:t xml:space="preserve"> (Форма 6)</w:t>
            </w:r>
          </w:p>
          <w:p w:rsidR="000A1B06" w:rsidRDefault="00DF5C9E">
            <w:pPr>
              <w:spacing w:after="60"/>
              <w:jc w:val="both"/>
              <w:rPr>
                <w:sz w:val="16"/>
                <w:szCs w:val="16"/>
              </w:rPr>
            </w:pPr>
            <w:r>
              <w:rPr>
                <w:sz w:val="16"/>
                <w:szCs w:val="16"/>
              </w:rPr>
              <w:t>Анкета Участника закупки, содержащая следующую информацию об Участнике закупке:</w:t>
            </w:r>
          </w:p>
          <w:p w:rsidR="000A1B06" w:rsidRDefault="00DF5C9E">
            <w:pPr>
              <w:spacing w:after="60"/>
              <w:jc w:val="both"/>
              <w:rPr>
                <w:sz w:val="16"/>
                <w:szCs w:val="16"/>
              </w:rPr>
            </w:pPr>
            <w:r>
              <w:rPr>
                <w:sz w:val="16"/>
                <w:szCs w:val="16"/>
              </w:rPr>
              <w:t xml:space="preserve">1) наименование, фирменное наименование (при наличии), адрес юридического лица в пределах места нахождения юридического лица, если </w:t>
            </w:r>
            <w:r>
              <w:rPr>
                <w:sz w:val="16"/>
                <w:szCs w:val="16"/>
              </w:rPr>
              <w:lastRenderedPageBreak/>
              <w:t>Участником закупки является юридическое лицо;</w:t>
            </w:r>
          </w:p>
          <w:p w:rsidR="000A1B06" w:rsidRDefault="00DF5C9E">
            <w:pPr>
              <w:spacing w:after="60"/>
              <w:jc w:val="both"/>
              <w:rPr>
                <w:sz w:val="16"/>
                <w:szCs w:val="16"/>
              </w:rPr>
            </w:pPr>
            <w:r>
              <w:rPr>
                <w:sz w:val="16"/>
                <w:szCs w:val="16"/>
              </w:rPr>
              <w:t>2) 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закупки является индивидуальный предприниматель;</w:t>
            </w:r>
          </w:p>
          <w:p w:rsidR="000A1B06" w:rsidRDefault="00DF5C9E">
            <w:pPr>
              <w:spacing w:after="60"/>
              <w:jc w:val="both"/>
              <w:rPr>
                <w:sz w:val="16"/>
                <w:szCs w:val="16"/>
              </w:rPr>
            </w:pPr>
            <w:r>
              <w:rPr>
                <w:sz w:val="16"/>
                <w:szCs w:val="16"/>
              </w:rPr>
              <w:t>3) идентификационный номер налогоплательщика Участника закупки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p>
          <w:p w:rsidR="000A1B06" w:rsidRDefault="00DF5C9E">
            <w:pPr>
              <w:spacing w:after="60"/>
              <w:jc w:val="both"/>
              <w:rPr>
                <w:sz w:val="16"/>
              </w:rPr>
            </w:pPr>
            <w:r>
              <w:rPr>
                <w:sz w:val="16"/>
                <w:szCs w:val="16"/>
              </w:rPr>
              <w:t>4)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Участником закупки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w:t>
            </w:r>
          </w:p>
        </w:tc>
      </w:tr>
      <w:tr w:rsidR="000A1B06">
        <w:trPr>
          <w:trHeight w:val="573"/>
        </w:trPr>
        <w:tc>
          <w:tcPr>
            <w:tcW w:w="568" w:type="dxa"/>
            <w:shd w:val="clear" w:color="auto" w:fill="D9D9D9" w:themeFill="background1" w:themeFillShade="D9"/>
          </w:tcPr>
          <w:p w:rsidR="000A1B06" w:rsidRDefault="00DF5C9E">
            <w:pPr>
              <w:spacing w:after="60"/>
              <w:jc w:val="center"/>
              <w:rPr>
                <w:color w:val="000000"/>
                <w:sz w:val="16"/>
                <w:szCs w:val="16"/>
              </w:rPr>
            </w:pPr>
            <w:r>
              <w:rPr>
                <w:color w:val="000000"/>
                <w:sz w:val="16"/>
                <w:szCs w:val="16"/>
              </w:rPr>
              <w:lastRenderedPageBreak/>
              <w:t>15</w:t>
            </w:r>
          </w:p>
        </w:tc>
        <w:tc>
          <w:tcPr>
            <w:tcW w:w="3402" w:type="dxa"/>
            <w:shd w:val="clear" w:color="auto" w:fill="D9D9D9" w:themeFill="background1" w:themeFillShade="D9"/>
          </w:tcPr>
          <w:p w:rsidR="000A1B06" w:rsidRDefault="00DF5C9E">
            <w:pPr>
              <w:spacing w:after="60"/>
              <w:jc w:val="both"/>
              <w:rPr>
                <w:color w:val="000000"/>
                <w:sz w:val="16"/>
                <w:szCs w:val="16"/>
              </w:rPr>
            </w:pPr>
            <w:r>
              <w:rPr>
                <w:color w:val="000000"/>
                <w:sz w:val="16"/>
                <w:szCs w:val="16"/>
              </w:rPr>
              <w:t xml:space="preserve">Справка о перечне и годовых объемах выполнения аналогичных договоров </w:t>
            </w:r>
          </w:p>
        </w:tc>
        <w:tc>
          <w:tcPr>
            <w:tcW w:w="992" w:type="dxa"/>
            <w:shd w:val="clear" w:color="auto" w:fill="D9D9D9" w:themeFill="background1" w:themeFillShade="D9"/>
          </w:tcPr>
          <w:p w:rsidR="000A1B06" w:rsidRDefault="00DF5C9E">
            <w:pPr>
              <w:spacing w:after="60"/>
              <w:jc w:val="center"/>
              <w:rPr>
                <w:color w:val="000000"/>
                <w:sz w:val="16"/>
                <w:szCs w:val="16"/>
              </w:rPr>
            </w:pPr>
            <w:r>
              <w:rPr>
                <w:b/>
                <w:color w:val="000000"/>
              </w:rPr>
              <w:t>+</w:t>
            </w:r>
          </w:p>
        </w:tc>
        <w:tc>
          <w:tcPr>
            <w:tcW w:w="1276" w:type="dxa"/>
            <w:shd w:val="clear" w:color="auto" w:fill="D9D9D9" w:themeFill="background1" w:themeFillShade="D9"/>
          </w:tcPr>
          <w:p w:rsidR="000A1B06" w:rsidRDefault="000A1B06">
            <w:pPr>
              <w:spacing w:after="60"/>
              <w:rPr>
                <w:color w:val="000000"/>
                <w:sz w:val="16"/>
                <w:szCs w:val="16"/>
              </w:rPr>
            </w:pPr>
          </w:p>
        </w:tc>
        <w:tc>
          <w:tcPr>
            <w:tcW w:w="1134" w:type="dxa"/>
            <w:shd w:val="clear" w:color="auto" w:fill="D9D9D9" w:themeFill="background1" w:themeFillShade="D9"/>
          </w:tcPr>
          <w:p w:rsidR="000A1B06" w:rsidRDefault="000A1B06">
            <w:pPr>
              <w:spacing w:after="60"/>
              <w:rPr>
                <w:color w:val="000000"/>
                <w:sz w:val="16"/>
                <w:szCs w:val="16"/>
              </w:rPr>
            </w:pPr>
          </w:p>
        </w:tc>
        <w:tc>
          <w:tcPr>
            <w:tcW w:w="2376" w:type="dxa"/>
            <w:shd w:val="clear" w:color="auto" w:fill="D9D9D9" w:themeFill="background1" w:themeFillShade="D9"/>
            <w:vAlign w:val="bottom"/>
          </w:tcPr>
          <w:p w:rsidR="000A1B06" w:rsidRDefault="00DF5C9E">
            <w:pPr>
              <w:spacing w:after="60"/>
              <w:jc w:val="both"/>
              <w:rPr>
                <w:color w:val="000000"/>
                <w:sz w:val="16"/>
              </w:rPr>
            </w:pPr>
            <w:r>
              <w:rPr>
                <w:color w:val="000000"/>
                <w:sz w:val="16"/>
                <w:szCs w:val="16"/>
              </w:rPr>
              <w:t xml:space="preserve">В случае непредоставления, данный факт не является основанием для отклонения заявки Участника, однако, может влиять на оценку в случаях, предусмотренных Руководством по экспертной оценке (Раздел 9) (Форма 7). </w:t>
            </w:r>
          </w:p>
        </w:tc>
      </w:tr>
      <w:tr w:rsidR="000A1B06">
        <w:trPr>
          <w:trHeight w:val="573"/>
        </w:trPr>
        <w:tc>
          <w:tcPr>
            <w:tcW w:w="568" w:type="dxa"/>
            <w:shd w:val="clear" w:color="auto" w:fill="D9D9D9" w:themeFill="background1" w:themeFillShade="D9"/>
          </w:tcPr>
          <w:p w:rsidR="000A1B06" w:rsidRDefault="00DF5C9E">
            <w:pPr>
              <w:spacing w:after="60"/>
              <w:jc w:val="center"/>
              <w:rPr>
                <w:color w:val="000000"/>
                <w:sz w:val="16"/>
                <w:szCs w:val="16"/>
              </w:rPr>
            </w:pPr>
            <w:r>
              <w:rPr>
                <w:color w:val="000000"/>
                <w:sz w:val="16"/>
                <w:szCs w:val="16"/>
              </w:rPr>
              <w:t>16</w:t>
            </w:r>
          </w:p>
        </w:tc>
        <w:tc>
          <w:tcPr>
            <w:tcW w:w="3402" w:type="dxa"/>
            <w:shd w:val="clear" w:color="auto" w:fill="D9D9D9" w:themeFill="background1" w:themeFillShade="D9"/>
          </w:tcPr>
          <w:p w:rsidR="000A1B06" w:rsidRDefault="00DF5C9E">
            <w:pPr>
              <w:spacing w:after="60"/>
              <w:jc w:val="both"/>
              <w:rPr>
                <w:color w:val="000000"/>
                <w:sz w:val="16"/>
                <w:szCs w:val="16"/>
              </w:rPr>
            </w:pPr>
            <w:r>
              <w:rPr>
                <w:color w:val="000000"/>
                <w:sz w:val="16"/>
                <w:szCs w:val="16"/>
              </w:rPr>
              <w:t xml:space="preserve">Справка о материально-технических ресурсах </w:t>
            </w:r>
          </w:p>
        </w:tc>
        <w:tc>
          <w:tcPr>
            <w:tcW w:w="992" w:type="dxa"/>
            <w:shd w:val="clear" w:color="auto" w:fill="D9D9D9" w:themeFill="background1" w:themeFillShade="D9"/>
          </w:tcPr>
          <w:p w:rsidR="000A1B06" w:rsidRDefault="00DF5C9E">
            <w:pPr>
              <w:spacing w:after="60"/>
              <w:jc w:val="center"/>
              <w:rPr>
                <w:color w:val="000000"/>
                <w:sz w:val="16"/>
                <w:szCs w:val="16"/>
              </w:rPr>
            </w:pPr>
            <w:r>
              <w:rPr>
                <w:b/>
                <w:color w:val="000000"/>
              </w:rPr>
              <w:t>+</w:t>
            </w:r>
          </w:p>
        </w:tc>
        <w:tc>
          <w:tcPr>
            <w:tcW w:w="1276" w:type="dxa"/>
            <w:shd w:val="clear" w:color="auto" w:fill="D9D9D9" w:themeFill="background1" w:themeFillShade="D9"/>
          </w:tcPr>
          <w:p w:rsidR="000A1B06" w:rsidRDefault="000A1B06">
            <w:pPr>
              <w:spacing w:after="60"/>
              <w:rPr>
                <w:color w:val="000000"/>
                <w:sz w:val="16"/>
                <w:szCs w:val="16"/>
              </w:rPr>
            </w:pPr>
          </w:p>
        </w:tc>
        <w:tc>
          <w:tcPr>
            <w:tcW w:w="1134" w:type="dxa"/>
            <w:shd w:val="clear" w:color="auto" w:fill="D9D9D9" w:themeFill="background1" w:themeFillShade="D9"/>
          </w:tcPr>
          <w:p w:rsidR="000A1B06" w:rsidRDefault="000A1B06">
            <w:pPr>
              <w:spacing w:after="60"/>
              <w:rPr>
                <w:color w:val="000000"/>
                <w:sz w:val="16"/>
                <w:szCs w:val="16"/>
              </w:rPr>
            </w:pPr>
          </w:p>
        </w:tc>
        <w:tc>
          <w:tcPr>
            <w:tcW w:w="2376" w:type="dxa"/>
            <w:shd w:val="clear" w:color="auto" w:fill="D9D9D9" w:themeFill="background1" w:themeFillShade="D9"/>
            <w:vAlign w:val="bottom"/>
          </w:tcPr>
          <w:p w:rsidR="000A1B06" w:rsidRDefault="00DF5C9E">
            <w:pPr>
              <w:spacing w:after="60"/>
              <w:jc w:val="both"/>
              <w:rPr>
                <w:color w:val="000000"/>
                <w:sz w:val="16"/>
                <w:szCs w:val="16"/>
              </w:rPr>
            </w:pPr>
            <w:r>
              <w:rPr>
                <w:color w:val="000000"/>
                <w:sz w:val="16"/>
                <w:szCs w:val="16"/>
              </w:rPr>
              <w:t>В случае непредоставления, данный факт не является основанием для отклонения заявки Участника, однако, может влиять на оценку в случаях, предусмотренных Руководством по экспертной оценке (Раздел 9) (Форма 8).</w:t>
            </w:r>
          </w:p>
        </w:tc>
      </w:tr>
      <w:tr w:rsidR="000A1B06">
        <w:trPr>
          <w:trHeight w:val="573"/>
        </w:trPr>
        <w:tc>
          <w:tcPr>
            <w:tcW w:w="568" w:type="dxa"/>
            <w:shd w:val="clear" w:color="auto" w:fill="D9D9D9" w:themeFill="background1" w:themeFillShade="D9"/>
          </w:tcPr>
          <w:p w:rsidR="000A1B06" w:rsidRDefault="00DF5C9E">
            <w:pPr>
              <w:spacing w:after="60"/>
              <w:jc w:val="center"/>
              <w:rPr>
                <w:color w:val="000000"/>
                <w:sz w:val="16"/>
                <w:szCs w:val="16"/>
              </w:rPr>
            </w:pPr>
            <w:r>
              <w:rPr>
                <w:color w:val="000000"/>
                <w:sz w:val="16"/>
                <w:szCs w:val="16"/>
              </w:rPr>
              <w:t>17</w:t>
            </w:r>
          </w:p>
        </w:tc>
        <w:tc>
          <w:tcPr>
            <w:tcW w:w="3402" w:type="dxa"/>
            <w:shd w:val="clear" w:color="auto" w:fill="D9D9D9" w:themeFill="background1" w:themeFillShade="D9"/>
          </w:tcPr>
          <w:p w:rsidR="000A1B06" w:rsidRDefault="00DF5C9E">
            <w:pPr>
              <w:spacing w:after="60"/>
              <w:jc w:val="both"/>
              <w:rPr>
                <w:color w:val="000000"/>
                <w:sz w:val="16"/>
                <w:szCs w:val="16"/>
              </w:rPr>
            </w:pPr>
            <w:r>
              <w:rPr>
                <w:color w:val="000000"/>
                <w:sz w:val="16"/>
                <w:szCs w:val="16"/>
              </w:rPr>
              <w:t xml:space="preserve">Справка о кадровых ресурсах </w:t>
            </w:r>
          </w:p>
        </w:tc>
        <w:tc>
          <w:tcPr>
            <w:tcW w:w="992" w:type="dxa"/>
            <w:shd w:val="clear" w:color="auto" w:fill="D9D9D9" w:themeFill="background1" w:themeFillShade="D9"/>
          </w:tcPr>
          <w:p w:rsidR="000A1B06" w:rsidRDefault="00DF5C9E">
            <w:pPr>
              <w:spacing w:after="60"/>
              <w:jc w:val="center"/>
              <w:rPr>
                <w:color w:val="000000"/>
                <w:sz w:val="16"/>
                <w:szCs w:val="16"/>
              </w:rPr>
            </w:pPr>
            <w:r>
              <w:rPr>
                <w:b/>
                <w:color w:val="000000"/>
              </w:rPr>
              <w:t>+</w:t>
            </w:r>
          </w:p>
        </w:tc>
        <w:tc>
          <w:tcPr>
            <w:tcW w:w="1276" w:type="dxa"/>
            <w:shd w:val="clear" w:color="auto" w:fill="D9D9D9" w:themeFill="background1" w:themeFillShade="D9"/>
          </w:tcPr>
          <w:p w:rsidR="000A1B06" w:rsidRDefault="000A1B06">
            <w:pPr>
              <w:spacing w:after="60"/>
              <w:rPr>
                <w:color w:val="000000"/>
                <w:sz w:val="16"/>
                <w:szCs w:val="16"/>
              </w:rPr>
            </w:pPr>
          </w:p>
        </w:tc>
        <w:tc>
          <w:tcPr>
            <w:tcW w:w="1134" w:type="dxa"/>
            <w:shd w:val="clear" w:color="auto" w:fill="D9D9D9" w:themeFill="background1" w:themeFillShade="D9"/>
          </w:tcPr>
          <w:p w:rsidR="000A1B06" w:rsidRDefault="000A1B06">
            <w:pPr>
              <w:spacing w:after="60"/>
              <w:rPr>
                <w:color w:val="000000"/>
                <w:sz w:val="16"/>
                <w:szCs w:val="16"/>
              </w:rPr>
            </w:pPr>
          </w:p>
        </w:tc>
        <w:tc>
          <w:tcPr>
            <w:tcW w:w="2376" w:type="dxa"/>
            <w:shd w:val="clear" w:color="auto" w:fill="D9D9D9" w:themeFill="background1" w:themeFillShade="D9"/>
            <w:vAlign w:val="bottom"/>
          </w:tcPr>
          <w:p w:rsidR="000A1B06" w:rsidRDefault="00DF5C9E">
            <w:pPr>
              <w:spacing w:after="60"/>
              <w:jc w:val="both"/>
              <w:rPr>
                <w:color w:val="000000"/>
                <w:sz w:val="16"/>
                <w:szCs w:val="16"/>
              </w:rPr>
            </w:pPr>
            <w:r>
              <w:rPr>
                <w:color w:val="000000"/>
                <w:sz w:val="16"/>
                <w:szCs w:val="16"/>
              </w:rPr>
              <w:t>В случае непредоставления, данный факт не является основанием для отклонения заявки Участника, однако, может влиять на оценку в случаях, предусмотренных Руководством по экспертной оценке (Раздел 9) (Форма 9).</w:t>
            </w:r>
          </w:p>
        </w:tc>
      </w:tr>
      <w:tr w:rsidR="000A1B06">
        <w:trPr>
          <w:trHeight w:val="573"/>
        </w:trPr>
        <w:tc>
          <w:tcPr>
            <w:tcW w:w="568" w:type="dxa"/>
            <w:shd w:val="clear" w:color="auto" w:fill="D9D9D9" w:themeFill="background1" w:themeFillShade="D9"/>
          </w:tcPr>
          <w:p w:rsidR="000A1B06" w:rsidRDefault="00DF5C9E">
            <w:pPr>
              <w:spacing w:after="60"/>
              <w:jc w:val="center"/>
              <w:rPr>
                <w:color w:val="000000"/>
                <w:sz w:val="16"/>
                <w:szCs w:val="16"/>
              </w:rPr>
            </w:pPr>
            <w:r>
              <w:rPr>
                <w:color w:val="000000"/>
                <w:sz w:val="16"/>
                <w:szCs w:val="16"/>
              </w:rPr>
              <w:t>18</w:t>
            </w:r>
          </w:p>
        </w:tc>
        <w:tc>
          <w:tcPr>
            <w:tcW w:w="3402" w:type="dxa"/>
            <w:shd w:val="clear" w:color="auto" w:fill="D9D9D9" w:themeFill="background1" w:themeFillShade="D9"/>
          </w:tcPr>
          <w:p w:rsidR="000A1B06" w:rsidRDefault="00DF5C9E">
            <w:pPr>
              <w:spacing w:after="60"/>
              <w:jc w:val="both"/>
              <w:rPr>
                <w:color w:val="000000"/>
                <w:sz w:val="16"/>
                <w:szCs w:val="16"/>
              </w:rPr>
            </w:pPr>
            <w:r>
              <w:rPr>
                <w:rStyle w:val="FontStyle128"/>
                <w:rFonts w:eastAsiaTheme="majorEastAsia"/>
                <w:sz w:val="16"/>
                <w:szCs w:val="16"/>
              </w:rPr>
              <w:t>Опись документов содержащихся в заявке на участие в закупке</w:t>
            </w:r>
          </w:p>
        </w:tc>
        <w:tc>
          <w:tcPr>
            <w:tcW w:w="992" w:type="dxa"/>
            <w:shd w:val="clear" w:color="auto" w:fill="D9D9D9" w:themeFill="background1" w:themeFillShade="D9"/>
          </w:tcPr>
          <w:p w:rsidR="000A1B06" w:rsidRDefault="00DF5C9E">
            <w:pPr>
              <w:spacing w:after="60"/>
              <w:jc w:val="center"/>
              <w:rPr>
                <w:b/>
                <w:color w:val="000000"/>
              </w:rPr>
            </w:pPr>
            <w:r>
              <w:rPr>
                <w:b/>
                <w:color w:val="000000"/>
              </w:rPr>
              <w:t>+</w:t>
            </w:r>
          </w:p>
        </w:tc>
        <w:tc>
          <w:tcPr>
            <w:tcW w:w="1276" w:type="dxa"/>
            <w:shd w:val="clear" w:color="auto" w:fill="D9D9D9" w:themeFill="background1" w:themeFillShade="D9"/>
          </w:tcPr>
          <w:p w:rsidR="000A1B06" w:rsidRDefault="000A1B06">
            <w:pPr>
              <w:spacing w:after="60"/>
              <w:rPr>
                <w:color w:val="000000"/>
                <w:sz w:val="16"/>
                <w:szCs w:val="16"/>
              </w:rPr>
            </w:pPr>
          </w:p>
        </w:tc>
        <w:tc>
          <w:tcPr>
            <w:tcW w:w="1134" w:type="dxa"/>
            <w:shd w:val="clear" w:color="auto" w:fill="D9D9D9" w:themeFill="background1" w:themeFillShade="D9"/>
          </w:tcPr>
          <w:p w:rsidR="000A1B06" w:rsidRDefault="000A1B06">
            <w:pPr>
              <w:spacing w:after="60"/>
              <w:rPr>
                <w:color w:val="000000"/>
                <w:sz w:val="16"/>
                <w:szCs w:val="16"/>
              </w:rPr>
            </w:pPr>
          </w:p>
        </w:tc>
        <w:tc>
          <w:tcPr>
            <w:tcW w:w="2376" w:type="dxa"/>
            <w:shd w:val="clear" w:color="auto" w:fill="D9D9D9" w:themeFill="background1" w:themeFillShade="D9"/>
            <w:vAlign w:val="bottom"/>
          </w:tcPr>
          <w:p w:rsidR="000A1B06" w:rsidRDefault="00DF5C9E">
            <w:pPr>
              <w:spacing w:after="60"/>
              <w:jc w:val="both"/>
              <w:rPr>
                <w:color w:val="000000"/>
                <w:sz w:val="16"/>
                <w:szCs w:val="16"/>
              </w:rPr>
            </w:pPr>
            <w:r>
              <w:rPr>
                <w:color w:val="000000"/>
                <w:sz w:val="16"/>
                <w:szCs w:val="16"/>
              </w:rPr>
              <w:t>В случае непредоставления, данный факт не является основанием для отклонения заявки Участника, не влияет на оценку заявки (Форма 10).</w:t>
            </w:r>
          </w:p>
        </w:tc>
      </w:tr>
      <w:tr w:rsidR="000A1B06">
        <w:trPr>
          <w:trHeight w:val="573"/>
        </w:trPr>
        <w:tc>
          <w:tcPr>
            <w:tcW w:w="568" w:type="dxa"/>
            <w:shd w:val="clear" w:color="auto" w:fill="D9D9D9" w:themeFill="background1" w:themeFillShade="D9"/>
          </w:tcPr>
          <w:p w:rsidR="000A1B06" w:rsidRDefault="00DF5C9E">
            <w:pPr>
              <w:spacing w:after="60"/>
              <w:jc w:val="center"/>
              <w:rPr>
                <w:color w:val="000000"/>
                <w:sz w:val="16"/>
                <w:szCs w:val="16"/>
              </w:rPr>
            </w:pPr>
            <w:r>
              <w:rPr>
                <w:color w:val="000000"/>
                <w:sz w:val="16"/>
                <w:szCs w:val="16"/>
              </w:rPr>
              <w:t>19</w:t>
            </w:r>
          </w:p>
        </w:tc>
        <w:tc>
          <w:tcPr>
            <w:tcW w:w="3402" w:type="dxa"/>
            <w:shd w:val="clear" w:color="auto" w:fill="D9D9D9" w:themeFill="background1" w:themeFillShade="D9"/>
          </w:tcPr>
          <w:p w:rsidR="000A1B06" w:rsidRDefault="00DF5C9E">
            <w:pPr>
              <w:spacing w:after="60"/>
              <w:jc w:val="both"/>
              <w:rPr>
                <w:color w:val="000000"/>
                <w:sz w:val="16"/>
                <w:szCs w:val="16"/>
              </w:rPr>
            </w:pPr>
            <w:r>
              <w:rPr>
                <w:color w:val="000000"/>
                <w:sz w:val="16"/>
                <w:szCs w:val="16"/>
              </w:rPr>
              <w:t xml:space="preserve">Гарантийное письмо об отсутствии изменений в документах, представленных в рамках участия в Программе партнерства с субъектами малого и среднего </w:t>
            </w:r>
            <w:r>
              <w:rPr>
                <w:color w:val="000000"/>
                <w:sz w:val="16"/>
                <w:szCs w:val="16"/>
              </w:rPr>
              <w:lastRenderedPageBreak/>
              <w:t>предпринимательства</w:t>
            </w:r>
          </w:p>
        </w:tc>
        <w:tc>
          <w:tcPr>
            <w:tcW w:w="992" w:type="dxa"/>
            <w:shd w:val="clear" w:color="auto" w:fill="D9D9D9" w:themeFill="background1" w:themeFillShade="D9"/>
          </w:tcPr>
          <w:p w:rsidR="000A1B06" w:rsidRDefault="00DF5C9E">
            <w:pPr>
              <w:spacing w:after="60"/>
              <w:jc w:val="center"/>
              <w:rPr>
                <w:b/>
                <w:color w:val="000000"/>
              </w:rPr>
            </w:pPr>
            <w:r>
              <w:rPr>
                <w:b/>
                <w:color w:val="000000"/>
              </w:rPr>
              <w:lastRenderedPageBreak/>
              <w:t>+</w:t>
            </w:r>
          </w:p>
        </w:tc>
        <w:tc>
          <w:tcPr>
            <w:tcW w:w="1276" w:type="dxa"/>
            <w:shd w:val="clear" w:color="auto" w:fill="D9D9D9" w:themeFill="background1" w:themeFillShade="D9"/>
          </w:tcPr>
          <w:p w:rsidR="000A1B06" w:rsidRDefault="000A1B06">
            <w:pPr>
              <w:spacing w:after="60"/>
              <w:rPr>
                <w:color w:val="000000"/>
                <w:sz w:val="16"/>
                <w:szCs w:val="16"/>
              </w:rPr>
            </w:pPr>
          </w:p>
        </w:tc>
        <w:tc>
          <w:tcPr>
            <w:tcW w:w="1134" w:type="dxa"/>
            <w:shd w:val="clear" w:color="auto" w:fill="D9D9D9" w:themeFill="background1" w:themeFillShade="D9"/>
          </w:tcPr>
          <w:p w:rsidR="000A1B06" w:rsidRDefault="000A1B06">
            <w:pPr>
              <w:spacing w:after="60"/>
              <w:rPr>
                <w:color w:val="000000"/>
                <w:sz w:val="16"/>
                <w:szCs w:val="16"/>
              </w:rPr>
            </w:pPr>
          </w:p>
        </w:tc>
        <w:tc>
          <w:tcPr>
            <w:tcW w:w="2376" w:type="dxa"/>
            <w:shd w:val="clear" w:color="auto" w:fill="D9D9D9" w:themeFill="background1" w:themeFillShade="D9"/>
          </w:tcPr>
          <w:p w:rsidR="000A1B06" w:rsidRDefault="00DF5C9E">
            <w:pPr>
              <w:spacing w:after="60"/>
              <w:jc w:val="both"/>
              <w:rPr>
                <w:sz w:val="16"/>
                <w:szCs w:val="16"/>
              </w:rPr>
            </w:pPr>
            <w:r>
              <w:rPr>
                <w:color w:val="000000"/>
                <w:sz w:val="16"/>
                <w:szCs w:val="16"/>
              </w:rPr>
              <w:t xml:space="preserve">В случае непредоставления, данный факт не является основанием для отклонения заявки Участника, не влияет на </w:t>
            </w:r>
            <w:r>
              <w:rPr>
                <w:color w:val="000000"/>
                <w:sz w:val="16"/>
                <w:szCs w:val="16"/>
              </w:rPr>
              <w:lastRenderedPageBreak/>
              <w:t xml:space="preserve">оценку заявки </w:t>
            </w:r>
            <w:r>
              <w:rPr>
                <w:sz w:val="16"/>
              </w:rPr>
              <w:t>(Форма 11).</w:t>
            </w:r>
          </w:p>
          <w:p w:rsidR="000A1B06" w:rsidRDefault="00DF5C9E">
            <w:pPr>
              <w:spacing w:after="60"/>
              <w:jc w:val="both"/>
              <w:rPr>
                <w:sz w:val="16"/>
              </w:rPr>
            </w:pPr>
            <w:r>
              <w:rPr>
                <w:sz w:val="16"/>
                <w:szCs w:val="16"/>
              </w:rPr>
              <w:t>Предоставляется если Участник является Участником Программы партнерства с субъектами малого и среднего предпринимательства и нет изменений в документах.</w:t>
            </w:r>
          </w:p>
        </w:tc>
      </w:tr>
      <w:tr w:rsidR="000A1B06">
        <w:trPr>
          <w:trHeight w:val="573"/>
        </w:trPr>
        <w:tc>
          <w:tcPr>
            <w:tcW w:w="568" w:type="dxa"/>
            <w:shd w:val="clear" w:color="auto" w:fill="D9D9D9" w:themeFill="background1" w:themeFillShade="D9"/>
          </w:tcPr>
          <w:p w:rsidR="000A1B06" w:rsidRDefault="00DF5C9E">
            <w:pPr>
              <w:spacing w:after="60"/>
              <w:jc w:val="center"/>
              <w:rPr>
                <w:color w:val="000000"/>
                <w:sz w:val="16"/>
                <w:szCs w:val="16"/>
              </w:rPr>
            </w:pPr>
            <w:r>
              <w:rPr>
                <w:color w:val="000000"/>
                <w:sz w:val="16"/>
                <w:szCs w:val="16"/>
              </w:rPr>
              <w:lastRenderedPageBreak/>
              <w:t>21</w:t>
            </w:r>
          </w:p>
        </w:tc>
        <w:tc>
          <w:tcPr>
            <w:tcW w:w="3402" w:type="dxa"/>
            <w:shd w:val="clear" w:color="auto" w:fill="D9D9D9" w:themeFill="background1" w:themeFillShade="D9"/>
          </w:tcPr>
          <w:p w:rsidR="000A1B06" w:rsidRDefault="00DF5C9E">
            <w:pPr>
              <w:spacing w:after="60"/>
              <w:jc w:val="both"/>
              <w:rPr>
                <w:color w:val="000000"/>
                <w:sz w:val="16"/>
                <w:szCs w:val="16"/>
              </w:rPr>
            </w:pPr>
            <w:r>
              <w:rPr>
                <w:color w:val="000000"/>
                <w:sz w:val="16"/>
                <w:szCs w:val="16"/>
              </w:rPr>
              <w:t>План привлечения субподрядчиков (соисполнителей)</w:t>
            </w:r>
          </w:p>
        </w:tc>
        <w:tc>
          <w:tcPr>
            <w:tcW w:w="992" w:type="dxa"/>
            <w:shd w:val="clear" w:color="auto" w:fill="D9D9D9" w:themeFill="background1" w:themeFillShade="D9"/>
          </w:tcPr>
          <w:p w:rsidR="000A1B06" w:rsidRDefault="00DF5C9E">
            <w:pPr>
              <w:spacing w:after="60"/>
              <w:jc w:val="center"/>
              <w:rPr>
                <w:b/>
                <w:color w:val="000000"/>
              </w:rPr>
            </w:pPr>
            <w:r>
              <w:rPr>
                <w:b/>
                <w:color w:val="000000"/>
              </w:rPr>
              <w:t>+</w:t>
            </w:r>
          </w:p>
        </w:tc>
        <w:tc>
          <w:tcPr>
            <w:tcW w:w="1276" w:type="dxa"/>
            <w:shd w:val="clear" w:color="auto" w:fill="D9D9D9" w:themeFill="background1" w:themeFillShade="D9"/>
          </w:tcPr>
          <w:p w:rsidR="000A1B06" w:rsidRDefault="000A1B06">
            <w:pPr>
              <w:spacing w:after="60"/>
              <w:rPr>
                <w:color w:val="000000"/>
                <w:sz w:val="16"/>
              </w:rPr>
            </w:pPr>
          </w:p>
        </w:tc>
        <w:tc>
          <w:tcPr>
            <w:tcW w:w="1134" w:type="dxa"/>
            <w:shd w:val="clear" w:color="auto" w:fill="D9D9D9" w:themeFill="background1" w:themeFillShade="D9"/>
          </w:tcPr>
          <w:p w:rsidR="000A1B06" w:rsidRDefault="000A1B06">
            <w:pPr>
              <w:spacing w:after="60"/>
              <w:rPr>
                <w:color w:val="000000"/>
                <w:sz w:val="16"/>
              </w:rPr>
            </w:pPr>
          </w:p>
        </w:tc>
        <w:tc>
          <w:tcPr>
            <w:tcW w:w="2376" w:type="dxa"/>
            <w:shd w:val="clear" w:color="auto" w:fill="D9D9D9" w:themeFill="background1" w:themeFillShade="D9"/>
          </w:tcPr>
          <w:p w:rsidR="000A1B06" w:rsidRDefault="00DF5C9E">
            <w:pPr>
              <w:spacing w:after="60"/>
              <w:jc w:val="both"/>
              <w:rPr>
                <w:color w:val="000000"/>
                <w:sz w:val="16"/>
                <w:szCs w:val="16"/>
              </w:rPr>
            </w:pPr>
            <w:r>
              <w:rPr>
                <w:color w:val="000000"/>
                <w:sz w:val="16"/>
                <w:szCs w:val="16"/>
              </w:rPr>
              <w:t xml:space="preserve">В случае непредоставления, данный факт не является основанием для отклонения заявки Участника, а заявка оценивается по установленным критериям без учета привлечения субподрядчика (подраздел </w:t>
            </w:r>
            <w:r>
              <w:rPr>
                <w:color w:val="000000"/>
                <w:sz w:val="16"/>
                <w:szCs w:val="16"/>
              </w:rPr>
              <w:fldChar w:fldCharType="begin"/>
            </w:r>
            <w:r>
              <w:rPr>
                <w:color w:val="000000"/>
                <w:sz w:val="16"/>
                <w:szCs w:val="16"/>
              </w:rPr>
              <w:instrText xml:space="preserve"> REF _Ref170138287 \r \h </w:instrText>
            </w:r>
            <w:r>
              <w:rPr>
                <w:color w:val="000000"/>
                <w:sz w:val="16"/>
                <w:szCs w:val="16"/>
              </w:rPr>
            </w:r>
            <w:r>
              <w:rPr>
                <w:color w:val="000000"/>
                <w:sz w:val="16"/>
                <w:szCs w:val="16"/>
              </w:rPr>
              <w:fldChar w:fldCharType="separate"/>
            </w:r>
            <w:r>
              <w:rPr>
                <w:color w:val="000000"/>
                <w:sz w:val="16"/>
                <w:szCs w:val="16"/>
              </w:rPr>
              <w:t>6.9</w:t>
            </w:r>
            <w:r>
              <w:rPr>
                <w:color w:val="000000"/>
                <w:sz w:val="16"/>
                <w:szCs w:val="16"/>
              </w:rPr>
              <w:fldChar w:fldCharType="end"/>
            </w:r>
            <w:r>
              <w:rPr>
                <w:color w:val="000000"/>
                <w:sz w:val="16"/>
                <w:szCs w:val="16"/>
              </w:rPr>
              <w:t xml:space="preserve"> Закупочной документации) </w:t>
            </w:r>
            <w:r>
              <w:rPr>
                <w:color w:val="000000"/>
                <w:sz w:val="16"/>
              </w:rPr>
              <w:t xml:space="preserve">(форма </w:t>
            </w:r>
            <w:r>
              <w:rPr>
                <w:color w:val="000000"/>
                <w:sz w:val="16"/>
                <w:szCs w:val="16"/>
              </w:rPr>
              <w:t>13).</w:t>
            </w:r>
          </w:p>
        </w:tc>
      </w:tr>
      <w:tr w:rsidR="000A1B06">
        <w:trPr>
          <w:trHeight w:val="573"/>
        </w:trPr>
        <w:tc>
          <w:tcPr>
            <w:tcW w:w="568" w:type="dxa"/>
            <w:shd w:val="clear" w:color="auto" w:fill="D9D9D9" w:themeFill="background1" w:themeFillShade="D9"/>
          </w:tcPr>
          <w:p w:rsidR="000A1B06" w:rsidRDefault="00DF5C9E">
            <w:pPr>
              <w:spacing w:after="60"/>
              <w:jc w:val="center"/>
              <w:rPr>
                <w:color w:val="000000"/>
                <w:sz w:val="16"/>
                <w:szCs w:val="16"/>
              </w:rPr>
            </w:pPr>
            <w:r>
              <w:rPr>
                <w:color w:val="000000"/>
                <w:sz w:val="16"/>
                <w:szCs w:val="16"/>
              </w:rPr>
              <w:t>22</w:t>
            </w:r>
          </w:p>
        </w:tc>
        <w:tc>
          <w:tcPr>
            <w:tcW w:w="3402" w:type="dxa"/>
            <w:shd w:val="clear" w:color="auto" w:fill="D9D9D9" w:themeFill="background1" w:themeFillShade="D9"/>
          </w:tcPr>
          <w:p w:rsidR="000A1B06" w:rsidRDefault="00DF5C9E">
            <w:pPr>
              <w:spacing w:after="60"/>
              <w:jc w:val="both"/>
              <w:rPr>
                <w:color w:val="000000"/>
                <w:sz w:val="16"/>
                <w:szCs w:val="16"/>
              </w:rPr>
            </w:pPr>
            <w:r>
              <w:rPr>
                <w:color w:val="000000"/>
                <w:sz w:val="16"/>
                <w:szCs w:val="16"/>
              </w:rPr>
              <w:t>Согласие субподрядчика (соисполнителя) на привлечение к поставке товаров (выполнению работ, оказанию услуг) по договору, являющимся предметом закупки.</w:t>
            </w:r>
          </w:p>
        </w:tc>
        <w:tc>
          <w:tcPr>
            <w:tcW w:w="992" w:type="dxa"/>
            <w:shd w:val="clear" w:color="auto" w:fill="D9D9D9" w:themeFill="background1" w:themeFillShade="D9"/>
          </w:tcPr>
          <w:p w:rsidR="000A1B06" w:rsidRDefault="00DF5C9E">
            <w:pPr>
              <w:spacing w:after="60"/>
              <w:jc w:val="center"/>
              <w:rPr>
                <w:b/>
                <w:color w:val="000000"/>
              </w:rPr>
            </w:pPr>
            <w:r>
              <w:rPr>
                <w:b/>
                <w:color w:val="000000"/>
              </w:rPr>
              <w:t>+</w:t>
            </w:r>
          </w:p>
        </w:tc>
        <w:tc>
          <w:tcPr>
            <w:tcW w:w="1276" w:type="dxa"/>
            <w:shd w:val="clear" w:color="auto" w:fill="D9D9D9" w:themeFill="background1" w:themeFillShade="D9"/>
          </w:tcPr>
          <w:p w:rsidR="000A1B06" w:rsidRDefault="000A1B06">
            <w:pPr>
              <w:spacing w:after="60"/>
              <w:rPr>
                <w:color w:val="000000"/>
                <w:sz w:val="16"/>
                <w:szCs w:val="16"/>
              </w:rPr>
            </w:pPr>
          </w:p>
        </w:tc>
        <w:tc>
          <w:tcPr>
            <w:tcW w:w="1134" w:type="dxa"/>
            <w:shd w:val="clear" w:color="auto" w:fill="D9D9D9" w:themeFill="background1" w:themeFillShade="D9"/>
          </w:tcPr>
          <w:p w:rsidR="000A1B06" w:rsidRDefault="000A1B06">
            <w:pPr>
              <w:spacing w:after="60"/>
              <w:rPr>
                <w:color w:val="000000"/>
                <w:sz w:val="16"/>
                <w:szCs w:val="16"/>
              </w:rPr>
            </w:pPr>
          </w:p>
        </w:tc>
        <w:tc>
          <w:tcPr>
            <w:tcW w:w="2376" w:type="dxa"/>
            <w:shd w:val="clear" w:color="auto" w:fill="D9D9D9" w:themeFill="background1" w:themeFillShade="D9"/>
          </w:tcPr>
          <w:p w:rsidR="000A1B06" w:rsidRDefault="00DF5C9E">
            <w:pPr>
              <w:spacing w:after="60"/>
              <w:jc w:val="both"/>
              <w:rPr>
                <w:color w:val="000000"/>
                <w:sz w:val="16"/>
                <w:szCs w:val="16"/>
              </w:rPr>
            </w:pPr>
            <w:r>
              <w:rPr>
                <w:color w:val="000000"/>
                <w:sz w:val="16"/>
                <w:szCs w:val="16"/>
              </w:rPr>
              <w:t xml:space="preserve">В случае непредоставления, данный факт не является основанием для отклонения заявки Участника, а заявка оценивается по установленным критериям без учета привлечения субподрядчика. (подраздел </w:t>
            </w:r>
            <w:r>
              <w:rPr>
                <w:color w:val="000000"/>
                <w:sz w:val="16"/>
                <w:szCs w:val="16"/>
              </w:rPr>
              <w:fldChar w:fldCharType="begin"/>
            </w:r>
            <w:r>
              <w:rPr>
                <w:color w:val="000000"/>
                <w:sz w:val="16"/>
                <w:szCs w:val="16"/>
              </w:rPr>
              <w:instrText xml:space="preserve"> REF _Ref170138296 \r \h </w:instrText>
            </w:r>
            <w:r>
              <w:rPr>
                <w:color w:val="000000"/>
                <w:sz w:val="16"/>
                <w:szCs w:val="16"/>
              </w:rPr>
            </w:r>
            <w:r>
              <w:rPr>
                <w:color w:val="000000"/>
                <w:sz w:val="16"/>
                <w:szCs w:val="16"/>
              </w:rPr>
              <w:fldChar w:fldCharType="separate"/>
            </w:r>
            <w:r>
              <w:rPr>
                <w:color w:val="000000"/>
                <w:sz w:val="16"/>
                <w:szCs w:val="16"/>
              </w:rPr>
              <w:t>6.9</w:t>
            </w:r>
            <w:r>
              <w:rPr>
                <w:color w:val="000000"/>
                <w:sz w:val="16"/>
                <w:szCs w:val="16"/>
              </w:rPr>
              <w:fldChar w:fldCharType="end"/>
            </w:r>
            <w:r>
              <w:rPr>
                <w:color w:val="000000"/>
                <w:sz w:val="16"/>
                <w:szCs w:val="16"/>
              </w:rPr>
              <w:t xml:space="preserve"> Закупочной документации).</w:t>
            </w:r>
          </w:p>
        </w:tc>
      </w:tr>
      <w:tr w:rsidR="000A1B06">
        <w:trPr>
          <w:trHeight w:val="573"/>
        </w:trPr>
        <w:tc>
          <w:tcPr>
            <w:tcW w:w="568" w:type="dxa"/>
            <w:shd w:val="clear" w:color="auto" w:fill="D9D9D9" w:themeFill="background1" w:themeFillShade="D9"/>
          </w:tcPr>
          <w:p w:rsidR="000A1B06" w:rsidRDefault="00DF5C9E">
            <w:pPr>
              <w:spacing w:after="60"/>
              <w:jc w:val="center"/>
              <w:rPr>
                <w:color w:val="000000"/>
                <w:sz w:val="16"/>
                <w:szCs w:val="16"/>
              </w:rPr>
            </w:pPr>
            <w:r>
              <w:rPr>
                <w:color w:val="000000"/>
                <w:sz w:val="16"/>
                <w:szCs w:val="16"/>
              </w:rPr>
              <w:t>24</w:t>
            </w:r>
          </w:p>
        </w:tc>
        <w:tc>
          <w:tcPr>
            <w:tcW w:w="3402" w:type="dxa"/>
            <w:shd w:val="clear" w:color="auto" w:fill="D9D9D9" w:themeFill="background1" w:themeFillShade="D9"/>
          </w:tcPr>
          <w:p w:rsidR="000A1B06" w:rsidRDefault="00DF5C9E">
            <w:pPr>
              <w:spacing w:after="60"/>
              <w:jc w:val="both"/>
              <w:rPr>
                <w:color w:val="000000"/>
                <w:sz w:val="16"/>
                <w:szCs w:val="16"/>
              </w:rPr>
            </w:pPr>
            <w:r>
              <w:rPr>
                <w:color w:val="000000"/>
                <w:sz w:val="16"/>
                <w:szCs w:val="16"/>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tc>
        <w:tc>
          <w:tcPr>
            <w:tcW w:w="992" w:type="dxa"/>
            <w:shd w:val="clear" w:color="auto" w:fill="D9D9D9" w:themeFill="background1" w:themeFillShade="D9"/>
          </w:tcPr>
          <w:p w:rsidR="000A1B06" w:rsidRDefault="00DF5C9E">
            <w:pPr>
              <w:spacing w:after="60"/>
              <w:jc w:val="center"/>
              <w:rPr>
                <w:b/>
                <w:color w:val="000000"/>
              </w:rPr>
            </w:pPr>
            <w:r>
              <w:rPr>
                <w:b/>
                <w:color w:val="000000"/>
              </w:rPr>
              <w:t>+</w:t>
            </w:r>
          </w:p>
        </w:tc>
        <w:tc>
          <w:tcPr>
            <w:tcW w:w="1276" w:type="dxa"/>
            <w:shd w:val="clear" w:color="auto" w:fill="D9D9D9" w:themeFill="background1" w:themeFillShade="D9"/>
          </w:tcPr>
          <w:p w:rsidR="000A1B06" w:rsidRDefault="000A1B06">
            <w:pPr>
              <w:spacing w:after="60"/>
              <w:rPr>
                <w:color w:val="000000"/>
                <w:sz w:val="16"/>
                <w:szCs w:val="16"/>
              </w:rPr>
            </w:pPr>
          </w:p>
        </w:tc>
        <w:tc>
          <w:tcPr>
            <w:tcW w:w="1134" w:type="dxa"/>
            <w:shd w:val="clear" w:color="auto" w:fill="D9D9D9" w:themeFill="background1" w:themeFillShade="D9"/>
          </w:tcPr>
          <w:p w:rsidR="000A1B06" w:rsidRDefault="000A1B06">
            <w:pPr>
              <w:spacing w:after="60"/>
              <w:rPr>
                <w:color w:val="000000"/>
                <w:sz w:val="16"/>
                <w:szCs w:val="16"/>
              </w:rPr>
            </w:pPr>
          </w:p>
        </w:tc>
        <w:tc>
          <w:tcPr>
            <w:tcW w:w="2376" w:type="dxa"/>
            <w:shd w:val="clear" w:color="auto" w:fill="D9D9D9" w:themeFill="background1" w:themeFillShade="D9"/>
          </w:tcPr>
          <w:p w:rsidR="000A1B06" w:rsidRDefault="00DF5C9E">
            <w:pPr>
              <w:spacing w:after="60"/>
              <w:jc w:val="both"/>
              <w:rPr>
                <w:color w:val="000000"/>
                <w:sz w:val="16"/>
                <w:szCs w:val="16"/>
              </w:rPr>
            </w:pPr>
            <w:r>
              <w:rPr>
                <w:color w:val="000000"/>
                <w:sz w:val="16"/>
                <w:szCs w:val="16"/>
              </w:rPr>
              <w:t>В случае непредоставления, данный факт не является основанием для отклонения заявки Участника, не влияет на оценку заявки (</w:t>
            </w:r>
            <w:r>
              <w:rPr>
                <w:color w:val="000000"/>
                <w:sz w:val="16"/>
              </w:rPr>
              <w:t xml:space="preserve">форма </w:t>
            </w:r>
            <w:r>
              <w:rPr>
                <w:color w:val="000000"/>
                <w:sz w:val="16"/>
                <w:szCs w:val="16"/>
              </w:rPr>
              <w:t>14</w:t>
            </w:r>
            <w:r>
              <w:rPr>
                <w:color w:val="000000"/>
                <w:sz w:val="16"/>
              </w:rPr>
              <w:t>).</w:t>
            </w:r>
          </w:p>
        </w:tc>
      </w:tr>
      <w:tr w:rsidR="000A1B06">
        <w:tc>
          <w:tcPr>
            <w:tcW w:w="568" w:type="dxa"/>
            <w:shd w:val="clear" w:color="auto" w:fill="D9D9D9" w:themeFill="background1" w:themeFillShade="D9"/>
          </w:tcPr>
          <w:p w:rsidR="000A1B06" w:rsidRDefault="00DF5C9E">
            <w:pPr>
              <w:spacing w:after="60"/>
              <w:jc w:val="center"/>
              <w:rPr>
                <w:color w:val="000000"/>
                <w:sz w:val="16"/>
                <w:szCs w:val="16"/>
              </w:rPr>
            </w:pPr>
            <w:r>
              <w:rPr>
                <w:color w:val="000000"/>
                <w:sz w:val="16"/>
                <w:szCs w:val="16"/>
              </w:rPr>
              <w:t>26</w:t>
            </w:r>
          </w:p>
        </w:tc>
        <w:tc>
          <w:tcPr>
            <w:tcW w:w="3402" w:type="dxa"/>
            <w:shd w:val="clear" w:color="auto" w:fill="D9D9D9" w:themeFill="background1" w:themeFillShade="D9"/>
          </w:tcPr>
          <w:p w:rsidR="000A1B06" w:rsidRDefault="00DF5C9E">
            <w:pPr>
              <w:spacing w:before="60" w:after="60"/>
              <w:jc w:val="both"/>
              <w:rPr>
                <w:sz w:val="16"/>
              </w:rPr>
            </w:pPr>
            <w:r>
              <w:rPr>
                <w:color w:val="000000"/>
                <w:sz w:val="16"/>
                <w:szCs w:val="16"/>
              </w:rPr>
              <w:t>Иные документы, предусмотренные техническим заданием. Это могут быть протоколы об аттестации в сфере промышленной безопасности, протоколы проведения проверки знаний в области охраны труда, удостоверения и т. д., а так же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 (отзывы, сертификаты и т.п.)</w:t>
            </w:r>
          </w:p>
        </w:tc>
        <w:tc>
          <w:tcPr>
            <w:tcW w:w="992" w:type="dxa"/>
            <w:shd w:val="clear" w:color="auto" w:fill="D9D9D9" w:themeFill="background1" w:themeFillShade="D9"/>
          </w:tcPr>
          <w:p w:rsidR="000A1B06" w:rsidRDefault="00DF5C9E">
            <w:pPr>
              <w:spacing w:after="60"/>
              <w:jc w:val="center"/>
              <w:rPr>
                <w:b/>
                <w:color w:val="000000"/>
              </w:rPr>
            </w:pPr>
            <w:r>
              <w:rPr>
                <w:b/>
                <w:color w:val="000000"/>
              </w:rPr>
              <w:t>+</w:t>
            </w:r>
          </w:p>
        </w:tc>
        <w:tc>
          <w:tcPr>
            <w:tcW w:w="1276" w:type="dxa"/>
            <w:shd w:val="clear" w:color="auto" w:fill="D9D9D9" w:themeFill="background1" w:themeFillShade="D9"/>
          </w:tcPr>
          <w:p w:rsidR="000A1B06" w:rsidRDefault="00DF5C9E">
            <w:pPr>
              <w:spacing w:after="60"/>
              <w:jc w:val="both"/>
              <w:rPr>
                <w:b/>
                <w:color w:val="000000"/>
              </w:rPr>
            </w:pPr>
            <w:r>
              <w:rPr>
                <w:b/>
                <w:color w:val="000000"/>
              </w:rPr>
              <w:t>+</w:t>
            </w:r>
          </w:p>
        </w:tc>
        <w:tc>
          <w:tcPr>
            <w:tcW w:w="1134" w:type="dxa"/>
            <w:shd w:val="clear" w:color="auto" w:fill="D9D9D9" w:themeFill="background1" w:themeFillShade="D9"/>
          </w:tcPr>
          <w:p w:rsidR="000A1B06" w:rsidRDefault="00DF5C9E">
            <w:pPr>
              <w:spacing w:after="60"/>
              <w:jc w:val="both"/>
              <w:rPr>
                <w:b/>
                <w:color w:val="000000"/>
              </w:rPr>
            </w:pPr>
            <w:r>
              <w:rPr>
                <w:b/>
                <w:color w:val="000000"/>
              </w:rPr>
              <w:t>+</w:t>
            </w:r>
          </w:p>
        </w:tc>
        <w:tc>
          <w:tcPr>
            <w:tcW w:w="2376" w:type="dxa"/>
            <w:shd w:val="clear" w:color="auto" w:fill="D9D9D9" w:themeFill="background1" w:themeFillShade="D9"/>
          </w:tcPr>
          <w:p w:rsidR="000A1B06" w:rsidRDefault="00DF5C9E">
            <w:pPr>
              <w:spacing w:before="120" w:after="120"/>
              <w:jc w:val="both"/>
              <w:rPr>
                <w:sz w:val="16"/>
              </w:rPr>
            </w:pPr>
            <w:r>
              <w:rPr>
                <w:sz w:val="16"/>
              </w:rPr>
              <w:t xml:space="preserve">В случае непредоставления, данный факт не является основанием для отклонения заявки Участника, </w:t>
            </w:r>
            <w:r>
              <w:rPr>
                <w:sz w:val="16"/>
                <w:szCs w:val="16"/>
              </w:rPr>
              <w:t>однако, может влиять на оценку в случаях, предусмотренных Руководством</w:t>
            </w:r>
            <w:r>
              <w:rPr>
                <w:sz w:val="16"/>
              </w:rPr>
              <w:t xml:space="preserve"> по </w:t>
            </w:r>
            <w:r>
              <w:rPr>
                <w:sz w:val="16"/>
                <w:szCs w:val="16"/>
              </w:rPr>
              <w:t>экспертной оценке</w:t>
            </w:r>
            <w:r>
              <w:rPr>
                <w:sz w:val="16"/>
              </w:rPr>
              <w:t xml:space="preserve"> (Раздел </w:t>
            </w:r>
            <w:r>
              <w:rPr>
                <w:sz w:val="16"/>
                <w:szCs w:val="16"/>
              </w:rPr>
              <w:t>9</w:t>
            </w:r>
            <w:r>
              <w:rPr>
                <w:sz w:val="16"/>
              </w:rPr>
              <w:t>).</w:t>
            </w:r>
          </w:p>
        </w:tc>
      </w:tr>
      <w:tr w:rsidR="000A1B06">
        <w:tc>
          <w:tcPr>
            <w:tcW w:w="9748" w:type="dxa"/>
            <w:gridSpan w:val="6"/>
            <w:shd w:val="clear" w:color="auto" w:fill="D9D9D9" w:themeFill="background1" w:themeFillShade="D9"/>
          </w:tcPr>
          <w:p w:rsidR="000A1B06" w:rsidRDefault="00DF5C9E">
            <w:pPr>
              <w:spacing w:after="60"/>
              <w:jc w:val="both"/>
              <w:rPr>
                <w:sz w:val="20"/>
                <w:szCs w:val="20"/>
              </w:rPr>
            </w:pPr>
            <w:r>
              <w:rPr>
                <w:sz w:val="20"/>
                <w:szCs w:val="20"/>
              </w:rPr>
              <w:t>В случае если, в графе «Копии» одновременно установлено требование о предоставлении копии документа «Заверенная Участником» и «Нотариально заверенная», Участник закупки предоставляет в составе Заявки копию документа, заверенную по его выбору (либо заверенную непосредственно Участником, либо заверенную нотариусом).</w:t>
            </w:r>
          </w:p>
          <w:p w:rsidR="000A1B06" w:rsidRDefault="00DF5C9E">
            <w:pPr>
              <w:spacing w:after="60"/>
              <w:jc w:val="both"/>
              <w:rPr>
                <w:sz w:val="16"/>
                <w:szCs w:val="16"/>
              </w:rPr>
            </w:pPr>
            <w:r>
              <w:rPr>
                <w:sz w:val="20"/>
                <w:szCs w:val="20"/>
              </w:rPr>
              <w:t>В случае если, в графе «Оригинал» и графе «Копии» одновременно установлено требование о предоставлении оригинала и копии документа, Участник закупки предоставляет в составе Заявки либо оригинал документа, либо его копию.</w:t>
            </w:r>
            <w:bookmarkEnd w:id="614"/>
          </w:p>
        </w:tc>
      </w:tr>
    </w:tbl>
    <w:p w:rsidR="000A1B06" w:rsidRDefault="000A1B06">
      <w:pPr>
        <w:rPr>
          <w:b/>
        </w:rPr>
      </w:pPr>
    </w:p>
    <w:p w:rsidR="000A1B06" w:rsidRDefault="00DF5C9E" w:rsidP="000E2E01">
      <w:pPr>
        <w:pStyle w:val="aff3"/>
        <w:numPr>
          <w:ilvl w:val="2"/>
          <w:numId w:val="44"/>
        </w:numPr>
        <w:ind w:left="0" w:firstLine="709"/>
        <w:contextualSpacing w:val="0"/>
        <w:jc w:val="both"/>
      </w:pPr>
      <w:bookmarkStart w:id="616" w:name="_Ref314228032"/>
      <w:r>
        <w:t>Участник закупки обязан включить в текст проекта договора, планируемый к заключению, обязательства Участника (Победителя закупки) раскрывать информацию о каких-либо изменениях сведений в цепочке собственников Участника (Победителя закупки), включая бенефициаров (в том числе конечных), а также о смене единоличного исполнительного органа с предоставлением подтверждающих документов в течение 5 (пяти) календарных дней с даты таких изменений. Настоящее положение применяется, если условиями Закупочной документации предусмотрено, что проект договора представляется Участником закупки.</w:t>
      </w:r>
      <w:bookmarkEnd w:id="616"/>
    </w:p>
    <w:p w:rsidR="000A1B06" w:rsidRDefault="00DF5C9E" w:rsidP="000E2E01">
      <w:pPr>
        <w:pStyle w:val="aff3"/>
        <w:numPr>
          <w:ilvl w:val="2"/>
          <w:numId w:val="44"/>
        </w:numPr>
        <w:ind w:left="0" w:firstLine="709"/>
        <w:contextualSpacing w:val="0"/>
        <w:jc w:val="both"/>
      </w:pPr>
      <w:r>
        <w:t>В случае если получение указанного в подпункте 5 пункта </w:t>
      </w:r>
      <w:r>
        <w:rPr>
          <w:rFonts w:eastAsiaTheme="majorEastAsia"/>
          <w:color w:val="000000"/>
        </w:rPr>
        <w:fldChar w:fldCharType="begin"/>
      </w:r>
      <w:r>
        <w:rPr>
          <w:rFonts w:eastAsiaTheme="majorEastAsia"/>
          <w:color w:val="000000"/>
        </w:rPr>
        <w:instrText xml:space="preserve"> REF _Ref316310466 \r \h </w:instrText>
      </w:r>
      <w:r>
        <w:rPr>
          <w:rFonts w:eastAsiaTheme="majorEastAsia"/>
          <w:color w:val="000000"/>
        </w:rPr>
      </w:r>
      <w:r>
        <w:rPr>
          <w:rFonts w:eastAsiaTheme="majorEastAsia"/>
          <w:color w:val="000000"/>
        </w:rPr>
        <w:fldChar w:fldCharType="separate"/>
      </w:r>
      <w:r>
        <w:rPr>
          <w:rFonts w:eastAsiaTheme="majorEastAsia"/>
          <w:color w:val="000000"/>
        </w:rPr>
        <w:t>6.3.1</w:t>
      </w:r>
      <w:r>
        <w:rPr>
          <w:rFonts w:eastAsiaTheme="majorEastAsia"/>
          <w:color w:val="000000"/>
        </w:rPr>
        <w:fldChar w:fldCharType="end"/>
      </w:r>
      <w:r>
        <w:rPr>
          <w:rFonts w:eastAsiaTheme="majorEastAsia"/>
          <w:color w:val="000000"/>
        </w:rPr>
        <w:t xml:space="preserve"> </w:t>
      </w:r>
      <w:r>
        <w:t xml:space="preserve">решения до истечения срока подачи заявок на участие в закупке для Участника процедуры закупки невозможно в силу необходимости соблюдения установленного законодательством и учредительными документами Участника закупки порядка созыва заседания органа, к компетенции которого относится вопрос об одобрении или о совершении крупных сделок, Участник процедуры закупки обязан представить </w:t>
      </w:r>
      <w:r>
        <w:lastRenderedPageBreak/>
        <w:t>письмо, содержащее обязательство в случае признания его победителем закупки представить вышеуказанное решение до момента заключения договора.</w:t>
      </w:r>
    </w:p>
    <w:p w:rsidR="000A1B06" w:rsidRDefault="00DF5C9E" w:rsidP="000E2E01">
      <w:pPr>
        <w:pStyle w:val="aff3"/>
        <w:numPr>
          <w:ilvl w:val="2"/>
          <w:numId w:val="44"/>
        </w:numPr>
        <w:ind w:left="0" w:firstLine="709"/>
        <w:contextualSpacing w:val="0"/>
        <w:jc w:val="both"/>
      </w:pPr>
      <w:bookmarkStart w:id="617" w:name="_Hlk83833140"/>
      <w:r>
        <w:t>Формы документов, включаемых в заявку на участие в закупке не подлежат изменению со стороны Участника.</w:t>
      </w:r>
    </w:p>
    <w:p w:rsidR="000A1B06" w:rsidRDefault="000A1B06">
      <w:pPr>
        <w:pStyle w:val="aff3"/>
        <w:ind w:left="1134"/>
        <w:contextualSpacing w:val="0"/>
        <w:jc w:val="both"/>
      </w:pPr>
    </w:p>
    <w:p w:rsidR="000A1B06" w:rsidRDefault="00DF5C9E" w:rsidP="000E2E01">
      <w:pPr>
        <w:pStyle w:val="aff3"/>
        <w:numPr>
          <w:ilvl w:val="1"/>
          <w:numId w:val="44"/>
        </w:numPr>
        <w:ind w:left="0" w:firstLine="709"/>
        <w:jc w:val="both"/>
        <w:outlineLvl w:val="0"/>
        <w:rPr>
          <w:b/>
        </w:rPr>
      </w:pPr>
      <w:bookmarkStart w:id="618" w:name="_Toc422210019"/>
      <w:bookmarkStart w:id="619" w:name="_Toc422226839"/>
      <w:bookmarkStart w:id="620" w:name="_Toc422244191"/>
      <w:bookmarkStart w:id="621" w:name="_Toc515552732"/>
      <w:bookmarkStart w:id="622" w:name="_Toc524680794"/>
      <w:bookmarkStart w:id="623" w:name="_Toc170127812"/>
      <w:bookmarkStart w:id="624" w:name="_Toc184155025"/>
      <w:bookmarkEnd w:id="617"/>
      <w:r>
        <w:rPr>
          <w:b/>
        </w:rPr>
        <w:t>Срок действия заявки на участие в закупке</w:t>
      </w:r>
      <w:bookmarkEnd w:id="618"/>
      <w:bookmarkEnd w:id="619"/>
      <w:bookmarkEnd w:id="620"/>
      <w:bookmarkEnd w:id="621"/>
      <w:bookmarkEnd w:id="622"/>
      <w:bookmarkEnd w:id="623"/>
      <w:bookmarkEnd w:id="624"/>
    </w:p>
    <w:p w:rsidR="000A1B06" w:rsidRDefault="00DF5C9E" w:rsidP="000E2E01">
      <w:pPr>
        <w:pStyle w:val="aff3"/>
        <w:numPr>
          <w:ilvl w:val="2"/>
          <w:numId w:val="44"/>
        </w:numPr>
        <w:ind w:left="0" w:firstLine="709"/>
        <w:contextualSpacing w:val="0"/>
        <w:jc w:val="both"/>
      </w:pPr>
      <w:r>
        <w:t>Общий срок действия Оферты составляет 90 календарных дней со дня, следующего за днем окончания срока подачи заявок.</w:t>
      </w:r>
    </w:p>
    <w:p w:rsidR="000A1B06" w:rsidRDefault="000A1B06">
      <w:pPr>
        <w:jc w:val="both"/>
      </w:pPr>
    </w:p>
    <w:p w:rsidR="000A1B06" w:rsidRDefault="00DF5C9E" w:rsidP="000E2E01">
      <w:pPr>
        <w:pStyle w:val="aff3"/>
        <w:numPr>
          <w:ilvl w:val="1"/>
          <w:numId w:val="44"/>
        </w:numPr>
        <w:ind w:left="0" w:firstLine="709"/>
        <w:jc w:val="both"/>
        <w:outlineLvl w:val="0"/>
        <w:rPr>
          <w:b/>
        </w:rPr>
      </w:pPr>
      <w:bookmarkStart w:id="625" w:name="_Toc422210020"/>
      <w:bookmarkStart w:id="626" w:name="_Toc422226840"/>
      <w:bookmarkStart w:id="627" w:name="_Toc422244192"/>
      <w:bookmarkStart w:id="628" w:name="_Toc515552733"/>
      <w:bookmarkStart w:id="629" w:name="_Toc524680795"/>
      <w:bookmarkStart w:id="630" w:name="_Toc170127813"/>
      <w:bookmarkStart w:id="631" w:name="_Toc184155026"/>
      <w:r>
        <w:rPr>
          <w:b/>
        </w:rPr>
        <w:t>Официальный язык закупки</w:t>
      </w:r>
      <w:bookmarkEnd w:id="625"/>
      <w:bookmarkEnd w:id="626"/>
      <w:bookmarkEnd w:id="627"/>
      <w:bookmarkEnd w:id="628"/>
      <w:bookmarkEnd w:id="629"/>
      <w:bookmarkEnd w:id="630"/>
      <w:bookmarkEnd w:id="631"/>
    </w:p>
    <w:p w:rsidR="000A1B06" w:rsidRDefault="00DF5C9E" w:rsidP="000E2E01">
      <w:pPr>
        <w:pStyle w:val="aff3"/>
        <w:numPr>
          <w:ilvl w:val="2"/>
          <w:numId w:val="44"/>
        </w:numPr>
        <w:ind w:left="0" w:firstLine="709"/>
        <w:contextualSpacing w:val="0"/>
        <w:jc w:val="both"/>
      </w:pPr>
      <w:r>
        <w:t>Заявка на участие в закупке, подготовленная Участником закупки, а также вся корреспонденция и документация, связанная с закупкой, которыми обмениваются Участники закупки и Организатор закупки, должны быть составлены на русском языке.</w:t>
      </w:r>
    </w:p>
    <w:p w:rsidR="000A1B06" w:rsidRDefault="00DF5C9E" w:rsidP="000E2E01">
      <w:pPr>
        <w:pStyle w:val="aff3"/>
        <w:numPr>
          <w:ilvl w:val="2"/>
          <w:numId w:val="44"/>
        </w:numPr>
        <w:ind w:left="0" w:firstLine="709"/>
        <w:contextualSpacing w:val="0"/>
        <w:jc w:val="both"/>
      </w:pPr>
      <w:bookmarkStart w:id="632" w:name="_Ref316311280"/>
      <w:r>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 русский язык (в случаях предусмотренных законодательством Российской Федерации на документах должен быть проставлен апостиль компетентного органа государства, в котором этот документ был составлен).</w:t>
      </w:r>
      <w:bookmarkEnd w:id="632"/>
    </w:p>
    <w:p w:rsidR="000A1B06" w:rsidRDefault="00DF5C9E" w:rsidP="000E2E01">
      <w:pPr>
        <w:pStyle w:val="aff3"/>
        <w:numPr>
          <w:ilvl w:val="2"/>
          <w:numId w:val="44"/>
        </w:numPr>
        <w:ind w:left="0" w:firstLine="709"/>
        <w:contextualSpacing w:val="0"/>
        <w:jc w:val="both"/>
      </w:pPr>
      <w:r>
        <w:t>Использование других языков для подготовки заявки на участие в закупке, за исключением случаев, предусмотренных пунктом </w:t>
      </w:r>
      <w:r>
        <w:fldChar w:fldCharType="begin"/>
      </w:r>
      <w:r>
        <w:instrText xml:space="preserve"> REF _Ref316311280 \r \h </w:instrText>
      </w:r>
      <w:r>
        <w:fldChar w:fldCharType="separate"/>
      </w:r>
      <w:r>
        <w:t>6.5.2</w:t>
      </w:r>
      <w:r>
        <w:fldChar w:fldCharType="end"/>
      </w:r>
      <w:r>
        <w:t>, может быть расценено Закупочной комиссией как несоответствие заявки на участие в закупке требованиям, установленным Закупочной документацией.</w:t>
      </w:r>
    </w:p>
    <w:p w:rsidR="000A1B06" w:rsidRDefault="00DF5C9E" w:rsidP="000E2E01">
      <w:pPr>
        <w:pStyle w:val="aff3"/>
        <w:numPr>
          <w:ilvl w:val="2"/>
          <w:numId w:val="44"/>
        </w:numPr>
        <w:ind w:left="0" w:firstLine="709"/>
        <w:contextualSpacing w:val="0"/>
        <w:jc w:val="both"/>
      </w:pPr>
      <w:r>
        <w:t>Документы, составленные на других языках, не сопровождающиеся переводом на русский язык, считаются не поданными и сведения, указанные в таких документах, не учитываются при рассмотрении заявки на участие в закупке. Ответственность за достоверность перевода на русский язык несет Участник закупки.</w:t>
      </w:r>
    </w:p>
    <w:p w:rsidR="000A1B06" w:rsidRDefault="000A1B06">
      <w:pPr>
        <w:pStyle w:val="aff3"/>
        <w:ind w:left="1134"/>
        <w:contextualSpacing w:val="0"/>
        <w:jc w:val="both"/>
      </w:pPr>
    </w:p>
    <w:p w:rsidR="000A1B06" w:rsidRDefault="00DF5C9E" w:rsidP="000E2E01">
      <w:pPr>
        <w:pStyle w:val="aff3"/>
        <w:numPr>
          <w:ilvl w:val="1"/>
          <w:numId w:val="44"/>
        </w:numPr>
        <w:ind w:left="0" w:firstLine="709"/>
        <w:jc w:val="both"/>
        <w:outlineLvl w:val="0"/>
        <w:rPr>
          <w:b/>
        </w:rPr>
      </w:pPr>
      <w:bookmarkStart w:id="633" w:name="_Toc422210021"/>
      <w:bookmarkStart w:id="634" w:name="_Toc422226841"/>
      <w:bookmarkStart w:id="635" w:name="_Toc422244193"/>
      <w:bookmarkStart w:id="636" w:name="_Toc515552734"/>
      <w:bookmarkStart w:id="637" w:name="_Toc524680796"/>
      <w:bookmarkStart w:id="638" w:name="_Toc170127814"/>
      <w:bookmarkStart w:id="639" w:name="_Toc184155027"/>
      <w:r>
        <w:rPr>
          <w:b/>
        </w:rPr>
        <w:t>Валюта закупки</w:t>
      </w:r>
      <w:bookmarkEnd w:id="633"/>
      <w:bookmarkEnd w:id="634"/>
      <w:bookmarkEnd w:id="635"/>
      <w:bookmarkEnd w:id="636"/>
      <w:bookmarkEnd w:id="637"/>
      <w:bookmarkEnd w:id="638"/>
      <w:bookmarkEnd w:id="639"/>
    </w:p>
    <w:p w:rsidR="000A1B06" w:rsidRDefault="00DF5C9E" w:rsidP="000E2E01">
      <w:pPr>
        <w:pStyle w:val="aff3"/>
        <w:numPr>
          <w:ilvl w:val="2"/>
          <w:numId w:val="44"/>
        </w:numPr>
        <w:ind w:left="0" w:firstLine="709"/>
        <w:contextualSpacing w:val="0"/>
        <w:jc w:val="both"/>
      </w:pPr>
      <w:bookmarkStart w:id="640" w:name="_Ref316325711"/>
      <w:bookmarkStart w:id="641" w:name="_Hlk178080917"/>
      <w:r>
        <w:t>Все суммы денежных средств в заявке на участие в закупке и приложениях к ней должны быть выражены в валюте, установленной в пункте </w:t>
      </w:r>
      <w:r>
        <w:fldChar w:fldCharType="begin"/>
      </w:r>
      <w:r>
        <w:instrText xml:space="preserve"> REF _Ref170128811 \r \h </w:instrText>
      </w:r>
      <w:r>
        <w:fldChar w:fldCharType="separate"/>
      </w:r>
      <w:r>
        <w:t>10</w:t>
      </w:r>
      <w:r>
        <w:fldChar w:fldCharType="end"/>
      </w:r>
      <w:r>
        <w:t xml:space="preserve"> Извещения, за исключением случаев, предусмотренных в пункте </w:t>
      </w:r>
      <w:r>
        <w:fldChar w:fldCharType="begin"/>
      </w:r>
      <w:r>
        <w:instrText xml:space="preserve"> REF _Ref316325722 \r \h </w:instrText>
      </w:r>
      <w:r>
        <w:fldChar w:fldCharType="separate"/>
      </w:r>
      <w:r>
        <w:t>6.6.2</w:t>
      </w:r>
      <w:r>
        <w:fldChar w:fldCharType="end"/>
      </w:r>
      <w:r>
        <w:t xml:space="preserve"> настоящего подраздела.</w:t>
      </w:r>
      <w:bookmarkEnd w:id="640"/>
    </w:p>
    <w:p w:rsidR="000A1B06" w:rsidRDefault="00DF5C9E" w:rsidP="000E2E01">
      <w:pPr>
        <w:pStyle w:val="aff3"/>
        <w:numPr>
          <w:ilvl w:val="2"/>
          <w:numId w:val="44"/>
        </w:numPr>
        <w:ind w:left="0" w:firstLine="709"/>
        <w:contextualSpacing w:val="0"/>
        <w:jc w:val="both"/>
      </w:pPr>
      <w:bookmarkStart w:id="642" w:name="_Ref316325722"/>
      <w:r>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пункте </w:t>
      </w:r>
      <w:r>
        <w:fldChar w:fldCharType="begin"/>
      </w:r>
      <w:r>
        <w:instrText xml:space="preserve"> REF _Ref170128811 \r \h </w:instrText>
      </w:r>
      <w:r>
        <w:fldChar w:fldCharType="separate"/>
      </w:r>
      <w:r>
        <w:t>10</w:t>
      </w:r>
      <w:r>
        <w:fldChar w:fldCharType="end"/>
      </w:r>
      <w:r>
        <w:t xml:space="preserve"> Извещения, исходя из официального курса валюты, установленного Центральным банком Российской Федерации, с указанием такового курса и даты его установления.</w:t>
      </w:r>
      <w:bookmarkEnd w:id="642"/>
    </w:p>
    <w:p w:rsidR="000A1B06" w:rsidRDefault="00DF5C9E" w:rsidP="000E2E01">
      <w:pPr>
        <w:pStyle w:val="aff3"/>
        <w:numPr>
          <w:ilvl w:val="2"/>
          <w:numId w:val="44"/>
        </w:numPr>
        <w:ind w:left="0" w:firstLine="709"/>
        <w:contextualSpacing w:val="0"/>
        <w:jc w:val="both"/>
      </w:pPr>
      <w:bookmarkStart w:id="643" w:name="_Ref177619662"/>
      <w:r>
        <w:t xml:space="preserve">В случае, если это установлено в пункте </w:t>
      </w:r>
      <w:r>
        <w:fldChar w:fldCharType="begin"/>
      </w:r>
      <w:r>
        <w:instrText xml:space="preserve"> REF _Ref177619605 \r \h </w:instrText>
      </w:r>
      <w:r>
        <w:fldChar w:fldCharType="separate"/>
      </w:r>
      <w:r>
        <w:t>10</w:t>
      </w:r>
      <w:r>
        <w:fldChar w:fldCharType="end"/>
      </w:r>
      <w:r>
        <w:t xml:space="preserve"> Извещения, Допускается представление заявки, в которой ценовое предложение выражено в отличной от указанной в пункте </w:t>
      </w:r>
      <w:r>
        <w:fldChar w:fldCharType="begin"/>
      </w:r>
      <w:r>
        <w:instrText xml:space="preserve"> REF _Ref316325711 \r \h </w:instrText>
      </w:r>
      <w:r>
        <w:fldChar w:fldCharType="separate"/>
      </w:r>
      <w:r>
        <w:t>6.6.1</w:t>
      </w:r>
      <w:r>
        <w:fldChar w:fldCharType="end"/>
      </w:r>
      <w:r>
        <w:t xml:space="preserve"> валюте (Доллар США, ЕВРО, Английский фунт или Шведская крона) или в которой цена договора поставлена в зависимость от изменения к официального курса иностранной валюты (Доллар США, ЕВРО, Английский фунт или Шведская крона), установленной Центральным банком Российской Федерации.</w:t>
      </w:r>
      <w:bookmarkEnd w:id="643"/>
      <w:r>
        <w:t xml:space="preserve"> </w:t>
      </w:r>
    </w:p>
    <w:p w:rsidR="000A1B06" w:rsidRDefault="00DF5C9E" w:rsidP="000E2E01">
      <w:pPr>
        <w:pStyle w:val="aff3"/>
        <w:numPr>
          <w:ilvl w:val="2"/>
          <w:numId w:val="44"/>
        </w:numPr>
        <w:ind w:left="0" w:firstLine="709"/>
        <w:contextualSpacing w:val="0"/>
        <w:jc w:val="both"/>
      </w:pPr>
      <w:r>
        <w:t xml:space="preserve">Не допускается подача заявки, в которой ценовое предложение выражено в отличной от указанной в пункте </w:t>
      </w:r>
      <w:r>
        <w:fldChar w:fldCharType="begin"/>
      </w:r>
      <w:r>
        <w:instrText xml:space="preserve"> REF _Ref316325711 \r \h  \* MERGEFORMAT </w:instrText>
      </w:r>
      <w:r>
        <w:fldChar w:fldCharType="separate"/>
      </w:r>
      <w:r>
        <w:t>6.6.1</w:t>
      </w:r>
      <w:r>
        <w:fldChar w:fldCharType="end"/>
      </w:r>
      <w:r>
        <w:t xml:space="preserve"> настоящей Закупочной документации валюте.</w:t>
      </w:r>
    </w:p>
    <w:p w:rsidR="000A1B06" w:rsidRDefault="00DF5C9E" w:rsidP="000E2E01">
      <w:pPr>
        <w:pStyle w:val="aff3"/>
        <w:numPr>
          <w:ilvl w:val="2"/>
          <w:numId w:val="44"/>
        </w:numPr>
        <w:ind w:left="0" w:firstLine="709"/>
        <w:contextualSpacing w:val="0"/>
        <w:jc w:val="both"/>
      </w:pPr>
      <w:r>
        <w:t xml:space="preserve">В случае подачи Участником заявки в соответствии с пунктом </w:t>
      </w:r>
      <w:r>
        <w:fldChar w:fldCharType="begin"/>
      </w:r>
      <w:r>
        <w:instrText xml:space="preserve"> REF _Ref177619662 \r \h </w:instrText>
      </w:r>
      <w:r>
        <w:fldChar w:fldCharType="separate"/>
      </w:r>
      <w:r>
        <w:t>6.6.3</w:t>
      </w:r>
      <w:r>
        <w:fldChar w:fldCharType="end"/>
      </w:r>
      <w:r>
        <w:t xml:space="preserve"> документации, оценка заявки такого Участника на предмет соответствия требованиям пункта </w:t>
      </w:r>
      <w:r>
        <w:fldChar w:fldCharType="begin"/>
      </w:r>
      <w:r>
        <w:instrText xml:space="preserve"> REF _Ref170128874 \r \h </w:instrText>
      </w:r>
      <w:r>
        <w:fldChar w:fldCharType="separate"/>
      </w:r>
      <w:r>
        <w:t>6.7.1</w:t>
      </w:r>
      <w:r>
        <w:fldChar w:fldCharType="end"/>
      </w:r>
      <w:r>
        <w:t xml:space="preserve"> настоящей Закупочной документации осуществляется путем конвертации предложенной цены заявки в валюту, указанную в пункте </w:t>
      </w:r>
      <w:r>
        <w:fldChar w:fldCharType="begin"/>
      </w:r>
      <w:r>
        <w:instrText xml:space="preserve"> REF _Ref177619677 \r \h </w:instrText>
      </w:r>
      <w:r>
        <w:fldChar w:fldCharType="separate"/>
      </w:r>
      <w:r>
        <w:t>10</w:t>
      </w:r>
      <w:r>
        <w:fldChar w:fldCharType="end"/>
      </w:r>
      <w:r>
        <w:t xml:space="preserve"> Извещения по курсу, установленному Центральным Банком Российской Федерации на дату окончания срока подачи заявок.</w:t>
      </w:r>
      <w:bookmarkEnd w:id="641"/>
    </w:p>
    <w:p w:rsidR="000A1B06" w:rsidRDefault="000A1B06">
      <w:pPr>
        <w:pStyle w:val="aff3"/>
        <w:ind w:left="1134"/>
        <w:contextualSpacing w:val="0"/>
        <w:jc w:val="both"/>
      </w:pPr>
    </w:p>
    <w:p w:rsidR="000A1B06" w:rsidRDefault="00DF5C9E" w:rsidP="000E2E01">
      <w:pPr>
        <w:pStyle w:val="aff3"/>
        <w:numPr>
          <w:ilvl w:val="1"/>
          <w:numId w:val="44"/>
        </w:numPr>
        <w:ind w:left="0" w:firstLine="709"/>
        <w:jc w:val="both"/>
        <w:outlineLvl w:val="0"/>
        <w:rPr>
          <w:b/>
        </w:rPr>
      </w:pPr>
      <w:bookmarkStart w:id="644" w:name="_Toc422210022"/>
      <w:bookmarkStart w:id="645" w:name="_Toc422226842"/>
      <w:bookmarkStart w:id="646" w:name="_Toc422244194"/>
      <w:bookmarkStart w:id="647" w:name="_Toc515552735"/>
      <w:bookmarkStart w:id="648" w:name="_Toc524680797"/>
      <w:bookmarkStart w:id="649" w:name="_Toc170127815"/>
      <w:bookmarkStart w:id="650" w:name="_Toc184155028"/>
      <w:r>
        <w:rPr>
          <w:b/>
        </w:rPr>
        <w:t>Начальная (максимальная) цена договора (цена лота)</w:t>
      </w:r>
      <w:bookmarkEnd w:id="644"/>
      <w:bookmarkEnd w:id="645"/>
      <w:bookmarkEnd w:id="646"/>
      <w:bookmarkEnd w:id="647"/>
      <w:bookmarkEnd w:id="648"/>
      <w:bookmarkEnd w:id="649"/>
      <w:bookmarkEnd w:id="650"/>
    </w:p>
    <w:p w:rsidR="000A1B06" w:rsidRDefault="00DF5C9E" w:rsidP="000E2E01">
      <w:pPr>
        <w:pStyle w:val="aff3"/>
        <w:numPr>
          <w:ilvl w:val="2"/>
          <w:numId w:val="44"/>
        </w:numPr>
        <w:ind w:left="0" w:firstLine="709"/>
        <w:contextualSpacing w:val="0"/>
        <w:jc w:val="both"/>
      </w:pPr>
      <w:bookmarkStart w:id="651" w:name="_Ref170128874"/>
      <w:r>
        <w:t>Начальная (максимальная) цена договора (цена лота) указана в пункте </w:t>
      </w:r>
      <w:r>
        <w:fldChar w:fldCharType="begin"/>
      </w:r>
      <w:r>
        <w:instrText xml:space="preserve"> REF _Ref170128811 \r \h </w:instrText>
      </w:r>
      <w:r>
        <w:fldChar w:fldCharType="separate"/>
      </w:r>
      <w:r>
        <w:t>10</w:t>
      </w:r>
      <w:r>
        <w:fldChar w:fldCharType="end"/>
      </w:r>
      <w:r>
        <w:t xml:space="preserve"> Извещения и не может быть превышена в заявке Участника закупки.</w:t>
      </w:r>
      <w:bookmarkEnd w:id="651"/>
    </w:p>
    <w:p w:rsidR="000A1B06" w:rsidRDefault="00DF5C9E" w:rsidP="000E2E01">
      <w:pPr>
        <w:pStyle w:val="aff3"/>
        <w:numPr>
          <w:ilvl w:val="2"/>
          <w:numId w:val="44"/>
        </w:numPr>
        <w:ind w:left="0" w:firstLine="709"/>
        <w:contextualSpacing w:val="0"/>
        <w:jc w:val="both"/>
      </w:pPr>
      <w:r>
        <w:t xml:space="preserve">В случае превышения в заявке Участника закупки начальной (максимальной) цены </w:t>
      </w:r>
      <w:r>
        <w:lastRenderedPageBreak/>
        <w:t xml:space="preserve">договора, указанной в пункте </w:t>
      </w:r>
      <w:r>
        <w:fldChar w:fldCharType="begin"/>
      </w:r>
      <w:r>
        <w:instrText xml:space="preserve"> REF _Ref170128811 \r \h </w:instrText>
      </w:r>
      <w:r>
        <w:fldChar w:fldCharType="separate"/>
      </w:r>
      <w:r>
        <w:t>10</w:t>
      </w:r>
      <w:r>
        <w:fldChar w:fldCharType="end"/>
      </w:r>
      <w:r>
        <w:t xml:space="preserve"> Извещения, экспертная оценка такой заявки не проводится, заявка отклоняется как не соответствующая требованиям Закупочной документации.</w:t>
      </w:r>
    </w:p>
    <w:p w:rsidR="000A1B06" w:rsidRDefault="000A1B06">
      <w:pPr>
        <w:pStyle w:val="aff3"/>
        <w:ind w:left="1134"/>
        <w:contextualSpacing w:val="0"/>
        <w:jc w:val="both"/>
      </w:pPr>
    </w:p>
    <w:p w:rsidR="000A1B06" w:rsidRDefault="00DF5C9E" w:rsidP="000E2E01">
      <w:pPr>
        <w:pStyle w:val="aff3"/>
        <w:numPr>
          <w:ilvl w:val="1"/>
          <w:numId w:val="44"/>
        </w:numPr>
        <w:ind w:left="0" w:firstLine="709"/>
        <w:jc w:val="both"/>
        <w:outlineLvl w:val="0"/>
        <w:rPr>
          <w:b/>
        </w:rPr>
      </w:pPr>
      <w:bookmarkStart w:id="652" w:name="_Toc422210023"/>
      <w:bookmarkStart w:id="653" w:name="_Toc422226843"/>
      <w:bookmarkStart w:id="654" w:name="_Toc422244195"/>
      <w:bookmarkStart w:id="655" w:name="_Toc515552736"/>
      <w:bookmarkStart w:id="656" w:name="_Toc524680798"/>
      <w:bookmarkStart w:id="657" w:name="_Toc170127816"/>
      <w:bookmarkStart w:id="658" w:name="_Toc184155029"/>
      <w:r>
        <w:rPr>
          <w:b/>
        </w:rPr>
        <w:t>Цена заявки на участие в закупке и договора</w:t>
      </w:r>
      <w:bookmarkEnd w:id="652"/>
      <w:bookmarkEnd w:id="653"/>
      <w:bookmarkEnd w:id="654"/>
      <w:bookmarkEnd w:id="655"/>
      <w:bookmarkEnd w:id="656"/>
      <w:bookmarkEnd w:id="657"/>
      <w:bookmarkEnd w:id="658"/>
    </w:p>
    <w:p w:rsidR="000A1B06" w:rsidRDefault="00DF5C9E" w:rsidP="000E2E01">
      <w:pPr>
        <w:pStyle w:val="aff3"/>
        <w:numPr>
          <w:ilvl w:val="2"/>
          <w:numId w:val="44"/>
        </w:numPr>
        <w:ind w:left="0" w:firstLine="709"/>
        <w:contextualSpacing w:val="0"/>
        <w:jc w:val="both"/>
      </w:pPr>
      <w:r>
        <w:t>Цена заявки на участие в закупке должна включать в себя все расходы и риски, связанные с выполнением работ, услуг, поставкой и доставкой товаров и материалов на условиях, определенных в договоре. При этом в цену заявки на участие в закупке включаются любые сборы и пошлины, расходы и риски, связанные с выполнением договора, в т.ч. гарантийного срока эксплуатации товара и другие затраты. В случае заключения рамочного договора цена заявки Участника может соответствовать начальной (максимальной) цене договора (лота).</w:t>
      </w:r>
    </w:p>
    <w:p w:rsidR="000A1B06" w:rsidRDefault="00DF5C9E" w:rsidP="000E2E01">
      <w:pPr>
        <w:pStyle w:val="aff3"/>
        <w:numPr>
          <w:ilvl w:val="2"/>
          <w:numId w:val="44"/>
        </w:numPr>
        <w:ind w:left="0" w:firstLine="709"/>
        <w:contextualSpacing w:val="0"/>
        <w:jc w:val="both"/>
      </w:pPr>
      <w:r>
        <w:t>Участник закупки в своей заявке на участие в закупке устанавливает цену заявки (или цену единичных расценок при заключении рамочных договоров),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rsidR="000A1B06" w:rsidRDefault="00DF5C9E" w:rsidP="000E2E01">
      <w:pPr>
        <w:pStyle w:val="aff3"/>
        <w:numPr>
          <w:ilvl w:val="2"/>
          <w:numId w:val="44"/>
        </w:numPr>
        <w:ind w:left="0" w:firstLine="709"/>
        <w:contextualSpacing w:val="0"/>
        <w:jc w:val="both"/>
      </w:pPr>
      <w:r>
        <w:t>Участник закупки должен указать цены на всю Продукцию, предлагаемую в заявке на участие в закупке. Если на отдельные позиции продукции Участник закупки не укажет их стоимость, Заказчик не оплатит ему их стоимость и будет считать их включенными в цену договора.</w:t>
      </w:r>
    </w:p>
    <w:p w:rsidR="000A1B06" w:rsidRDefault="00DF5C9E" w:rsidP="000E2E01">
      <w:pPr>
        <w:pStyle w:val="aff3"/>
        <w:numPr>
          <w:ilvl w:val="2"/>
          <w:numId w:val="44"/>
        </w:numPr>
        <w:ind w:left="0" w:firstLine="709"/>
        <w:contextualSpacing w:val="0"/>
        <w:jc w:val="both"/>
      </w:pPr>
      <w:r>
        <w:t>В цену заявки на участие в закупке не включается налог на добавленную стоимость (НДС), уплачиваемый согласно законодательству Российской Федерации.</w:t>
      </w:r>
    </w:p>
    <w:p w:rsidR="000A1B06" w:rsidRDefault="00DF5C9E" w:rsidP="000E2E01">
      <w:pPr>
        <w:pStyle w:val="aff3"/>
        <w:numPr>
          <w:ilvl w:val="2"/>
          <w:numId w:val="44"/>
        </w:numPr>
        <w:ind w:left="0" w:firstLine="709"/>
        <w:contextualSpacing w:val="0"/>
        <w:jc w:val="both"/>
      </w:pPr>
      <w:r>
        <w:t>Цена договора может отличаться от суммы, определенной в порядке, указанном выше, если изменяются объемы поставляемой Продукции (в пределах, разрешенных в Закупочной документации).</w:t>
      </w:r>
    </w:p>
    <w:p w:rsidR="000A1B06" w:rsidRDefault="00DF5C9E" w:rsidP="000E2E01">
      <w:pPr>
        <w:pStyle w:val="aff3"/>
        <w:numPr>
          <w:ilvl w:val="2"/>
          <w:numId w:val="44"/>
        </w:numPr>
        <w:ind w:left="0" w:firstLine="709"/>
        <w:contextualSpacing w:val="0"/>
        <w:jc w:val="both"/>
      </w:pPr>
      <w:r>
        <w:t>Участник закупки при подготовке заявки на участие в закупке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Российской Федерации.</w:t>
      </w:r>
    </w:p>
    <w:p w:rsidR="000A1B06" w:rsidRDefault="00DF5C9E" w:rsidP="000E2E01">
      <w:pPr>
        <w:pStyle w:val="aff3"/>
        <w:numPr>
          <w:ilvl w:val="2"/>
          <w:numId w:val="44"/>
        </w:numPr>
        <w:ind w:left="0" w:firstLine="709"/>
        <w:contextualSpacing w:val="0"/>
        <w:jc w:val="both"/>
      </w:pPr>
      <w:bookmarkStart w:id="659" w:name="_Ref170128906"/>
      <w:r>
        <w:t>При проведении закупки, в случае, если цена договора/предложения/заявки, предложенная Участником ниже на 30 (тридцать) процентов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запрос должны оформляться в письменном виде и в сроки, предусмотренные Закупочной документацией и запросом Организатора закупки.</w:t>
      </w:r>
      <w:bookmarkEnd w:id="659"/>
    </w:p>
    <w:p w:rsidR="000A1B06" w:rsidRDefault="00DF5C9E" w:rsidP="000E2E01">
      <w:pPr>
        <w:pStyle w:val="aff3"/>
        <w:numPr>
          <w:ilvl w:val="2"/>
          <w:numId w:val="44"/>
        </w:numPr>
        <w:ind w:left="0" w:firstLine="709"/>
        <w:contextualSpacing w:val="0"/>
        <w:jc w:val="both"/>
      </w:pPr>
      <w:r>
        <w:t xml:space="preserve">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w:t>
      </w:r>
      <w:r>
        <w:fldChar w:fldCharType="begin"/>
      </w:r>
      <w:r>
        <w:instrText xml:space="preserve"> REF _Ref170128906 \r \h </w:instrText>
      </w:r>
      <w:r>
        <w:fldChar w:fldCharType="separate"/>
      </w:r>
      <w:r>
        <w:t>6.8.7</w:t>
      </w:r>
      <w:r>
        <w:fldChar w:fldCharType="end"/>
      </w:r>
      <w:r>
        <w:t xml:space="preserve"> настоящей Закупочной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rsidR="000A1B06" w:rsidRDefault="00DF5C9E" w:rsidP="000E2E01">
      <w:pPr>
        <w:pStyle w:val="aff3"/>
        <w:numPr>
          <w:ilvl w:val="2"/>
          <w:numId w:val="44"/>
        </w:numPr>
        <w:ind w:left="0" w:firstLine="709"/>
        <w:contextualSpacing w:val="0"/>
        <w:jc w:val="both"/>
      </w:pPr>
      <w: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rsidR="000A1B06" w:rsidRDefault="00DF5C9E" w:rsidP="000E2E01">
      <w:pPr>
        <w:pStyle w:val="aff3"/>
        <w:numPr>
          <w:ilvl w:val="2"/>
          <w:numId w:val="44"/>
        </w:numPr>
        <w:ind w:left="0" w:firstLine="709"/>
        <w:contextualSpacing w:val="0"/>
        <w:jc w:val="both"/>
      </w:pPr>
      <w:bookmarkStart w:id="660" w:name="_Ref177655072"/>
      <w:r>
        <w:t>В случае заключения рамочного договора (или на сумму начальной цены закупки) (сумма единичных расценок) Участник закупки в письме о подаче оферты указывает начальную (максимальную) цену закупки/цену лота, а в Коммерческом предложении приводит сумму единичных расценок.</w:t>
      </w:r>
      <w:bookmarkEnd w:id="660"/>
    </w:p>
    <w:p w:rsidR="000A1B06" w:rsidRDefault="000A1B06">
      <w:pPr>
        <w:pStyle w:val="aff3"/>
        <w:ind w:left="1440"/>
        <w:jc w:val="both"/>
      </w:pPr>
    </w:p>
    <w:p w:rsidR="000A1B06" w:rsidRDefault="00DF5C9E" w:rsidP="000E2E01">
      <w:pPr>
        <w:pStyle w:val="aff3"/>
        <w:numPr>
          <w:ilvl w:val="1"/>
          <w:numId w:val="44"/>
        </w:numPr>
        <w:ind w:left="0" w:firstLine="709"/>
        <w:jc w:val="both"/>
        <w:outlineLvl w:val="0"/>
        <w:rPr>
          <w:b/>
        </w:rPr>
      </w:pPr>
      <w:bookmarkStart w:id="661" w:name="_Toc422210024"/>
      <w:bookmarkStart w:id="662" w:name="_Toc422226844"/>
      <w:bookmarkStart w:id="663" w:name="_Toc422244196"/>
      <w:bookmarkStart w:id="664" w:name="_Toc515552737"/>
      <w:bookmarkStart w:id="665" w:name="_Toc524680799"/>
      <w:bookmarkStart w:id="666" w:name="_Toc170127817"/>
      <w:bookmarkStart w:id="667" w:name="_Ref170138203"/>
      <w:bookmarkStart w:id="668" w:name="_Ref170138218"/>
      <w:bookmarkStart w:id="669" w:name="_Ref170138287"/>
      <w:bookmarkStart w:id="670" w:name="_Ref170138296"/>
      <w:bookmarkStart w:id="671" w:name="_Toc184155030"/>
      <w:r>
        <w:rPr>
          <w:b/>
        </w:rPr>
        <w:t>Привлечение субпоставщиков/субподрядчиков/соисполнителей (далее субподрядчиков (соисполнителей)</w:t>
      </w:r>
      <w:bookmarkEnd w:id="661"/>
      <w:bookmarkEnd w:id="662"/>
      <w:bookmarkEnd w:id="663"/>
      <w:bookmarkEnd w:id="664"/>
      <w:bookmarkEnd w:id="665"/>
      <w:r>
        <w:rPr>
          <w:b/>
        </w:rPr>
        <w:t>)</w:t>
      </w:r>
      <w:bookmarkEnd w:id="666"/>
      <w:bookmarkEnd w:id="667"/>
      <w:bookmarkEnd w:id="668"/>
      <w:bookmarkEnd w:id="669"/>
      <w:bookmarkEnd w:id="670"/>
      <w:bookmarkEnd w:id="671"/>
    </w:p>
    <w:p w:rsidR="000A1B06" w:rsidRDefault="00DF5C9E" w:rsidP="000E2E01">
      <w:pPr>
        <w:pStyle w:val="aff3"/>
        <w:numPr>
          <w:ilvl w:val="2"/>
          <w:numId w:val="44"/>
        </w:numPr>
        <w:ind w:left="0" w:firstLine="709"/>
        <w:contextualSpacing w:val="0"/>
        <w:jc w:val="both"/>
      </w:pPr>
      <w:r>
        <w:t>В случае если Извещением о закупке предусмотрена возможность привлечения субподрядчиков (соисполнителей)</w:t>
      </w:r>
      <w:bookmarkStart w:id="672" w:name="_Ref170128937"/>
      <w:r>
        <w:t xml:space="preserve">, в случае, если Участник планирует привлечение субподрядчиков </w:t>
      </w:r>
      <w:r>
        <w:lastRenderedPageBreak/>
        <w:t>(соисполнителей) он должен включить в свою заявку на участие в закупке:</w:t>
      </w:r>
      <w:bookmarkEnd w:id="672"/>
    </w:p>
    <w:p w:rsidR="000A1B06" w:rsidRDefault="00DF5C9E" w:rsidP="000E2E01">
      <w:pPr>
        <w:pStyle w:val="aff3"/>
        <w:numPr>
          <w:ilvl w:val="0"/>
          <w:numId w:val="15"/>
        </w:numPr>
        <w:ind w:left="0" w:firstLine="709"/>
        <w:contextualSpacing w:val="0"/>
        <w:jc w:val="both"/>
      </w:pPr>
      <w:bookmarkStart w:id="673" w:name="_Toc515552738"/>
      <w:bookmarkStart w:id="674" w:name="_Toc524680800"/>
      <w:bookmarkStart w:id="675" w:name="_Toc422210025"/>
      <w:bookmarkStart w:id="676" w:name="_Toc422226845"/>
      <w:bookmarkStart w:id="677" w:name="_Toc422244197"/>
      <w:r>
        <w:t>План привлечения субподрядчиков (соисполнителей) по форме 13 соответственно.</w:t>
      </w:r>
      <w:bookmarkEnd w:id="673"/>
      <w:bookmarkEnd w:id="674"/>
      <w:bookmarkEnd w:id="675"/>
      <w:bookmarkEnd w:id="676"/>
      <w:bookmarkEnd w:id="677"/>
    </w:p>
    <w:p w:rsidR="000A1B06" w:rsidRDefault="00DF5C9E" w:rsidP="000E2E01">
      <w:pPr>
        <w:pStyle w:val="aff3"/>
        <w:numPr>
          <w:ilvl w:val="0"/>
          <w:numId w:val="15"/>
        </w:numPr>
        <w:ind w:left="0" w:firstLine="709"/>
        <w:contextualSpacing w:val="0"/>
        <w:jc w:val="both"/>
      </w:pPr>
      <w:r>
        <w:t>Согласие субподрядчика (соисполнителя) на привлечение к поставке товаров (выполнению работ, оказанию услуг) в котором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p>
    <w:p w:rsidR="000A1B06" w:rsidRDefault="00DF5C9E" w:rsidP="000E2E01">
      <w:pPr>
        <w:pStyle w:val="aff3"/>
        <w:numPr>
          <w:ilvl w:val="2"/>
          <w:numId w:val="44"/>
        </w:numPr>
        <w:ind w:left="0" w:firstLine="709"/>
        <w:contextualSpacing w:val="0"/>
        <w:jc w:val="both"/>
      </w:pPr>
      <w:bookmarkStart w:id="678" w:name="_Ref170128943"/>
      <w:r>
        <w:t>В случае если стоимость объема субдоговора превышает 10% от цены оферты, Участник закупки должен представить в составе своей заявки на участие в закупке документы, подтверждающие соответствие предложенного(</w:t>
      </w:r>
      <w:proofErr w:type="spellStart"/>
      <w:r>
        <w:t>ых</w:t>
      </w:r>
      <w:proofErr w:type="spellEnd"/>
      <w:r>
        <w:t>) субподрядчика(</w:t>
      </w:r>
      <w:proofErr w:type="spellStart"/>
      <w:r>
        <w:t>ов</w:t>
      </w:r>
      <w:proofErr w:type="spellEnd"/>
      <w:r>
        <w:t xml:space="preserve">) (соисполнителя(ей)), объем субдоговора которого превышает 10% оферты, требованиям Раздела 5 «Требования, предъявляемые к Участникам закупки» и перечисленные в пункте </w:t>
      </w:r>
      <w:r>
        <w:fldChar w:fldCharType="begin"/>
      </w:r>
      <w:r>
        <w:instrText xml:space="preserve"> REF _Ref316310466 \r \h </w:instrText>
      </w:r>
      <w:r>
        <w:fldChar w:fldCharType="separate"/>
      </w:r>
      <w:r>
        <w:t>6.3.1</w:t>
      </w:r>
      <w:r>
        <w:fldChar w:fldCharType="end"/>
      </w:r>
      <w:r>
        <w:t xml:space="preserve"> (за исключением документов указанных в подпунктах 9-13 пункта </w:t>
      </w:r>
      <w:r>
        <w:fldChar w:fldCharType="begin"/>
      </w:r>
      <w:r>
        <w:instrText xml:space="preserve"> REF _Ref316310466 \r \h </w:instrText>
      </w:r>
      <w:r>
        <w:fldChar w:fldCharType="separate"/>
      </w:r>
      <w:r>
        <w:t>6.3.1</w:t>
      </w:r>
      <w:r>
        <w:fldChar w:fldCharType="end"/>
      </w:r>
      <w:r>
        <w:t>), а также документы, оформляемые на субподрядчика(</w:t>
      </w:r>
      <w:proofErr w:type="spellStart"/>
      <w:r>
        <w:t>ов</w:t>
      </w:r>
      <w:proofErr w:type="spellEnd"/>
      <w:r>
        <w:t>) (соисполнителя(ей)) по тем же формам и в соответствии с инструкциями, приведенными в настоящей Закупочной документации, что и следующие:</w:t>
      </w:r>
      <w:bookmarkEnd w:id="678"/>
    </w:p>
    <w:p w:rsidR="000A1B06" w:rsidRDefault="00DF5C9E" w:rsidP="000E2E01">
      <w:pPr>
        <w:pStyle w:val="aff3"/>
        <w:numPr>
          <w:ilvl w:val="0"/>
          <w:numId w:val="15"/>
        </w:numPr>
        <w:ind w:left="0" w:firstLine="709"/>
        <w:contextualSpacing w:val="0"/>
        <w:jc w:val="both"/>
      </w:pPr>
      <w:r>
        <w:t>Анкета Участника закупки, по форме и в соответствии с инструкциями, приведенными в настоящей Закупочной документации;</w:t>
      </w:r>
    </w:p>
    <w:p w:rsidR="000A1B06" w:rsidRDefault="00DF5C9E" w:rsidP="000E2E01">
      <w:pPr>
        <w:pStyle w:val="aff3"/>
        <w:numPr>
          <w:ilvl w:val="0"/>
          <w:numId w:val="15"/>
        </w:numPr>
        <w:ind w:left="0" w:firstLine="709"/>
        <w:contextualSpacing w:val="0"/>
        <w:jc w:val="both"/>
      </w:pPr>
      <w:r>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rsidR="000A1B06" w:rsidRDefault="00DF5C9E" w:rsidP="000E2E01">
      <w:pPr>
        <w:pStyle w:val="aff3"/>
        <w:numPr>
          <w:ilvl w:val="0"/>
          <w:numId w:val="15"/>
        </w:numPr>
        <w:ind w:left="0" w:firstLine="709"/>
        <w:contextualSpacing w:val="0"/>
        <w:jc w:val="both"/>
      </w:pPr>
      <w:r>
        <w:t>Справка о материально-технических ресурсах, по форме и в соответствии с инструкциями, приведенными в настоящей Закупочной документации</w:t>
      </w:r>
      <w:bookmarkStart w:id="679" w:name="_Hlk59199846"/>
      <w:r>
        <w:t xml:space="preserve"> (применяется в случае наличия соответствующего требования в Разделе 7 «Техническая часть» настоящей Закупочной документации. В случае отсутствия требований к материально-техническим ресурсам, предоставление справки не требуется)</w:t>
      </w:r>
      <w:bookmarkEnd w:id="679"/>
      <w:r>
        <w:t>;</w:t>
      </w:r>
    </w:p>
    <w:p w:rsidR="000A1B06" w:rsidRDefault="00DF5C9E" w:rsidP="000E2E01">
      <w:pPr>
        <w:pStyle w:val="aff3"/>
        <w:numPr>
          <w:ilvl w:val="0"/>
          <w:numId w:val="15"/>
        </w:numPr>
        <w:ind w:left="0" w:firstLine="709"/>
        <w:contextualSpacing w:val="0"/>
        <w:jc w:val="both"/>
      </w:pPr>
      <w:r>
        <w:t>Справка о кадровых ресурсах, по форме и в соответствии с инструкциями, приведенными в настоящей Закупочной документации</w:t>
      </w:r>
      <w:bookmarkStart w:id="680" w:name="_Hlk59199857"/>
      <w:r>
        <w:t xml:space="preserve"> (применяется в случае наличия соответствующего требования в Разделе 7 «Техническая часть» настоящей Закупочной документации. В случае отсутствия требований к кадровым ресурсам, предоставление справки не требуется)</w:t>
      </w:r>
      <w:bookmarkEnd w:id="680"/>
      <w:r>
        <w:t>;</w:t>
      </w:r>
    </w:p>
    <w:p w:rsidR="000A1B06" w:rsidRDefault="00DF5C9E" w:rsidP="000E2E01">
      <w:pPr>
        <w:pStyle w:val="aff3"/>
        <w:numPr>
          <w:ilvl w:val="0"/>
          <w:numId w:val="15"/>
        </w:numPr>
        <w:ind w:left="0" w:firstLine="709"/>
        <w:contextualSpacing w:val="0"/>
        <w:jc w:val="both"/>
      </w:pPr>
      <w:r>
        <w:t>Дополнительные требования к субподрядчикам (соисполнителям), а также к документам, представляемым Участником закупки в составе заявки, могут быть указаны в Разделе 7 «Техническая часть».</w:t>
      </w:r>
    </w:p>
    <w:p w:rsidR="000A1B06" w:rsidRDefault="00DF5C9E" w:rsidP="000E2E01">
      <w:pPr>
        <w:pStyle w:val="aff3"/>
        <w:numPr>
          <w:ilvl w:val="2"/>
          <w:numId w:val="44"/>
        </w:numPr>
        <w:ind w:left="0" w:firstLine="709"/>
        <w:contextualSpacing w:val="0"/>
        <w:jc w:val="both"/>
      </w:pPr>
      <w:r>
        <w:t xml:space="preserve">В случае если Участник закупки не является изготовителем предлагаемой к поставке продукции,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пунктами </w:t>
      </w:r>
      <w:r>
        <w:fldChar w:fldCharType="begin"/>
      </w:r>
      <w:r>
        <w:instrText xml:space="preserve"> REF _Ref170128937 \r \h </w:instrText>
      </w:r>
      <w:r>
        <w:fldChar w:fldCharType="separate"/>
      </w:r>
      <w:r>
        <w:t>6.9.1</w:t>
      </w:r>
      <w:r>
        <w:fldChar w:fldCharType="end"/>
      </w:r>
      <w:r>
        <w:t xml:space="preserve"> и </w:t>
      </w:r>
      <w:r>
        <w:fldChar w:fldCharType="begin"/>
      </w:r>
      <w:r>
        <w:instrText xml:space="preserve"> REF _Ref170128943 \r \h </w:instrText>
      </w:r>
      <w:r>
        <w:fldChar w:fldCharType="separate"/>
      </w:r>
      <w:r>
        <w:t>6.9.2</w:t>
      </w:r>
      <w:r>
        <w:fldChar w:fldCharType="end"/>
      </w:r>
      <w:r>
        <w:t xml:space="preserve"> не требуется). </w:t>
      </w:r>
    </w:p>
    <w:p w:rsidR="000A1B06" w:rsidRDefault="00DF5C9E" w:rsidP="000E2E01">
      <w:pPr>
        <w:pStyle w:val="aff3"/>
        <w:numPr>
          <w:ilvl w:val="2"/>
          <w:numId w:val="44"/>
        </w:numPr>
        <w:ind w:left="0" w:firstLine="709"/>
        <w:contextualSpacing w:val="0"/>
        <w:jc w:val="both"/>
      </w:pPr>
      <w:r>
        <w:t>При рассмотрении заявки на участие в закупке Закупочная комиссия может отклонить любого предложенного в заявке на участие в закупке субподрядчика (соисполнителя) не соответствующего требованиям, указанным в настоящей Закупочной документации.</w:t>
      </w:r>
    </w:p>
    <w:p w:rsidR="000A1B06" w:rsidRDefault="00DF5C9E" w:rsidP="000E2E01">
      <w:pPr>
        <w:pStyle w:val="aff3"/>
        <w:numPr>
          <w:ilvl w:val="2"/>
          <w:numId w:val="44"/>
        </w:numPr>
        <w:ind w:left="0" w:firstLine="709"/>
        <w:contextualSpacing w:val="0"/>
        <w:jc w:val="both"/>
      </w:pPr>
      <w:r>
        <w:t>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7 «Техническая часть».</w:t>
      </w:r>
    </w:p>
    <w:p w:rsidR="000A1B06" w:rsidRDefault="00DF5C9E" w:rsidP="000E2E01">
      <w:pPr>
        <w:pStyle w:val="aff3"/>
        <w:numPr>
          <w:ilvl w:val="2"/>
          <w:numId w:val="44"/>
        </w:numPr>
        <w:ind w:left="0" w:firstLine="709"/>
        <w:contextualSpacing w:val="0"/>
        <w:jc w:val="both"/>
      </w:pPr>
      <w:r>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rsidR="000A1B06" w:rsidRDefault="00DF5C9E" w:rsidP="000E2E01">
      <w:pPr>
        <w:pStyle w:val="aff3"/>
        <w:numPr>
          <w:ilvl w:val="0"/>
          <w:numId w:val="15"/>
        </w:numPr>
        <w:ind w:left="0" w:firstLine="709"/>
        <w:contextualSpacing w:val="0"/>
        <w:jc w:val="both"/>
      </w:pPr>
      <w:r>
        <w:t>если в процессе выполнения договора он перестанет соответствовать требованиям Закупочной документации;</w:t>
      </w:r>
    </w:p>
    <w:p w:rsidR="000A1B06" w:rsidRDefault="00DF5C9E" w:rsidP="000E2E01">
      <w:pPr>
        <w:pStyle w:val="aff3"/>
        <w:numPr>
          <w:ilvl w:val="0"/>
          <w:numId w:val="15"/>
        </w:numPr>
        <w:ind w:left="0" w:firstLine="709"/>
        <w:contextualSpacing w:val="0"/>
        <w:jc w:val="both"/>
      </w:pPr>
      <w:r>
        <w:t>если Победитель выберет нового субподрядчика (соисполнителя), обеспечив повышение технико-экономических показателей Продукции;</w:t>
      </w:r>
    </w:p>
    <w:p w:rsidR="000A1B06" w:rsidRDefault="00DF5C9E" w:rsidP="000E2E01">
      <w:pPr>
        <w:pStyle w:val="aff3"/>
        <w:numPr>
          <w:ilvl w:val="0"/>
          <w:numId w:val="15"/>
        </w:numPr>
        <w:ind w:left="0" w:firstLine="709"/>
        <w:contextualSpacing w:val="0"/>
        <w:jc w:val="both"/>
      </w:pPr>
      <w:r>
        <w:t xml:space="preserve">если субподрядчик (соисполнитель), несмотря на письменное предупреждение от </w:t>
      </w:r>
      <w:r>
        <w:lastRenderedPageBreak/>
        <w:t>Победителя, не исполняет любое из своих обязательств по субдоговору.</w:t>
      </w:r>
    </w:p>
    <w:p w:rsidR="000A1B06" w:rsidRDefault="00DF5C9E" w:rsidP="000E2E01">
      <w:pPr>
        <w:pStyle w:val="aff3"/>
        <w:numPr>
          <w:ilvl w:val="2"/>
          <w:numId w:val="44"/>
        </w:numPr>
        <w:ind w:left="0" w:firstLine="709"/>
        <w:contextualSpacing w:val="0"/>
        <w:jc w:val="both"/>
      </w:pPr>
      <w:r>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rsidR="000A1B06" w:rsidRDefault="00DF5C9E" w:rsidP="000E2E01">
      <w:pPr>
        <w:pStyle w:val="aff3"/>
        <w:numPr>
          <w:ilvl w:val="2"/>
          <w:numId w:val="44"/>
        </w:numPr>
        <w:ind w:left="0" w:firstLine="709"/>
        <w:contextualSpacing w:val="0"/>
        <w:jc w:val="both"/>
      </w:pPr>
      <w:r>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 с учетом веса участия такого субподрядчика (соисполнителя) в общем объеме товаров, работ, услуг. Не подлежащие суммированию показатели должны быть в наличии у того поставщика/подрядчика/исполнителя на кого, согласно плану-распределения, возлагается выполнение требующих наличия указанного показателя поставок/работ/услуг. Дополнительные требования и показатели, не подлежащие суммированию, указаны в Разделе 7 «Техническая часть».</w:t>
      </w:r>
    </w:p>
    <w:p w:rsidR="000A1B06" w:rsidRDefault="00DF5C9E" w:rsidP="000E2E01">
      <w:pPr>
        <w:pStyle w:val="aff3"/>
        <w:numPr>
          <w:ilvl w:val="2"/>
          <w:numId w:val="44"/>
        </w:numPr>
        <w:ind w:left="0" w:firstLine="709"/>
        <w:contextualSpacing w:val="0"/>
        <w:jc w:val="both"/>
      </w:pPr>
      <w:r>
        <w:t>Иные условия привлечения субподрядчиков (соисполнителей) регламентируются Гражданским кодексом Российской Федерации.</w:t>
      </w:r>
    </w:p>
    <w:p w:rsidR="000A1B06" w:rsidRDefault="00DF5C9E" w:rsidP="000E2E01">
      <w:pPr>
        <w:pStyle w:val="aff3"/>
        <w:numPr>
          <w:ilvl w:val="2"/>
          <w:numId w:val="44"/>
        </w:numPr>
        <w:ind w:left="0" w:firstLine="709"/>
        <w:contextualSpacing w:val="0"/>
        <w:jc w:val="both"/>
      </w:pPr>
      <w:r>
        <w:t>Положения настоящего раздела, а также дополнительные требования к субподрядчикам (соисполнителям) и к документам, представляемым Участником закупки в составе заявки, указанные в Разделе 7 «Техническая часть» относятся только к согласованию субподрядчиков (соисполнителей) в рамках настоящей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Разделе 8 «Проект договора».</w:t>
      </w:r>
    </w:p>
    <w:p w:rsidR="000A1B06" w:rsidRDefault="000A1B06">
      <w:pPr>
        <w:pStyle w:val="aff3"/>
        <w:ind w:left="1134"/>
        <w:contextualSpacing w:val="0"/>
        <w:rPr>
          <w:b/>
        </w:rPr>
      </w:pPr>
    </w:p>
    <w:p w:rsidR="000A1B06" w:rsidRDefault="00DF5C9E" w:rsidP="000E2E01">
      <w:pPr>
        <w:pStyle w:val="aff3"/>
        <w:numPr>
          <w:ilvl w:val="1"/>
          <w:numId w:val="44"/>
        </w:numPr>
        <w:ind w:left="0" w:firstLine="709"/>
        <w:jc w:val="both"/>
        <w:outlineLvl w:val="0"/>
        <w:rPr>
          <w:b/>
          <w:bCs/>
        </w:rPr>
      </w:pPr>
      <w:bookmarkStart w:id="681" w:name="_Hlk188432401"/>
      <w:bookmarkStart w:id="682" w:name="_Hlk188432767"/>
      <w:r>
        <w:rPr>
          <w:b/>
        </w:rPr>
        <w:t>Предоставление национального режима</w:t>
      </w:r>
    </w:p>
    <w:p w:rsidR="000A1B06" w:rsidRDefault="00DF5C9E" w:rsidP="000E2E01">
      <w:pPr>
        <w:pStyle w:val="aff3"/>
        <w:numPr>
          <w:ilvl w:val="2"/>
          <w:numId w:val="44"/>
        </w:numPr>
        <w:ind w:left="0" w:firstLine="709"/>
        <w:jc w:val="both"/>
      </w:pPr>
      <w:bookmarkStart w:id="683" w:name="Par0"/>
      <w:bookmarkStart w:id="684" w:name="_Ref188391591"/>
      <w:bookmarkEnd w:id="683"/>
      <w:r>
        <w:t xml:space="preserve">В случае предоставления национального режима в соответствии с пунктом </w:t>
      </w:r>
      <w:r>
        <w:fldChar w:fldCharType="begin"/>
      </w:r>
      <w:r>
        <w:instrText xml:space="preserve"> REF _Ref188456627 \r \h </w:instrText>
      </w:r>
      <w:r>
        <w:fldChar w:fldCharType="separate"/>
      </w:r>
      <w:r>
        <w:t>21</w:t>
      </w:r>
      <w:r>
        <w:fldChar w:fldCharType="end"/>
      </w:r>
      <w:r>
        <w:t xml:space="preserve"> Раздела 1 «Извещение о проведении закупки» установлен:</w:t>
      </w:r>
      <w:bookmarkEnd w:id="684"/>
    </w:p>
    <w:p w:rsidR="000A1B06" w:rsidRDefault="00DF5C9E">
      <w:pPr>
        <w:pStyle w:val="aff3"/>
        <w:ind w:left="0" w:firstLine="709"/>
        <w:jc w:val="both"/>
      </w:pPr>
      <w:bookmarkStart w:id="685" w:name="Par1"/>
      <w:bookmarkEnd w:id="685"/>
      <w:r>
        <w:t xml:space="preserve">-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 (далее - иностранные лица), по перечню согласно </w:t>
      </w:r>
      <w:hyperlink r:id="rId34" w:tooltip="https://login.consultant.ru/link/?req=doc&amp;base=LAW&amp;n=494318&amp;dst=100287" w:history="1">
        <w:r>
          <w:t>приложению № 1</w:t>
        </w:r>
      </w:hyperlink>
      <w:r>
        <w:t xml:space="preserve"> к постановлению Правительства Российской Федерации от 23.12.2024 № 1875 (далее – также Постановление № 1875);</w:t>
      </w:r>
    </w:p>
    <w:p w:rsidR="000A1B06" w:rsidRDefault="00DF5C9E">
      <w:pPr>
        <w:pStyle w:val="aff3"/>
        <w:ind w:left="0" w:firstLine="709"/>
        <w:jc w:val="both"/>
      </w:pPr>
      <w:r>
        <w:t xml:space="preserve">-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w:t>
      </w:r>
      <w:hyperlink r:id="rId35" w:tooltip="https://login.consultant.ru/link/?req=doc&amp;base=LAW&amp;n=494318&amp;dst=100744" w:history="1">
        <w:r>
          <w:t>приложению № 2</w:t>
        </w:r>
      </w:hyperlink>
      <w:r>
        <w:t xml:space="preserve"> к Постановлению № 1875;</w:t>
      </w:r>
    </w:p>
    <w:p w:rsidR="000A1B06" w:rsidRDefault="00DF5C9E">
      <w:pPr>
        <w:pStyle w:val="aff3"/>
        <w:ind w:left="0" w:firstLine="709"/>
        <w:jc w:val="both"/>
      </w:pPr>
      <w:bookmarkStart w:id="686" w:name="Par3"/>
      <w:bookmarkEnd w:id="686"/>
      <w:r>
        <w:t>- преимущество в отношении товаров российского происхождения (в том числе поставляемых при выполнении закупаемых работ, оказании закупаемых услуг).</w:t>
      </w:r>
    </w:p>
    <w:p w:rsidR="000A1B06" w:rsidRDefault="00DF5C9E" w:rsidP="000E2E01">
      <w:pPr>
        <w:pStyle w:val="aff3"/>
        <w:numPr>
          <w:ilvl w:val="2"/>
          <w:numId w:val="44"/>
        </w:numPr>
        <w:ind w:left="0" w:firstLine="709"/>
        <w:jc w:val="both"/>
      </w:pPr>
      <w:bookmarkStart w:id="687" w:name="Par4"/>
      <w:bookmarkEnd w:id="687"/>
      <w:r>
        <w:t>Информацией и документами, подтверждающими страну происхождения товара для целей настоящей закупки, являются:</w:t>
      </w:r>
    </w:p>
    <w:p w:rsidR="000A1B06" w:rsidRDefault="00DF5C9E">
      <w:pPr>
        <w:pStyle w:val="aff3"/>
        <w:ind w:left="0" w:firstLine="709"/>
        <w:jc w:val="both"/>
      </w:pPr>
      <w:r>
        <w:t xml:space="preserve">а) для подтверждения происхождения товаров, указанных в </w:t>
      </w:r>
      <w:hyperlink r:id="rId36" w:tooltip="https://login.consultant.ru/link/?req=doc&amp;base=LAW&amp;n=494318&amp;dst=100290" w:history="1">
        <w:r>
          <w:t>позициях 1</w:t>
        </w:r>
      </w:hyperlink>
      <w:r>
        <w:t xml:space="preserve"> - </w:t>
      </w:r>
      <w:hyperlink r:id="rId37" w:tooltip="https://login.consultant.ru/link/?req=doc&amp;base=LAW&amp;n=494318&amp;dst=100722" w:history="1">
        <w:r>
          <w:t>145</w:t>
        </w:r>
      </w:hyperlink>
      <w:r>
        <w:t xml:space="preserve"> приложения № 1 к Постановлению, </w:t>
      </w:r>
      <w:hyperlink r:id="rId38" w:tooltip="https://login.consultant.ru/link/?req=doc&amp;base=LAW&amp;n=494318&amp;dst=100747" w:history="1">
        <w:r>
          <w:t>позициях 1</w:t>
        </w:r>
      </w:hyperlink>
      <w:r>
        <w:t xml:space="preserve"> - </w:t>
      </w:r>
      <w:hyperlink r:id="rId39" w:tooltip="https://login.consultant.ru/link/?req=doc&amp;base=LAW&amp;n=494318&amp;dst=102045" w:history="1">
        <w:r>
          <w:t>433</w:t>
        </w:r>
      </w:hyperlink>
      <w:r>
        <w:t xml:space="preserve"> приложения № 2 к Постановлению, </w:t>
      </w:r>
      <w:hyperlink r:id="rId40" w:tooltip="https://login.consultant.ru/link/?req=doc&amp;base=LAW&amp;n=494318&amp;dst=102145" w:history="1">
        <w:r>
          <w:t>приложении № 3</w:t>
        </w:r>
      </w:hyperlink>
      <w:r>
        <w:t xml:space="preserve"> к Постановлению, из Российской Федерации – номер реестровой записи из реестра российской промышленной продукции, предусмотренного </w:t>
      </w:r>
      <w:hyperlink r:id="rId41" w:tooltip="https://login.consultant.ru/link/?req=doc&amp;base=LAW&amp;n=479337&amp;dst=225" w:history="1">
        <w:r>
          <w:t>статьей 17.1</w:t>
        </w:r>
      </w:hyperlink>
      <w:r>
        <w:t xml:space="preserve"> Федерального закона «О промышленной политике в Российской Федерации», содержащей в том числе:</w:t>
      </w:r>
    </w:p>
    <w:p w:rsidR="000A1B06" w:rsidRDefault="00DF5C9E">
      <w:pPr>
        <w:pStyle w:val="aff3"/>
        <w:ind w:left="0" w:firstLine="709"/>
        <w:jc w:val="both"/>
      </w:pPr>
      <w:r>
        <w:t xml:space="preserve">информацию о совокупном количестве баллов за выполнение (освоение) на территории Российской Федерации соответствующих операций (условий) (если в отношении такого товара </w:t>
      </w:r>
      <w:hyperlink r:id="rId42" w:tooltip="https://login.consultant.ru/link/?req=doc&amp;base=LAW&amp;n=494410" w:history="1">
        <w:r>
          <w:t>постановлением</w:t>
        </w:r>
      </w:hyperlink>
      <w:r>
        <w:t xml:space="preserve"> Правительства Российской Федерации от 17.07.2015 № 719 (далее – также Постановление № 719) за выполнение (освоение) на территории Российской Федерации соответствующих операций (условий) установлены требования о совокупном количестве баллов), которое составляет или превышает значение, определенное Постановлением № 719;</w:t>
      </w:r>
    </w:p>
    <w:p w:rsidR="000A1B06" w:rsidRDefault="00DF5C9E">
      <w:pPr>
        <w:pStyle w:val="aff3"/>
        <w:ind w:left="0" w:firstLine="709"/>
        <w:jc w:val="both"/>
      </w:pPr>
      <w:r>
        <w:t xml:space="preserve">информацию об уровне радиоэлектронной продукции (для товара, являющегося в соответствии с </w:t>
      </w:r>
      <w:hyperlink r:id="rId43" w:tooltip="https://login.consultant.ru/link/?req=doc&amp;base=LAW&amp;n=494410&amp;dst=6678" w:history="1">
        <w:r>
          <w:t>Постановлением</w:t>
        </w:r>
      </w:hyperlink>
      <w:r>
        <w:t xml:space="preserve"> № 719 радиоэлектронной продукцией первого уровня или радиоэлектронной продукцией второго уровня);</w:t>
      </w:r>
    </w:p>
    <w:p w:rsidR="000A1B06" w:rsidRDefault="00DF5C9E">
      <w:pPr>
        <w:pStyle w:val="aff3"/>
        <w:ind w:left="0" w:firstLine="709"/>
        <w:jc w:val="both"/>
      </w:pPr>
      <w:r>
        <w:t xml:space="preserve">б) для подтверждения происхождения товаров, указанных в </w:t>
      </w:r>
      <w:hyperlink r:id="rId44" w:tooltip="https://login.consultant.ru/link/?req=doc&amp;base=LAW&amp;n=494318&amp;dst=100290" w:history="1">
        <w:r>
          <w:t>позициях 1</w:t>
        </w:r>
      </w:hyperlink>
      <w:r>
        <w:t xml:space="preserve"> - </w:t>
      </w:r>
      <w:hyperlink r:id="rId45" w:tooltip="https://login.consultant.ru/link/?req=doc&amp;base=LAW&amp;n=494318&amp;dst=100722" w:history="1">
        <w:r>
          <w:t>145</w:t>
        </w:r>
      </w:hyperlink>
      <w:r>
        <w:t xml:space="preserve"> приложения № 1 к Постановлению № 1875, </w:t>
      </w:r>
      <w:hyperlink r:id="rId46" w:tooltip="https://login.consultant.ru/link/?req=doc&amp;base=LAW&amp;n=494318&amp;dst=100747" w:history="1">
        <w:r>
          <w:t>позициях 1</w:t>
        </w:r>
      </w:hyperlink>
      <w:r>
        <w:t xml:space="preserve"> - </w:t>
      </w:r>
      <w:hyperlink r:id="rId47" w:tooltip="https://login.consultant.ru/link/?req=doc&amp;base=LAW&amp;n=494318&amp;dst=102045" w:history="1">
        <w:r>
          <w:t>433</w:t>
        </w:r>
      </w:hyperlink>
      <w:r>
        <w:t xml:space="preserve"> приложения № 2 к Постановлению № 1875, </w:t>
      </w:r>
      <w:hyperlink r:id="rId48" w:tooltip="https://login.consultant.ru/link/?req=doc&amp;base=LAW&amp;n=494318&amp;dst=102145" w:history="1">
        <w:r>
          <w:t>приложении № 3</w:t>
        </w:r>
      </w:hyperlink>
      <w:r>
        <w:t xml:space="preserve"> к Постановлению № 1875, из государств - членов Евразийского экономического союза, за </w:t>
      </w:r>
      <w:r>
        <w:lastRenderedPageBreak/>
        <w:t xml:space="preserve">исключением Российской Федерации, - номер реестровой записи из евразийского реестра промышленных товаров государств - членов Евразийского экономического союза, </w:t>
      </w:r>
      <w:hyperlink r:id="rId49" w:tooltip="https://login.consultant.ru/link/?req=doc&amp;base=LAW&amp;n=495141&amp;dst=100068" w:history="1">
        <w:r>
          <w:t>порядок</w:t>
        </w:r>
      </w:hyperlink>
      <w:r>
        <w:t xml:space="preserve"> формирования и ведения которого устанавливается правом Евразийского экономического союза (далее - евразийский реестр промышленных товаров), содержащей в том числе:</w:t>
      </w:r>
    </w:p>
    <w:p w:rsidR="000A1B06" w:rsidRDefault="00DF5C9E">
      <w:pPr>
        <w:pStyle w:val="aff3"/>
        <w:ind w:left="0" w:firstLine="709"/>
        <w:jc w:val="both"/>
      </w:pPr>
      <w:r>
        <w:t>информацию о совокупном количестве баллов за выполнение (освоение) на территории Евразийского экономического союза соответствующих операций (условий) (если в отношении такого товара правом Евразийского экономического союза за выполнение (освоение) на территории Евразийского экономического союза соответствующих операций (условий) установлены требования о совокупном количестве баллов), которое составляет или превышает значение, определенное правом Евразийского экономического союза;</w:t>
      </w:r>
    </w:p>
    <w:p w:rsidR="000A1B06" w:rsidRDefault="00DF5C9E">
      <w:pPr>
        <w:pStyle w:val="aff3"/>
        <w:ind w:left="0" w:firstLine="709"/>
        <w:jc w:val="both"/>
      </w:pPr>
      <w:r>
        <w:t>информацию об уровне радиоэлектронной продукции (для товара, являющегося в соответствии с правом Евразийского экономического союза радиоэлектронной продукцией первого уровня или радиоэлектронной продукцией второго уровня);</w:t>
      </w:r>
    </w:p>
    <w:p w:rsidR="000A1B06" w:rsidRDefault="00DF5C9E">
      <w:pPr>
        <w:pStyle w:val="aff3"/>
        <w:ind w:left="0" w:firstLine="709"/>
        <w:jc w:val="both"/>
      </w:pPr>
      <w:r>
        <w:t xml:space="preserve">в) для подтверждения происхождения программ для электронных вычислительных машин и (или) баз данных (далее – программное обеспечение), указанных в </w:t>
      </w:r>
      <w:hyperlink r:id="rId50" w:tooltip="https://login.consultant.ru/link/?req=doc&amp;base=LAW&amp;n=494318&amp;dst=100725" w:history="1">
        <w:r>
          <w:t>позиции 146</w:t>
        </w:r>
      </w:hyperlink>
      <w:r>
        <w:t xml:space="preserve"> приложения № 1 к Постановлению № 1875, из Российской Федерации – порядковый номер реестровой записи из единого реестра российских программ для электронных вычислительных машин и баз данных (далее – реестр российского программного обеспечения);</w:t>
      </w:r>
    </w:p>
    <w:p w:rsidR="000A1B06" w:rsidRDefault="00DF5C9E">
      <w:pPr>
        <w:pStyle w:val="aff3"/>
        <w:ind w:left="0" w:firstLine="709"/>
        <w:jc w:val="both"/>
      </w:pPr>
      <w:r>
        <w:t xml:space="preserve">г) для подтверждения происхождения программного обеспечения, указанного в </w:t>
      </w:r>
      <w:hyperlink r:id="rId51" w:tooltip="https://login.consultant.ru/link/?req=doc&amp;base=LAW&amp;n=494318&amp;dst=100725" w:history="1">
        <w:r>
          <w:t>позиции 146</w:t>
        </w:r>
      </w:hyperlink>
      <w:r>
        <w:t xml:space="preserve"> приложения № 1 к Постановлению № 1875, из Российской Федерации и его соответствия дополнительным </w:t>
      </w:r>
      <w:hyperlink r:id="rId52" w:tooltip="https://login.consultant.ru/link/?req=doc&amp;base=LAW&amp;n=301290&amp;dst=100017" w:history="1">
        <w:r>
          <w:t>требованиям</w:t>
        </w:r>
      </w:hyperlink>
      <w:r>
        <w:t xml:space="preserve"> к программам для электронных вычислительных машин и базам данных, сведения о которых включены в реестр российского программного обеспечения, утвержденным постановлением Правительства Российской Федерации от 23.03.2017 № 325 (далее – дополнительные требования к программному обеспечению), - порядковый номер реестровой записи из реестра российского программного обеспечения, содержащей информацию о соответствии программного обеспечения дополнительным </w:t>
      </w:r>
      <w:hyperlink r:id="rId53" w:tooltip="https://login.consultant.ru/link/?req=doc&amp;base=LAW&amp;n=301290&amp;dst=100017" w:history="1">
        <w:r>
          <w:t>требованиям</w:t>
        </w:r>
      </w:hyperlink>
      <w:r>
        <w:t xml:space="preserve"> к программному обеспечению;</w:t>
      </w:r>
    </w:p>
    <w:p w:rsidR="000A1B06" w:rsidRDefault="00DF5C9E">
      <w:pPr>
        <w:pStyle w:val="aff3"/>
        <w:ind w:left="0" w:firstLine="709"/>
        <w:jc w:val="both"/>
      </w:pPr>
      <w:r>
        <w:t xml:space="preserve">д) для подтверждения происхождения программного обеспечения, указанного в </w:t>
      </w:r>
      <w:hyperlink r:id="rId54" w:tooltip="https://login.consultant.ru/link/?req=doc&amp;base=LAW&amp;n=494318&amp;dst=100725" w:history="1">
        <w:r>
          <w:t>позиции 146</w:t>
        </w:r>
      </w:hyperlink>
      <w:r>
        <w:t xml:space="preserve"> приложения № 1 к Постановлению № 1875, из государств - членов Евразийского экономического союза, за исключением Российской Федерации, - порядковый номер реестровой записи из единого реестра программ для электронных вычислительных машин и баз данных из государств - членов Евразийского экономического союза, за исключением Российской Федерации (далее – реестр евразийского программного обеспечения);</w:t>
      </w:r>
    </w:p>
    <w:p w:rsidR="000A1B06" w:rsidRDefault="00DF5C9E">
      <w:pPr>
        <w:pStyle w:val="aff3"/>
        <w:ind w:left="0" w:firstLine="709"/>
        <w:jc w:val="both"/>
      </w:pPr>
      <w:r>
        <w:t xml:space="preserve">е) для подтверждения происхождения программного обеспечения, указанного в </w:t>
      </w:r>
      <w:hyperlink r:id="rId55" w:tooltip="https://login.consultant.ru/link/?req=doc&amp;base=LAW&amp;n=494318&amp;dst=100725" w:history="1">
        <w:r>
          <w:t>позиции 146</w:t>
        </w:r>
      </w:hyperlink>
      <w:r>
        <w:t xml:space="preserve"> приложения № 1 к Постановлению № 1875, из государств - членов Евразийского экономического союза, за исключением Российской Федерации, и его соответствия дополнительным </w:t>
      </w:r>
      <w:hyperlink r:id="rId56" w:tooltip="https://login.consultant.ru/link/?req=doc&amp;base=LAW&amp;n=301290&amp;dst=100017" w:history="1">
        <w:r>
          <w:t>требованиям</w:t>
        </w:r>
      </w:hyperlink>
      <w:r>
        <w:t xml:space="preserve"> к программному обеспечению - порядковый  номер реестровой записи из реестра евразийского программного обеспечения, содержащей информацию о соответствии программного обеспечения дополнительным </w:t>
      </w:r>
      <w:hyperlink r:id="rId57" w:tooltip="https://login.consultant.ru/link/?req=doc&amp;base=LAW&amp;n=301290&amp;dst=100017" w:history="1">
        <w:r>
          <w:t>требованиям</w:t>
        </w:r>
      </w:hyperlink>
      <w:r>
        <w:t xml:space="preserve"> к программному обеспечению.</w:t>
      </w:r>
    </w:p>
    <w:p w:rsidR="000A1B06" w:rsidRDefault="00DF5C9E" w:rsidP="000E2E01">
      <w:pPr>
        <w:pStyle w:val="aff3"/>
        <w:numPr>
          <w:ilvl w:val="2"/>
          <w:numId w:val="44"/>
        </w:numPr>
        <w:ind w:left="0" w:firstLine="709"/>
        <w:jc w:val="both"/>
      </w:pPr>
      <w:r>
        <w:t>Иные условия, а также порядок предоставления национального режима применяются в соответствии с Постановлением № 1875.</w:t>
      </w:r>
    </w:p>
    <w:p w:rsidR="000A1B06" w:rsidRDefault="00DF5C9E" w:rsidP="000E2E01">
      <w:pPr>
        <w:pStyle w:val="aff3"/>
        <w:numPr>
          <w:ilvl w:val="2"/>
          <w:numId w:val="44"/>
        </w:numPr>
        <w:ind w:left="0" w:firstLine="709"/>
        <w:jc w:val="both"/>
      </w:pPr>
      <w:bookmarkStart w:id="688" w:name="Par21"/>
      <w:bookmarkStart w:id="689" w:name="Par28"/>
      <w:bookmarkStart w:id="690" w:name="Par29"/>
      <w:bookmarkStart w:id="691" w:name="Par50"/>
      <w:bookmarkStart w:id="692" w:name="Par54"/>
      <w:bookmarkStart w:id="693" w:name="Par55"/>
      <w:bookmarkStart w:id="694" w:name="Par77"/>
      <w:bookmarkStart w:id="695" w:name="Par82"/>
      <w:bookmarkStart w:id="696" w:name="Par84"/>
      <w:bookmarkStart w:id="697" w:name="Par85"/>
      <w:bookmarkStart w:id="698" w:name="Par92"/>
      <w:bookmarkStart w:id="699" w:name="Par93"/>
      <w:bookmarkStart w:id="700" w:name="Par116"/>
      <w:bookmarkEnd w:id="688"/>
      <w:bookmarkEnd w:id="689"/>
      <w:bookmarkEnd w:id="690"/>
      <w:bookmarkEnd w:id="691"/>
      <w:bookmarkEnd w:id="692"/>
      <w:bookmarkEnd w:id="693"/>
      <w:bookmarkEnd w:id="694"/>
      <w:bookmarkEnd w:id="695"/>
      <w:bookmarkEnd w:id="696"/>
      <w:bookmarkEnd w:id="697"/>
      <w:bookmarkEnd w:id="698"/>
      <w:bookmarkEnd w:id="699"/>
      <w:bookmarkEnd w:id="700"/>
      <w:r>
        <w:t>При осуществлении закупки товара:</w:t>
      </w:r>
    </w:p>
    <w:p w:rsidR="000A1B06" w:rsidRDefault="00DF5C9E">
      <w:pPr>
        <w:widowControl/>
        <w:ind w:firstLine="709"/>
        <w:jc w:val="both"/>
        <w:rPr>
          <w:rFonts w:eastAsiaTheme="minorHAnsi"/>
          <w:bCs/>
          <w:lang w:eastAsia="en-US"/>
        </w:rPr>
      </w:pPr>
      <w:r>
        <w:rPr>
          <w:rFonts w:eastAsiaTheme="minorHAnsi"/>
          <w:bCs/>
          <w:lang w:eastAsia="en-US"/>
        </w:rPr>
        <w:t xml:space="preserve">1) если абзацем 2 пункта </w:t>
      </w:r>
      <w:r>
        <w:rPr>
          <w:rFonts w:eastAsiaTheme="minorHAnsi"/>
          <w:bCs/>
          <w:lang w:eastAsia="en-US"/>
        </w:rPr>
        <w:fldChar w:fldCharType="begin"/>
      </w:r>
      <w:r>
        <w:rPr>
          <w:rFonts w:eastAsiaTheme="minorHAnsi"/>
          <w:bCs/>
          <w:lang w:eastAsia="en-US"/>
        </w:rPr>
        <w:instrText xml:space="preserve"> REF _Ref188391591 \r \h </w:instrText>
      </w:r>
      <w:r>
        <w:rPr>
          <w:rFonts w:eastAsiaTheme="minorHAnsi"/>
          <w:bCs/>
          <w:lang w:eastAsia="en-US"/>
        </w:rPr>
      </w:r>
      <w:r>
        <w:rPr>
          <w:rFonts w:eastAsiaTheme="minorHAnsi"/>
          <w:bCs/>
          <w:lang w:eastAsia="en-US"/>
        </w:rPr>
        <w:fldChar w:fldCharType="separate"/>
      </w:r>
      <w:r>
        <w:rPr>
          <w:rFonts w:eastAsiaTheme="minorHAnsi"/>
          <w:bCs/>
          <w:lang w:eastAsia="en-US"/>
        </w:rPr>
        <w:t>6.10.1</w:t>
      </w:r>
      <w:r>
        <w:rPr>
          <w:rFonts w:eastAsiaTheme="minorHAnsi"/>
          <w:bCs/>
          <w:lang w:eastAsia="en-US"/>
        </w:rPr>
        <w:fldChar w:fldCharType="end"/>
      </w:r>
      <w:r>
        <w:rPr>
          <w:rFonts w:eastAsiaTheme="minorHAnsi"/>
          <w:bCs/>
          <w:lang w:eastAsia="en-US"/>
        </w:rPr>
        <w:t xml:space="preserve"> установлен запрет закупок товаров </w:t>
      </w:r>
      <w:r>
        <w:rPr>
          <w:rFonts w:eastAsiaTheme="minorHAnsi"/>
          <w:lang w:eastAsia="en-US"/>
        </w:rPr>
        <w:t>(в том числе поставляемых при выполнении закупаемых работ, оказании закупаемых услуг), происходящих из иностранных государств</w:t>
      </w:r>
      <w:r>
        <w:rPr>
          <w:rFonts w:eastAsiaTheme="minorHAnsi"/>
          <w:bCs/>
          <w:lang w:eastAsia="en-US"/>
        </w:rPr>
        <w:t>, не допускаются:</w:t>
      </w:r>
    </w:p>
    <w:p w:rsidR="000A1B06" w:rsidRDefault="00DF5C9E">
      <w:pPr>
        <w:widowControl/>
        <w:ind w:firstLine="709"/>
        <w:jc w:val="both"/>
        <w:rPr>
          <w:rFonts w:eastAsiaTheme="minorHAnsi"/>
          <w:bCs/>
          <w:lang w:eastAsia="en-US"/>
        </w:rPr>
      </w:pPr>
      <w:r>
        <w:rPr>
          <w:rFonts w:eastAsiaTheme="minorHAnsi"/>
          <w:bCs/>
          <w:lang w:eastAsia="en-US"/>
        </w:rPr>
        <w:t>а) заключение договора на поставку такого товара;</w:t>
      </w:r>
    </w:p>
    <w:p w:rsidR="000A1B06" w:rsidRDefault="00DF5C9E">
      <w:pPr>
        <w:widowControl/>
        <w:ind w:firstLine="709"/>
        <w:jc w:val="both"/>
        <w:rPr>
          <w:rFonts w:eastAsiaTheme="minorHAnsi"/>
          <w:bCs/>
          <w:lang w:eastAsia="en-US"/>
        </w:rPr>
      </w:pPr>
      <w:r>
        <w:rPr>
          <w:rFonts w:eastAsiaTheme="minorHAnsi"/>
          <w:bCs/>
          <w:lang w:eastAsia="en-US"/>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p>
    <w:p w:rsidR="000A1B06" w:rsidRDefault="00DF5C9E">
      <w:pPr>
        <w:widowControl/>
        <w:ind w:firstLine="709"/>
        <w:jc w:val="both"/>
        <w:rPr>
          <w:rFonts w:eastAsiaTheme="minorHAnsi"/>
          <w:bCs/>
          <w:lang w:eastAsia="en-US"/>
        </w:rPr>
      </w:pPr>
      <w:r>
        <w:rPr>
          <w:rFonts w:eastAsiaTheme="minorHAnsi"/>
          <w:bCs/>
          <w:lang w:eastAsia="en-US"/>
        </w:rPr>
        <w:t xml:space="preserve">2) если абзацем 3 пункта </w:t>
      </w:r>
      <w:r>
        <w:rPr>
          <w:rFonts w:eastAsiaTheme="minorHAnsi"/>
          <w:bCs/>
          <w:lang w:eastAsia="en-US"/>
        </w:rPr>
        <w:fldChar w:fldCharType="begin"/>
      </w:r>
      <w:r>
        <w:rPr>
          <w:rFonts w:eastAsiaTheme="minorHAnsi"/>
          <w:bCs/>
          <w:lang w:eastAsia="en-US"/>
        </w:rPr>
        <w:instrText xml:space="preserve"> REF _Ref188391591 \r \h </w:instrText>
      </w:r>
      <w:r>
        <w:rPr>
          <w:rFonts w:eastAsiaTheme="minorHAnsi"/>
          <w:bCs/>
          <w:lang w:eastAsia="en-US"/>
        </w:rPr>
      </w:r>
      <w:r>
        <w:rPr>
          <w:rFonts w:eastAsiaTheme="minorHAnsi"/>
          <w:bCs/>
          <w:lang w:eastAsia="en-US"/>
        </w:rPr>
        <w:fldChar w:fldCharType="separate"/>
      </w:r>
      <w:r>
        <w:rPr>
          <w:rFonts w:eastAsiaTheme="minorHAnsi"/>
          <w:bCs/>
          <w:lang w:eastAsia="en-US"/>
        </w:rPr>
        <w:t>6.10.1</w:t>
      </w:r>
      <w:r>
        <w:rPr>
          <w:rFonts w:eastAsiaTheme="minorHAnsi"/>
          <w:bCs/>
          <w:lang w:eastAsia="en-US"/>
        </w:rPr>
        <w:fldChar w:fldCharType="end"/>
      </w:r>
      <w:r>
        <w:rPr>
          <w:rFonts w:eastAsiaTheme="minorHAnsi"/>
          <w:bCs/>
          <w:lang w:eastAsia="en-US"/>
        </w:rPr>
        <w:t xml:space="preserve"> установлено ограничение закупок товаров </w:t>
      </w:r>
      <w:r>
        <w:rPr>
          <w:rFonts w:eastAsiaTheme="minorHAnsi"/>
          <w:lang w:eastAsia="en-US"/>
        </w:rPr>
        <w:t>(в том числе поставляемых при выполнении закупаемых работ, оказании закупаемых услуг), происходящих из иностранных государств</w:t>
      </w:r>
      <w:r>
        <w:rPr>
          <w:rFonts w:eastAsiaTheme="minorHAnsi"/>
          <w:bCs/>
          <w:lang w:eastAsia="en-US"/>
        </w:rPr>
        <w:t>, не допускаются:</w:t>
      </w:r>
    </w:p>
    <w:p w:rsidR="000A1B06" w:rsidRDefault="00DF5C9E">
      <w:pPr>
        <w:widowControl/>
        <w:ind w:firstLine="709"/>
        <w:jc w:val="both"/>
        <w:rPr>
          <w:rFonts w:eastAsiaTheme="minorHAnsi"/>
          <w:bCs/>
          <w:lang w:eastAsia="en-US"/>
        </w:rPr>
      </w:pPr>
      <w:r>
        <w:rPr>
          <w:rFonts w:eastAsiaTheme="minorHAnsi"/>
          <w:bCs/>
          <w:lang w:eastAsia="en-US"/>
        </w:rPr>
        <w:t xml:space="preserve">а) 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w:t>
      </w:r>
      <w:r>
        <w:rPr>
          <w:rFonts w:eastAsiaTheme="minorHAnsi"/>
          <w:bCs/>
          <w:lang w:eastAsia="en-US"/>
        </w:rPr>
        <w:lastRenderedPageBreak/>
        <w:t>конкурентной закупки (в случае проведения конкурентной закупки), документации о конкурентной закупке (в случае проведения конкурентной закупки) и содержащие предложения о поставке товара российского происхождения;</w:t>
      </w:r>
    </w:p>
    <w:p w:rsidR="000A1B06" w:rsidRDefault="00DF5C9E">
      <w:pPr>
        <w:widowControl/>
        <w:ind w:firstLine="709"/>
        <w:jc w:val="both"/>
        <w:rPr>
          <w:rFonts w:eastAsiaTheme="minorHAnsi"/>
          <w:bCs/>
          <w:lang w:eastAsia="en-US"/>
        </w:rPr>
      </w:pPr>
      <w:r>
        <w:rPr>
          <w:rFonts w:eastAsiaTheme="minorHAnsi"/>
          <w:bCs/>
          <w:lang w:eastAsia="en-US"/>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p>
    <w:p w:rsidR="000A1B06" w:rsidRDefault="00DF5C9E">
      <w:pPr>
        <w:widowControl/>
        <w:ind w:firstLine="709"/>
        <w:jc w:val="both"/>
        <w:rPr>
          <w:rFonts w:eastAsiaTheme="minorHAnsi"/>
          <w:bCs/>
          <w:lang w:eastAsia="en-US"/>
        </w:rPr>
      </w:pPr>
      <w:r>
        <w:rPr>
          <w:rFonts w:eastAsiaTheme="minorHAnsi"/>
          <w:bCs/>
          <w:lang w:eastAsia="en-US"/>
        </w:rPr>
        <w:t xml:space="preserve">3) если абзацем 4 пункта </w:t>
      </w:r>
      <w:r>
        <w:rPr>
          <w:rFonts w:eastAsiaTheme="minorHAnsi"/>
          <w:bCs/>
          <w:lang w:eastAsia="en-US"/>
        </w:rPr>
        <w:fldChar w:fldCharType="begin"/>
      </w:r>
      <w:r>
        <w:rPr>
          <w:rFonts w:eastAsiaTheme="minorHAnsi"/>
          <w:bCs/>
          <w:lang w:eastAsia="en-US"/>
        </w:rPr>
        <w:instrText xml:space="preserve"> REF _Ref188391591 \r \h </w:instrText>
      </w:r>
      <w:r>
        <w:rPr>
          <w:rFonts w:eastAsiaTheme="minorHAnsi"/>
          <w:bCs/>
          <w:lang w:eastAsia="en-US"/>
        </w:rPr>
      </w:r>
      <w:r>
        <w:rPr>
          <w:rFonts w:eastAsiaTheme="minorHAnsi"/>
          <w:bCs/>
          <w:lang w:eastAsia="en-US"/>
        </w:rPr>
        <w:fldChar w:fldCharType="separate"/>
      </w:r>
      <w:r>
        <w:rPr>
          <w:rFonts w:eastAsiaTheme="minorHAnsi"/>
          <w:bCs/>
          <w:lang w:eastAsia="en-US"/>
        </w:rPr>
        <w:t>6.10.1</w:t>
      </w:r>
      <w:r>
        <w:rPr>
          <w:rFonts w:eastAsiaTheme="minorHAnsi"/>
          <w:bCs/>
          <w:lang w:eastAsia="en-US"/>
        </w:rPr>
        <w:fldChar w:fldCharType="end"/>
      </w:r>
      <w:r>
        <w:rPr>
          <w:rFonts w:eastAsiaTheme="minorHAnsi"/>
          <w:bCs/>
          <w:lang w:eastAsia="en-US"/>
        </w:rPr>
        <w:t xml:space="preserve"> установлено преимущество в отношении товара российского происхождения:</w:t>
      </w:r>
    </w:p>
    <w:p w:rsidR="000A1B06" w:rsidRDefault="00DF5C9E">
      <w:pPr>
        <w:widowControl/>
        <w:ind w:firstLine="709"/>
        <w:jc w:val="both"/>
        <w:rPr>
          <w:rFonts w:eastAsiaTheme="minorHAnsi"/>
          <w:bCs/>
          <w:lang w:eastAsia="en-US"/>
        </w:rPr>
      </w:pPr>
      <w:bookmarkStart w:id="701" w:name="Par8"/>
      <w:bookmarkEnd w:id="701"/>
      <w:r>
        <w:rPr>
          <w:rFonts w:eastAsiaTheme="minorHAnsi"/>
          <w:bCs/>
          <w:lang w:eastAsia="en-US"/>
        </w:rPr>
        <w:t>а) при рассмотрении, оценке, сопоставлении заявок на участие в закупке, окончательных предложений осуществляется снижение на пятнадцать процентов ценового предложения, поданного участником закупки, предлагающим к поставке товар только российского происхождения, либо увеличение на пятнадцать процентов ценового предложения этого участника закупки в случае подачи им предложения о размере платы, подлежащей внесению за заключение договора;</w:t>
      </w:r>
    </w:p>
    <w:p w:rsidR="000A1B06" w:rsidRDefault="00DF5C9E">
      <w:pPr>
        <w:widowControl/>
        <w:ind w:firstLine="709"/>
        <w:jc w:val="both"/>
        <w:rPr>
          <w:rFonts w:eastAsiaTheme="minorHAnsi"/>
          <w:bCs/>
          <w:lang w:eastAsia="en-US"/>
        </w:rPr>
      </w:pPr>
      <w:r>
        <w:rPr>
          <w:rFonts w:eastAsiaTheme="minorHAnsi"/>
          <w:bCs/>
          <w:lang w:eastAsia="en-US"/>
        </w:rPr>
        <w:t xml:space="preserve">б) в случае заключения договора с участником закупки, указанным в подпункте «а» настоящего пункта, договор заключается без учета снижения либо увеличения ценового предложения, осуществленных в соответствии с </w:t>
      </w:r>
      <w:hyperlink w:anchor="Par8" w:tooltip="#Par8" w:history="1">
        <w:r>
          <w:rPr>
            <w:rFonts w:eastAsiaTheme="minorHAnsi"/>
            <w:bCs/>
            <w:lang w:eastAsia="en-US"/>
          </w:rPr>
          <w:t>подпунктом «а»</w:t>
        </w:r>
      </w:hyperlink>
      <w:r>
        <w:rPr>
          <w:rFonts w:eastAsiaTheme="minorHAnsi"/>
          <w:bCs/>
          <w:lang w:eastAsia="en-US"/>
        </w:rPr>
        <w:t xml:space="preserve"> настоящего пункта;</w:t>
      </w:r>
    </w:p>
    <w:p w:rsidR="000A1B06" w:rsidRDefault="00DF5C9E">
      <w:pPr>
        <w:widowControl/>
        <w:ind w:firstLine="709"/>
        <w:jc w:val="both"/>
        <w:rPr>
          <w:rFonts w:eastAsiaTheme="minorHAnsi"/>
          <w:bCs/>
          <w:lang w:eastAsia="en-US"/>
        </w:rPr>
      </w:pPr>
      <w:r>
        <w:rPr>
          <w:rFonts w:eastAsiaTheme="minorHAnsi"/>
          <w:bCs/>
          <w:lang w:eastAsia="en-US"/>
        </w:rPr>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rsidR="000A1B06" w:rsidRDefault="00DF5C9E" w:rsidP="000E2E01">
      <w:pPr>
        <w:pStyle w:val="aff3"/>
        <w:numPr>
          <w:ilvl w:val="2"/>
          <w:numId w:val="44"/>
        </w:numPr>
        <w:ind w:left="0" w:firstLine="709"/>
        <w:jc w:val="both"/>
      </w:pPr>
      <w:r>
        <w:t>При осуществлении закупки работы, услуги:</w:t>
      </w:r>
    </w:p>
    <w:p w:rsidR="000A1B06" w:rsidRDefault="00DF5C9E">
      <w:pPr>
        <w:widowControl/>
        <w:ind w:firstLine="709"/>
        <w:jc w:val="both"/>
        <w:rPr>
          <w:rFonts w:eastAsiaTheme="minorHAnsi"/>
          <w:bCs/>
          <w:lang w:eastAsia="en-US"/>
        </w:rPr>
      </w:pPr>
      <w:r>
        <w:rPr>
          <w:rFonts w:eastAsiaTheme="minorHAnsi"/>
          <w:bCs/>
          <w:lang w:eastAsia="en-US"/>
        </w:rPr>
        <w:t xml:space="preserve">1) если абзацем 2 пункта </w:t>
      </w:r>
      <w:r>
        <w:rPr>
          <w:rFonts w:eastAsiaTheme="minorHAnsi"/>
          <w:bCs/>
          <w:lang w:eastAsia="en-US"/>
        </w:rPr>
        <w:fldChar w:fldCharType="begin"/>
      </w:r>
      <w:r>
        <w:rPr>
          <w:rFonts w:eastAsiaTheme="minorHAnsi"/>
          <w:bCs/>
          <w:lang w:eastAsia="en-US"/>
        </w:rPr>
        <w:instrText xml:space="preserve"> REF _Ref188391591 \r \h </w:instrText>
      </w:r>
      <w:r>
        <w:rPr>
          <w:rFonts w:eastAsiaTheme="minorHAnsi"/>
          <w:bCs/>
          <w:lang w:eastAsia="en-US"/>
        </w:rPr>
      </w:r>
      <w:r>
        <w:rPr>
          <w:rFonts w:eastAsiaTheme="minorHAnsi"/>
          <w:bCs/>
          <w:lang w:eastAsia="en-US"/>
        </w:rPr>
        <w:fldChar w:fldCharType="separate"/>
      </w:r>
      <w:r>
        <w:rPr>
          <w:rFonts w:eastAsiaTheme="minorHAnsi"/>
          <w:bCs/>
          <w:lang w:eastAsia="en-US"/>
        </w:rPr>
        <w:t>6.10.1</w:t>
      </w:r>
      <w:r>
        <w:rPr>
          <w:rFonts w:eastAsiaTheme="minorHAnsi"/>
          <w:bCs/>
          <w:lang w:eastAsia="en-US"/>
        </w:rPr>
        <w:fldChar w:fldCharType="end"/>
      </w:r>
      <w:r>
        <w:rPr>
          <w:rFonts w:eastAsiaTheme="minorHAnsi"/>
          <w:bCs/>
          <w:lang w:eastAsia="en-US"/>
        </w:rPr>
        <w:t xml:space="preserve"> установлен запрет закупки таких работы, услуги, соответственно выполняемой, оказываемой иностранным лицом, не допускаются:</w:t>
      </w:r>
    </w:p>
    <w:p w:rsidR="000A1B06" w:rsidRDefault="00DF5C9E">
      <w:pPr>
        <w:widowControl/>
        <w:ind w:firstLine="709"/>
        <w:jc w:val="both"/>
        <w:rPr>
          <w:rFonts w:eastAsiaTheme="minorHAnsi"/>
          <w:bCs/>
          <w:lang w:eastAsia="en-US"/>
        </w:rPr>
      </w:pPr>
      <w:r>
        <w:rPr>
          <w:rFonts w:eastAsiaTheme="minorHAnsi"/>
          <w:bCs/>
          <w:lang w:eastAsia="en-US"/>
        </w:rPr>
        <w:t>а) заключение договора на выполнение такой работы, оказание такой услуги с подрядчиком (исполнителем), являющимся иностранным лицом;</w:t>
      </w:r>
    </w:p>
    <w:p w:rsidR="000A1B06" w:rsidRDefault="00DF5C9E">
      <w:pPr>
        <w:widowControl/>
        <w:ind w:firstLine="709"/>
        <w:jc w:val="both"/>
        <w:rPr>
          <w:rFonts w:eastAsiaTheme="minorHAnsi"/>
          <w:bCs/>
          <w:lang w:eastAsia="en-US"/>
        </w:rPr>
      </w:pPr>
      <w:r>
        <w:rPr>
          <w:rFonts w:eastAsiaTheme="minorHAnsi"/>
          <w:bCs/>
          <w:lang w:eastAsia="en-US"/>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rsidR="000A1B06" w:rsidRDefault="00DF5C9E">
      <w:pPr>
        <w:widowControl/>
        <w:ind w:firstLine="709"/>
        <w:jc w:val="both"/>
        <w:rPr>
          <w:rFonts w:eastAsiaTheme="minorHAnsi"/>
          <w:bCs/>
          <w:lang w:eastAsia="en-US"/>
        </w:rPr>
      </w:pPr>
      <w:r>
        <w:rPr>
          <w:rFonts w:eastAsiaTheme="minorHAnsi"/>
          <w:bCs/>
          <w:lang w:eastAsia="en-US"/>
        </w:rPr>
        <w:t xml:space="preserve">2) если абзацем 3 пункта </w:t>
      </w:r>
      <w:r>
        <w:rPr>
          <w:rFonts w:eastAsiaTheme="minorHAnsi"/>
          <w:bCs/>
          <w:lang w:eastAsia="en-US"/>
        </w:rPr>
        <w:fldChar w:fldCharType="begin"/>
      </w:r>
      <w:r>
        <w:rPr>
          <w:rFonts w:eastAsiaTheme="minorHAnsi"/>
          <w:bCs/>
          <w:lang w:eastAsia="en-US"/>
        </w:rPr>
        <w:instrText xml:space="preserve"> REF _Ref188391591 \r \h </w:instrText>
      </w:r>
      <w:r>
        <w:rPr>
          <w:rFonts w:eastAsiaTheme="minorHAnsi"/>
          <w:bCs/>
          <w:lang w:eastAsia="en-US"/>
        </w:rPr>
      </w:r>
      <w:r>
        <w:rPr>
          <w:rFonts w:eastAsiaTheme="minorHAnsi"/>
          <w:bCs/>
          <w:lang w:eastAsia="en-US"/>
        </w:rPr>
        <w:fldChar w:fldCharType="separate"/>
      </w:r>
      <w:r>
        <w:rPr>
          <w:rFonts w:eastAsiaTheme="minorHAnsi"/>
          <w:bCs/>
          <w:lang w:eastAsia="en-US"/>
        </w:rPr>
        <w:t>6.10.1</w:t>
      </w:r>
      <w:r>
        <w:rPr>
          <w:rFonts w:eastAsiaTheme="minorHAnsi"/>
          <w:bCs/>
          <w:lang w:eastAsia="en-US"/>
        </w:rPr>
        <w:fldChar w:fldCharType="end"/>
      </w:r>
      <w:r>
        <w:rPr>
          <w:rFonts w:eastAsiaTheme="minorHAnsi"/>
          <w:bCs/>
          <w:lang w:eastAsia="en-US"/>
        </w:rPr>
        <w:t xml:space="preserve"> установлено ограничение закупки таких работы, услуги, соответственно выполняемой, оказываемой иностранным лицом, не допускаются:</w:t>
      </w:r>
    </w:p>
    <w:p w:rsidR="000A1B06" w:rsidRDefault="00DF5C9E">
      <w:pPr>
        <w:widowControl/>
        <w:ind w:firstLine="709"/>
        <w:jc w:val="both"/>
        <w:rPr>
          <w:rFonts w:eastAsiaTheme="minorHAnsi"/>
          <w:bCs/>
          <w:lang w:eastAsia="en-US"/>
        </w:rPr>
      </w:pPr>
      <w:r>
        <w:rPr>
          <w:rFonts w:eastAsiaTheme="minorHAnsi"/>
          <w:bCs/>
          <w:lang w:eastAsia="en-US"/>
        </w:rPr>
        <w:t>а)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w:t>
      </w:r>
    </w:p>
    <w:p w:rsidR="000A1B06" w:rsidRDefault="00DF5C9E">
      <w:pPr>
        <w:widowControl/>
        <w:ind w:firstLine="709"/>
        <w:jc w:val="both"/>
        <w:rPr>
          <w:rFonts w:eastAsiaTheme="minorHAnsi"/>
          <w:bCs/>
          <w:lang w:eastAsia="en-US"/>
        </w:rPr>
      </w:pPr>
      <w:r>
        <w:rPr>
          <w:rFonts w:eastAsiaTheme="minorHAnsi"/>
          <w:bCs/>
          <w:lang w:eastAsia="en-US"/>
        </w:rPr>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0A1B06" w:rsidRDefault="00DF5C9E">
      <w:pPr>
        <w:widowControl/>
        <w:ind w:firstLine="709"/>
        <w:jc w:val="both"/>
        <w:rPr>
          <w:rFonts w:eastAsiaTheme="minorHAnsi"/>
          <w:bCs/>
          <w:lang w:eastAsia="en-US"/>
        </w:rPr>
      </w:pPr>
      <w:r>
        <w:rPr>
          <w:rFonts w:eastAsiaTheme="minorHAnsi"/>
          <w:bCs/>
          <w:lang w:eastAsia="en-US"/>
        </w:rPr>
        <w:t xml:space="preserve">3) если абзацем 4 пункта </w:t>
      </w:r>
      <w:r>
        <w:rPr>
          <w:rFonts w:eastAsiaTheme="minorHAnsi"/>
          <w:bCs/>
          <w:lang w:eastAsia="en-US"/>
        </w:rPr>
        <w:fldChar w:fldCharType="begin"/>
      </w:r>
      <w:r>
        <w:rPr>
          <w:rFonts w:eastAsiaTheme="minorHAnsi"/>
          <w:bCs/>
          <w:lang w:eastAsia="en-US"/>
        </w:rPr>
        <w:instrText xml:space="preserve"> REF _Ref188391591 \r \h </w:instrText>
      </w:r>
      <w:r>
        <w:rPr>
          <w:rFonts w:eastAsiaTheme="minorHAnsi"/>
          <w:bCs/>
          <w:lang w:eastAsia="en-US"/>
        </w:rPr>
      </w:r>
      <w:r>
        <w:rPr>
          <w:rFonts w:eastAsiaTheme="minorHAnsi"/>
          <w:bCs/>
          <w:lang w:eastAsia="en-US"/>
        </w:rPr>
        <w:fldChar w:fldCharType="separate"/>
      </w:r>
      <w:r>
        <w:rPr>
          <w:rFonts w:eastAsiaTheme="minorHAnsi"/>
          <w:bCs/>
          <w:lang w:eastAsia="en-US"/>
        </w:rPr>
        <w:t>6.10.1</w:t>
      </w:r>
      <w:r>
        <w:rPr>
          <w:rFonts w:eastAsiaTheme="minorHAnsi"/>
          <w:bCs/>
          <w:lang w:eastAsia="en-US"/>
        </w:rPr>
        <w:fldChar w:fldCharType="end"/>
      </w:r>
      <w:r>
        <w:rPr>
          <w:rFonts w:eastAsiaTheme="minorHAnsi"/>
          <w:bCs/>
          <w:lang w:eastAsia="en-US"/>
        </w:rPr>
        <w:t xml:space="preserve"> установлено преимущество в отношении таких работы, услуги, соответственно выполняемой, оказываемой российским лицом:</w:t>
      </w:r>
    </w:p>
    <w:p w:rsidR="000A1B06" w:rsidRDefault="00DF5C9E">
      <w:pPr>
        <w:widowControl/>
        <w:ind w:firstLine="709"/>
        <w:jc w:val="both"/>
        <w:rPr>
          <w:rFonts w:eastAsiaTheme="minorHAnsi"/>
          <w:bCs/>
          <w:lang w:eastAsia="en-US"/>
        </w:rPr>
      </w:pPr>
      <w:r>
        <w:rPr>
          <w:rFonts w:eastAsiaTheme="minorHAnsi"/>
          <w:bCs/>
          <w:lang w:eastAsia="en-US"/>
        </w:rPr>
        <w:t>а) при рассмотрении, оценке, сопоставлении заявок на участие в конкурентной закупке, заявок на участие в неконкурентной закупке, окончательных предложений осуществляется снижение на пятнадцать процентов ценового предложения, поданного в соответствии с настоящим Федеральным законом и положением о закупке участником закупки, являющимся российским лицом, либо увеличение на пятнадцать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p>
    <w:p w:rsidR="000A1B06" w:rsidRDefault="00DF5C9E">
      <w:pPr>
        <w:widowControl/>
        <w:ind w:firstLine="709"/>
        <w:jc w:val="both"/>
        <w:rPr>
          <w:rFonts w:eastAsiaTheme="minorHAnsi"/>
          <w:bCs/>
          <w:lang w:eastAsia="en-US"/>
        </w:rPr>
      </w:pPr>
      <w:r>
        <w:rPr>
          <w:rFonts w:eastAsiaTheme="minorHAnsi"/>
          <w:bCs/>
          <w:lang w:eastAsia="en-US"/>
        </w:rPr>
        <w:t xml:space="preserve">б) в случае заключения договора с участником закупки, указанным в </w:t>
      </w:r>
      <w:hyperlink w:anchor="Par19" w:tooltip="#Par19" w:history="1">
        <w:r>
          <w:rPr>
            <w:rFonts w:eastAsiaTheme="minorHAnsi"/>
            <w:bCs/>
            <w:lang w:eastAsia="en-US"/>
          </w:rPr>
          <w:t>подпункте «а</w:t>
        </w:r>
      </w:hyperlink>
      <w:r>
        <w:rPr>
          <w:rFonts w:eastAsiaTheme="minorHAnsi"/>
          <w:bCs/>
          <w:lang w:eastAsia="en-US"/>
        </w:rPr>
        <w:t xml:space="preserve">» настоящего пункта, договор заключается без учета снижения либо увеличения ценового предложения, осуществленных в соответствии с </w:t>
      </w:r>
      <w:hyperlink w:anchor="Par19" w:tooltip="#Par19" w:history="1">
        <w:r>
          <w:rPr>
            <w:rFonts w:eastAsiaTheme="minorHAnsi"/>
            <w:bCs/>
            <w:lang w:eastAsia="en-US"/>
          </w:rPr>
          <w:t>подпунктом «а</w:t>
        </w:r>
      </w:hyperlink>
      <w:r>
        <w:rPr>
          <w:rFonts w:eastAsiaTheme="minorHAnsi"/>
          <w:bCs/>
          <w:lang w:eastAsia="en-US"/>
        </w:rPr>
        <w:t>» настоящего пункта;</w:t>
      </w:r>
    </w:p>
    <w:p w:rsidR="000A1B06" w:rsidRDefault="00DF5C9E">
      <w:pPr>
        <w:widowControl/>
        <w:ind w:firstLine="709"/>
        <w:jc w:val="both"/>
        <w:rPr>
          <w:rFonts w:eastAsiaTheme="minorHAnsi"/>
          <w:bCs/>
          <w:lang w:eastAsia="en-US"/>
        </w:rPr>
      </w:pPr>
      <w:r>
        <w:rPr>
          <w:rFonts w:eastAsiaTheme="minorHAnsi"/>
          <w:bCs/>
          <w:lang w:eastAsia="en-US"/>
        </w:rPr>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p w:rsidR="000A1B06" w:rsidRDefault="00DF5C9E">
      <w:pPr>
        <w:widowControl/>
        <w:ind w:firstLine="709"/>
        <w:jc w:val="both"/>
        <w:rPr>
          <w:rFonts w:eastAsiaTheme="minorHAnsi"/>
          <w:bCs/>
          <w:lang w:eastAsia="en-US"/>
        </w:rPr>
      </w:pPr>
      <w:r>
        <w:rPr>
          <w:rFonts w:eastAsiaTheme="minorHAnsi"/>
          <w:bCs/>
          <w:lang w:eastAsia="en-US"/>
        </w:rPr>
        <w:lastRenderedPageBreak/>
        <w:t xml:space="preserve">г) </w:t>
      </w:r>
      <w:r>
        <w:t>предоставление преимущества осуществляется на основании отнесения Участников закупки к российским или иностранным лицам.</w:t>
      </w:r>
      <w:bookmarkEnd w:id="681"/>
    </w:p>
    <w:p w:rsidR="000A1B06" w:rsidRDefault="00DF5C9E" w:rsidP="000E2E01">
      <w:pPr>
        <w:pStyle w:val="aff3"/>
        <w:numPr>
          <w:ilvl w:val="2"/>
          <w:numId w:val="44"/>
        </w:numPr>
        <w:ind w:left="0" w:firstLine="709"/>
        <w:jc w:val="both"/>
      </w:pPr>
      <w:r>
        <w:t>Для целей соблюдения запрета или ограничения закупок товаров (в том числе поставляемых при выполнении закупаемых работ, оказании закупаемых услуг), происходящих из иностранных государств, информация о продукции должна быть внесена в реестр российской промышленной продукции, или евразийский реестр промышленных товаров государств - членов Евразийского экономического союза, или реестр российского программного обеспечения, или единый реестр программ для электронных вычислительных машин и баз данных из государств - членов Евразийского экономического союза, за исключением Российской Федерации, на момент подачи заявки на участие в закупке.</w:t>
      </w:r>
      <w:bookmarkEnd w:id="682"/>
    </w:p>
    <w:p w:rsidR="000A1B06" w:rsidRDefault="000A1B06">
      <w:pPr>
        <w:pStyle w:val="aff3"/>
        <w:ind w:left="709"/>
        <w:jc w:val="both"/>
      </w:pPr>
    </w:p>
    <w:p w:rsidR="000A1B06" w:rsidRDefault="00DF5C9E">
      <w:pPr>
        <w:widowControl/>
        <w:spacing w:after="200" w:line="276" w:lineRule="auto"/>
      </w:pPr>
      <w:r>
        <w:br w:type="page" w:clear="all"/>
      </w:r>
    </w:p>
    <w:p w:rsidR="000A1B06" w:rsidRDefault="00DF5C9E">
      <w:pPr>
        <w:pStyle w:val="1"/>
        <w:pageBreakBefore/>
      </w:pPr>
      <w:bookmarkStart w:id="702" w:name="_Toc524680802"/>
      <w:bookmarkStart w:id="703" w:name="_Toc184155033"/>
      <w:r>
        <w:lastRenderedPageBreak/>
        <w:t>Раздел 7. ТЕХНИЧЕСКАЯ ЧАСТЬ</w:t>
      </w:r>
      <w:bookmarkEnd w:id="702"/>
      <w:bookmarkEnd w:id="703"/>
    </w:p>
    <w:p w:rsidR="000A1B06" w:rsidRDefault="000A1B06">
      <w:pPr>
        <w:pStyle w:val="Style12"/>
        <w:widowControl/>
        <w:tabs>
          <w:tab w:val="left" w:leader="underscore" w:pos="9864"/>
        </w:tabs>
        <w:spacing w:line="324" w:lineRule="exact"/>
        <w:ind w:firstLine="851"/>
        <w:rPr>
          <w:sz w:val="20"/>
          <w:szCs w:val="20"/>
        </w:rPr>
      </w:pPr>
    </w:p>
    <w:p w:rsidR="000A1B06" w:rsidRDefault="00DF5C9E">
      <w:pPr>
        <w:jc w:val="both"/>
      </w:pPr>
      <w:bookmarkStart w:id="704" w:name="_Hlk146215349"/>
      <w:r>
        <w:t>«Техническая часть представлена в приложении № 1 к настоящей Закупочной документации».</w:t>
      </w:r>
    </w:p>
    <w:p w:rsidR="000A1B06" w:rsidRDefault="00DF5C9E">
      <w:pPr>
        <w:pStyle w:val="1"/>
        <w:pageBreakBefore/>
      </w:pPr>
      <w:bookmarkStart w:id="705" w:name="_Toc524680803"/>
      <w:bookmarkStart w:id="706" w:name="_Toc184155034"/>
      <w:bookmarkEnd w:id="704"/>
      <w:r>
        <w:lastRenderedPageBreak/>
        <w:t>Раздел 8. ПРОЕКТ ДОГОВОРА</w:t>
      </w:r>
      <w:bookmarkEnd w:id="705"/>
      <w:bookmarkEnd w:id="706"/>
    </w:p>
    <w:p w:rsidR="000A1B06" w:rsidRDefault="000A1B06">
      <w:pPr>
        <w:jc w:val="right"/>
      </w:pPr>
    </w:p>
    <w:p w:rsidR="000A1B06" w:rsidRDefault="00DF5C9E">
      <w:pPr>
        <w:jc w:val="both"/>
      </w:pPr>
      <w:bookmarkStart w:id="707" w:name="_Hlk146215365"/>
      <w:r>
        <w:t>«Проект договора представлен в приложении № 2 к настоящей Закупочной документации».</w:t>
      </w:r>
      <w:bookmarkEnd w:id="707"/>
    </w:p>
    <w:p w:rsidR="000A1B06" w:rsidRDefault="000A1B06">
      <w:pPr>
        <w:pStyle w:val="aff3"/>
        <w:ind w:left="1134"/>
        <w:jc w:val="both"/>
      </w:pPr>
    </w:p>
    <w:p w:rsidR="000A1B06" w:rsidRDefault="000A1B06">
      <w:pPr>
        <w:pStyle w:val="aff3"/>
        <w:ind w:left="1134"/>
        <w:jc w:val="both"/>
      </w:pPr>
    </w:p>
    <w:bookmarkEnd w:id="16"/>
    <w:bookmarkEnd w:id="15"/>
    <w:bookmarkEnd w:id="14"/>
    <w:bookmarkEnd w:id="13"/>
    <w:bookmarkEnd w:id="12"/>
    <w:bookmarkEnd w:id="11"/>
    <w:bookmarkEnd w:id="10"/>
    <w:bookmarkEnd w:id="9"/>
    <w:p w:rsidR="000A1B06" w:rsidRDefault="000A1B06"/>
    <w:p w:rsidR="000A1B06" w:rsidRDefault="00DF5C9E">
      <w:pPr>
        <w:widowControl/>
        <w:spacing w:after="200" w:line="276" w:lineRule="auto"/>
      </w:pPr>
      <w:r>
        <w:br w:type="page" w:clear="all"/>
      </w:r>
    </w:p>
    <w:p w:rsidR="000A1B06" w:rsidRDefault="00DF5C9E">
      <w:pPr>
        <w:pStyle w:val="1"/>
      </w:pPr>
      <w:bookmarkStart w:id="708" w:name="_Toc524680804"/>
      <w:bookmarkStart w:id="709" w:name="_Toc184155035"/>
      <w:r>
        <w:lastRenderedPageBreak/>
        <w:t>Раздел 9. РУКОВОДСТВО ПО ЭКСПЕРТНОЙ ОЦЕНКЕ</w:t>
      </w:r>
      <w:bookmarkEnd w:id="708"/>
      <w:bookmarkEnd w:id="709"/>
    </w:p>
    <w:p w:rsidR="000A1B06" w:rsidRDefault="000A1B06">
      <w:pPr>
        <w:jc w:val="right"/>
      </w:pPr>
    </w:p>
    <w:p w:rsidR="000A1B06" w:rsidRDefault="00DF5C9E">
      <w:pPr>
        <w:jc w:val="both"/>
      </w:pPr>
      <w:bookmarkStart w:id="710" w:name="_Hlk146215385"/>
      <w:r>
        <w:t>«Руководство по экспертной оценке представлено в приложении № 3 к настоящей Закупочной документации».</w:t>
      </w:r>
      <w:bookmarkEnd w:id="710"/>
    </w:p>
    <w:p w:rsidR="000A1B06" w:rsidRDefault="00DF5C9E">
      <w:pPr>
        <w:pStyle w:val="1"/>
      </w:pPr>
      <w:r>
        <w:br w:type="page" w:clear="all"/>
      </w:r>
      <w:bookmarkStart w:id="711" w:name="_Toc184155036"/>
      <w:bookmarkStart w:id="712" w:name="_Ref55280368"/>
      <w:bookmarkStart w:id="713" w:name="_Toc55285361"/>
      <w:bookmarkStart w:id="714" w:name="_Toc55305390"/>
      <w:bookmarkStart w:id="715" w:name="_Toc57314671"/>
      <w:bookmarkStart w:id="716" w:name="_Toc69728985"/>
      <w:bookmarkStart w:id="717" w:name="_Toc309208619"/>
      <w:bookmarkStart w:id="718" w:name="ФОРМЫ"/>
      <w:bookmarkStart w:id="719" w:name="_Toc524680805"/>
      <w:r>
        <w:lastRenderedPageBreak/>
        <w:t>Раздел 10. ОБРАЗЦЫ ОСНОВНЫХ ФОРМ ДОКУМЕНТОВ, ВКЛЮЧАЕМЫХ В ЗАЯВКУ НА УЧАСТИЕ В ЗАКУПКЕ</w:t>
      </w:r>
      <w:bookmarkEnd w:id="711"/>
    </w:p>
    <w:p w:rsidR="000A1B06" w:rsidRDefault="00DF5C9E" w:rsidP="000E2E01">
      <w:pPr>
        <w:numPr>
          <w:ilvl w:val="1"/>
          <w:numId w:val="27"/>
        </w:numPr>
        <w:spacing w:after="60"/>
        <w:ind w:left="0" w:firstLine="709"/>
        <w:contextualSpacing/>
        <w:outlineLvl w:val="0"/>
        <w:rPr>
          <w:b/>
        </w:rPr>
      </w:pPr>
      <w:bookmarkStart w:id="720" w:name="_Toc170127824"/>
      <w:bookmarkStart w:id="721" w:name="_Toc184155037"/>
      <w:r>
        <w:rPr>
          <w:b/>
        </w:rPr>
        <w:t xml:space="preserve">Письмо о подаче оферты (форма </w:t>
      </w:r>
      <w:r>
        <w:rPr>
          <w:b/>
        </w:rPr>
        <w:fldChar w:fldCharType="begin"/>
      </w:r>
      <w:r>
        <w:rPr>
          <w:b/>
        </w:rPr>
        <w:instrText xml:space="preserve"> SEQ форма \* ARABIC </w:instrText>
      </w:r>
      <w:r>
        <w:rPr>
          <w:b/>
        </w:rPr>
        <w:fldChar w:fldCharType="separate"/>
      </w:r>
      <w:r>
        <w:rPr>
          <w:b/>
        </w:rPr>
        <w:t>1</w:t>
      </w:r>
      <w:r>
        <w:rPr>
          <w:b/>
        </w:rPr>
        <w:fldChar w:fldCharType="end"/>
      </w:r>
      <w:r>
        <w:rPr>
          <w:b/>
        </w:rPr>
        <w:t>)</w:t>
      </w:r>
      <w:bookmarkEnd w:id="720"/>
      <w:bookmarkEnd w:id="721"/>
    </w:p>
    <w:p w:rsidR="000A1B06" w:rsidRDefault="00DF5C9E" w:rsidP="000E2E01">
      <w:pPr>
        <w:numPr>
          <w:ilvl w:val="2"/>
          <w:numId w:val="27"/>
        </w:numPr>
        <w:spacing w:before="60" w:after="60"/>
        <w:ind w:left="0" w:firstLine="709"/>
        <w:jc w:val="both"/>
        <w:outlineLvl w:val="1"/>
        <w:rPr>
          <w:b/>
        </w:rPr>
      </w:pPr>
      <w:bookmarkStart w:id="722" w:name="_Toc170127825"/>
      <w:bookmarkStart w:id="723" w:name="_Toc184155038"/>
      <w:r>
        <w:rPr>
          <w:b/>
        </w:rPr>
        <w:t>Форма письма о подаче оферты</w:t>
      </w:r>
      <w:bookmarkEnd w:id="722"/>
      <w:bookmarkEnd w:id="723"/>
    </w:p>
    <w:p w:rsidR="000A1B06" w:rsidRDefault="00DF5C9E">
      <w:pPr>
        <w:pBdr>
          <w:top w:val="single" w:sz="4" w:space="1" w:color="000000"/>
        </w:pBdr>
        <w:shd w:val="clear" w:color="auto" w:fill="E0E0E0"/>
        <w:ind w:right="21"/>
        <w:jc w:val="center"/>
        <w:rPr>
          <w:b/>
          <w:color w:val="000000"/>
          <w:spacing w:val="36"/>
        </w:rPr>
      </w:pPr>
      <w:r>
        <w:rPr>
          <w:b/>
          <w:color w:val="000000"/>
          <w:spacing w:val="36"/>
        </w:rPr>
        <w:t>начало формы</w:t>
      </w:r>
    </w:p>
    <w:p w:rsidR="000A1B06" w:rsidRDefault="000A1B06">
      <w:pPr>
        <w:widowControl/>
        <w:jc w:val="center"/>
        <w:rPr>
          <w:color w:val="3366FF"/>
          <w:sz w:val="26"/>
          <w:szCs w:val="26"/>
        </w:rPr>
      </w:pPr>
    </w:p>
    <w:tbl>
      <w:tblPr>
        <w:tblW w:w="4360" w:type="dxa"/>
        <w:tblInd w:w="2660" w:type="dxa"/>
        <w:tblBorders>
          <w:top w:val="single" w:sz="36" w:space="0" w:color="D99594"/>
          <w:left w:val="single" w:sz="36" w:space="0" w:color="D99594"/>
          <w:bottom w:val="single" w:sz="36" w:space="0" w:color="D99594"/>
          <w:right w:val="single" w:sz="36" w:space="0" w:color="D99594"/>
          <w:insideH w:val="single" w:sz="36" w:space="0" w:color="D99594"/>
          <w:insideV w:val="single" w:sz="36" w:space="0" w:color="D99594"/>
        </w:tblBorders>
        <w:tblLook w:val="04A0" w:firstRow="1" w:lastRow="0" w:firstColumn="1" w:lastColumn="0" w:noHBand="0" w:noVBand="1"/>
      </w:tblPr>
      <w:tblGrid>
        <w:gridCol w:w="4360"/>
      </w:tblGrid>
      <w:tr w:rsidR="000A1B06">
        <w:tc>
          <w:tcPr>
            <w:tcW w:w="4360" w:type="dxa"/>
            <w:tcBorders>
              <w:top w:val="single" w:sz="36" w:space="0" w:color="D99594"/>
              <w:left w:val="single" w:sz="36" w:space="0" w:color="D99594"/>
              <w:bottom w:val="single" w:sz="36" w:space="0" w:color="D99594"/>
              <w:right w:val="single" w:sz="36" w:space="0" w:color="D99594"/>
            </w:tcBorders>
            <w:vAlign w:val="center"/>
          </w:tcPr>
          <w:p w:rsidR="000A1B06" w:rsidRDefault="00DF5C9E">
            <w:pPr>
              <w:spacing w:before="60" w:after="60" w:line="276" w:lineRule="auto"/>
              <w:jc w:val="center"/>
              <w:outlineLvl w:val="0"/>
              <w:rPr>
                <w:b/>
                <w:iCs/>
                <w:color w:val="943634"/>
                <w:lang w:eastAsia="en-US"/>
              </w:rPr>
            </w:pPr>
            <w:r>
              <w:rPr>
                <w:sz w:val="26"/>
                <w:szCs w:val="26"/>
              </w:rPr>
              <w:br w:type="page" w:clear="all"/>
            </w:r>
            <w:bookmarkStart w:id="724" w:name="_Toc170127826"/>
            <w:bookmarkStart w:id="725" w:name="_Toc184155039"/>
            <w:r>
              <w:rPr>
                <w:b/>
                <w:iCs/>
                <w:color w:val="943634"/>
                <w:lang w:eastAsia="en-US"/>
              </w:rPr>
              <w:t>БЛАНК УЧАСТНИКА ЗАКУПКИ</w:t>
            </w:r>
            <w:bookmarkEnd w:id="724"/>
            <w:bookmarkEnd w:id="725"/>
          </w:p>
        </w:tc>
      </w:tr>
    </w:tbl>
    <w:p w:rsidR="000A1B06" w:rsidRDefault="00DF5C9E">
      <w:pPr>
        <w:tabs>
          <w:tab w:val="left" w:pos="1359"/>
        </w:tabs>
        <w:spacing w:before="240" w:after="120"/>
        <w:rPr>
          <w:b/>
          <w:sz w:val="20"/>
          <w:szCs w:val="20"/>
        </w:rPr>
      </w:pPr>
      <w:r>
        <w:rPr>
          <w:b/>
          <w:sz w:val="20"/>
          <w:szCs w:val="20"/>
        </w:rPr>
        <w:tab/>
      </w:r>
    </w:p>
    <w:tbl>
      <w:tblPr>
        <w:tblW w:w="0" w:type="auto"/>
        <w:tblLook w:val="04A0" w:firstRow="1" w:lastRow="0" w:firstColumn="1" w:lastColumn="0" w:noHBand="0" w:noVBand="1"/>
      </w:tblPr>
      <w:tblGrid>
        <w:gridCol w:w="3278"/>
        <w:gridCol w:w="2542"/>
        <w:gridCol w:w="3752"/>
      </w:tblGrid>
      <w:tr w:rsidR="000A1B06">
        <w:tc>
          <w:tcPr>
            <w:tcW w:w="3278" w:type="dxa"/>
            <w:vAlign w:val="center"/>
          </w:tcPr>
          <w:p w:rsidR="000A1B06" w:rsidRDefault="00DF5C9E">
            <w:pPr>
              <w:spacing w:line="276" w:lineRule="auto"/>
              <w:rPr>
                <w:sz w:val="26"/>
                <w:szCs w:val="26"/>
                <w:lang w:eastAsia="en-US"/>
              </w:rPr>
            </w:pPr>
            <w:r>
              <w:rPr>
                <w:sz w:val="26"/>
                <w:szCs w:val="26"/>
                <w:lang w:eastAsia="en-US"/>
              </w:rPr>
              <w:t>№_________</w:t>
            </w:r>
          </w:p>
        </w:tc>
        <w:tc>
          <w:tcPr>
            <w:tcW w:w="2542" w:type="dxa"/>
            <w:vAlign w:val="center"/>
          </w:tcPr>
          <w:p w:rsidR="000A1B06" w:rsidRDefault="000A1B06">
            <w:pPr>
              <w:spacing w:line="276" w:lineRule="auto"/>
              <w:jc w:val="center"/>
              <w:rPr>
                <w:sz w:val="26"/>
                <w:szCs w:val="26"/>
                <w:lang w:val="en-US" w:eastAsia="en-US"/>
              </w:rPr>
            </w:pPr>
          </w:p>
        </w:tc>
        <w:tc>
          <w:tcPr>
            <w:tcW w:w="3752" w:type="dxa"/>
            <w:vAlign w:val="center"/>
          </w:tcPr>
          <w:p w:rsidR="000A1B06" w:rsidRDefault="00DF5C9E">
            <w:pPr>
              <w:spacing w:line="276" w:lineRule="auto"/>
              <w:jc w:val="right"/>
              <w:rPr>
                <w:sz w:val="26"/>
                <w:szCs w:val="26"/>
                <w:lang w:eastAsia="en-US"/>
              </w:rPr>
            </w:pPr>
            <w:r>
              <w:rPr>
                <w:sz w:val="26"/>
                <w:szCs w:val="26"/>
                <w:lang w:eastAsia="en-US"/>
              </w:rPr>
              <w:t>«__» __________ 202_ г.</w:t>
            </w:r>
          </w:p>
        </w:tc>
      </w:tr>
    </w:tbl>
    <w:p w:rsidR="000A1B06" w:rsidRDefault="00DF5C9E">
      <w:pPr>
        <w:spacing w:before="240" w:after="120"/>
        <w:jc w:val="center"/>
        <w:rPr>
          <w:b/>
        </w:rPr>
      </w:pPr>
      <w:r>
        <w:rPr>
          <w:b/>
        </w:rPr>
        <w:t>Уважаемые господа!</w:t>
      </w:r>
    </w:p>
    <w:p w:rsidR="000A1B06" w:rsidRDefault="00DF5C9E">
      <w:pPr>
        <w:ind w:firstLine="708"/>
        <w:jc w:val="both"/>
      </w:pPr>
      <w:r>
        <w:t>Изучив Закупочную документацию на проведение закупки на право заключения договора(</w:t>
      </w:r>
      <w:proofErr w:type="spellStart"/>
      <w:r>
        <w:t>ов</w:t>
      </w:r>
      <w:proofErr w:type="spellEnd"/>
      <w:r>
        <w:t xml:space="preserve">) на </w:t>
      </w:r>
      <w:r>
        <w:rPr>
          <w:color w:val="548DD4" w:themeColor="text2" w:themeTint="99"/>
        </w:rPr>
        <w:t>[</w:t>
      </w:r>
      <w:r>
        <w:rPr>
          <w:i/>
          <w:color w:val="548DD4" w:themeColor="text2" w:themeTint="99"/>
        </w:rPr>
        <w:t>указывается полное наименование закупки</w:t>
      </w:r>
      <w:r>
        <w:rPr>
          <w:color w:val="548DD4" w:themeColor="text2" w:themeTint="99"/>
        </w:rPr>
        <w:t>]</w:t>
      </w:r>
      <w:r>
        <w:t xml:space="preserve">, опубликованное в </w:t>
      </w:r>
      <w:r>
        <w:rPr>
          <w:color w:val="548DD4" w:themeColor="text2" w:themeTint="99"/>
        </w:rPr>
        <w:t>[</w:t>
      </w:r>
      <w:r>
        <w:rPr>
          <w:i/>
          <w:color w:val="548DD4" w:themeColor="text2" w:themeTint="99"/>
        </w:rPr>
        <w:t>указывается дата публикации и сайт, в котором она была опубликована</w:t>
      </w:r>
      <w:r>
        <w:rPr>
          <w:color w:val="548DD4" w:themeColor="text2" w:themeTint="99"/>
        </w:rPr>
        <w:t xml:space="preserve">] </w:t>
      </w:r>
      <w:r>
        <w:t>(далее – Закупочная документация), понимая и принимая установленные в ней требования, и условия закупки,</w:t>
      </w:r>
    </w:p>
    <w:p w:rsidR="000A1B06" w:rsidRDefault="00DF5C9E">
      <w:pPr>
        <w:jc w:val="both"/>
      </w:pPr>
      <w:r>
        <w:t>_____________________________________________________________________________</w:t>
      </w:r>
    </w:p>
    <w:p w:rsidR="000A1B06" w:rsidRDefault="00DF5C9E">
      <w:r>
        <w:rPr>
          <w:vertAlign w:val="superscript"/>
        </w:rPr>
        <w:t xml:space="preserve">(полное наименование Участника закупки с указанием организационно-правовой формы (для юридических лиц)/ФИО паспортные данные (для индивидуальных предпринимателей) </w:t>
      </w:r>
      <w:r>
        <w:t>(далее – Участник),</w:t>
      </w:r>
    </w:p>
    <w:p w:rsidR="000A1B06" w:rsidRDefault="00DF5C9E">
      <w:pPr>
        <w:ind w:firstLine="709"/>
        <w:jc w:val="both"/>
      </w:pPr>
      <w:r>
        <w:t>Место нахождения:______________________________________________,</w:t>
      </w:r>
    </w:p>
    <w:p w:rsidR="000A1B06" w:rsidRDefault="00DF5C9E">
      <w:pPr>
        <w:jc w:val="both"/>
        <w:rPr>
          <w:vertAlign w:val="superscript"/>
        </w:rPr>
      </w:pPr>
      <w:r>
        <w:rPr>
          <w:vertAlign w:val="superscript"/>
        </w:rPr>
        <w:t>(адрес местонахождения Участника закупки (для юридических лиц)/место регистрации (для индивидуальных предпринимателей)</w:t>
      </w:r>
    </w:p>
    <w:p w:rsidR="000A1B06" w:rsidRDefault="00DF5C9E">
      <w:pPr>
        <w:jc w:val="both"/>
        <w:rPr>
          <w:i/>
          <w:color w:val="4F81BD" w:themeColor="accent1"/>
        </w:rPr>
      </w:pPr>
      <w:r>
        <w:rPr>
          <w:color w:val="4F81BD" w:themeColor="accent1"/>
        </w:rPr>
        <w:t>[</w:t>
      </w:r>
      <w:r>
        <w:rPr>
          <w:i/>
          <w:color w:val="4F81BD" w:themeColor="accent1"/>
        </w:rPr>
        <w:t>в случае если Участник закупки является Участником Программы партнерства с субъектами малого и среднего предпринимательства, утвержденной Приказом ОАО «Интер РАО» от 28.04.2015 № ИРАО/208 и размещенной на официальном сайте в сети Интернет (www.interrao-zakupki.ru.ru), Участник указывает следующее:</w:t>
      </w:r>
      <w:r>
        <w:rPr>
          <w:color w:val="4F81BD" w:themeColor="accent1"/>
        </w:rPr>
        <w:t>]</w:t>
      </w:r>
    </w:p>
    <w:p w:rsidR="000A1B06" w:rsidRDefault="00DF5C9E">
      <w:pPr>
        <w:jc w:val="both"/>
      </w:pPr>
      <w:r>
        <w:rPr>
          <w:color w:val="4F81BD" w:themeColor="accent1"/>
        </w:rPr>
        <w:t>являющееся (</w:t>
      </w:r>
      <w:proofErr w:type="spellStart"/>
      <w:r>
        <w:rPr>
          <w:color w:val="4F81BD" w:themeColor="accent1"/>
        </w:rPr>
        <w:t>ийся</w:t>
      </w:r>
      <w:proofErr w:type="spellEnd"/>
      <w:r>
        <w:rPr>
          <w:color w:val="4F81BD" w:themeColor="accent1"/>
        </w:rPr>
        <w:t>) Участником Программы партнерства с субъектами малого и среднего предпринимательства, утвержденной Приказом ОАО «Интер РАО» от 28.04.2015 № ИРАО/208, присвоенный № реестровой записи _____, относящееся (</w:t>
      </w:r>
      <w:proofErr w:type="spellStart"/>
      <w:r>
        <w:rPr>
          <w:color w:val="4F81BD" w:themeColor="accent1"/>
        </w:rPr>
        <w:t>ийся</w:t>
      </w:r>
      <w:proofErr w:type="spellEnd"/>
      <w:r>
        <w:rPr>
          <w:color w:val="4F81BD" w:themeColor="accent1"/>
        </w:rPr>
        <w:t>) к субъекту [микро] [малого] [среднего] (</w:t>
      </w:r>
      <w:r>
        <w:rPr>
          <w:i/>
          <w:color w:val="4F81BD" w:themeColor="accent1"/>
        </w:rPr>
        <w:t>необходимо выбрать категорию</w:t>
      </w:r>
      <w:r>
        <w:rPr>
          <w:color w:val="4F81BD" w:themeColor="accent1"/>
        </w:rPr>
        <w:t>) предпринимательства</w:t>
      </w:r>
      <w:r>
        <w:t xml:space="preserve"> предлагает заключить договор:</w:t>
      </w:r>
    </w:p>
    <w:p w:rsidR="000A1B06" w:rsidRDefault="00DF5C9E">
      <w:pPr>
        <w:jc w:val="both"/>
      </w:pPr>
      <w:r>
        <w:t>____________________________________________________________________________</w:t>
      </w:r>
    </w:p>
    <w:p w:rsidR="000A1B06" w:rsidRDefault="00DF5C9E">
      <w:pPr>
        <w:jc w:val="center"/>
        <w:rPr>
          <w:vertAlign w:val="superscript"/>
        </w:rPr>
      </w:pPr>
      <w:r>
        <w:rPr>
          <w:vertAlign w:val="superscript"/>
        </w:rPr>
        <w:t>(указывается предмет договора)</w:t>
      </w:r>
    </w:p>
    <w:p w:rsidR="000A1B06" w:rsidRDefault="00DF5C9E">
      <w:pPr>
        <w:spacing w:after="120"/>
        <w:jc w:val="both"/>
        <w:rPr>
          <w:i/>
          <w:color w:val="4F81BD" w:themeColor="accent1"/>
        </w:rPr>
      </w:pPr>
      <w:r>
        <w:t xml:space="preserve">на условиях и в соответствии с коммерческим и техническими предложениями и другими документами, являющимися неотъемлемыми приложениями к настоящему письму и составляющими вместе с настоящим письмом заявку на участие в закупке, </w:t>
      </w:r>
      <w:r>
        <w:rPr>
          <w:bCs/>
          <w:i/>
          <w:color w:val="4F81BD" w:themeColor="accent1"/>
        </w:rPr>
        <w:t xml:space="preserve">на условиях, </w:t>
      </w:r>
      <w:r>
        <w:rPr>
          <w:bCs/>
          <w:i/>
          <w:iCs/>
          <w:color w:val="4F81BD" w:themeColor="accent1"/>
        </w:rPr>
        <w:t xml:space="preserve">указанных при формировании заявки, поданной </w:t>
      </w:r>
      <w:r>
        <w:rPr>
          <w:i/>
          <w:color w:val="4F81BD" w:themeColor="accent1"/>
        </w:rPr>
        <w:t>в порядке, предусмотренном Инструкциями и регламентом работы электронной торговой площадке]</w:t>
      </w:r>
      <w:r>
        <w:t>:</w:t>
      </w:r>
    </w:p>
    <w:p w:rsidR="000A1B06" w:rsidRDefault="00DF5C9E">
      <w:pPr>
        <w:ind w:firstLine="709"/>
        <w:jc w:val="both"/>
        <w:rPr>
          <w:i/>
          <w:color w:val="548DD4" w:themeColor="text2" w:themeTint="99"/>
          <w:u w:val="single"/>
        </w:rPr>
      </w:pPr>
      <w:bookmarkStart w:id="726" w:name="_Hlk176953848"/>
      <w:r>
        <w:rPr>
          <w:i/>
          <w:color w:val="548DD4" w:themeColor="text2" w:themeTint="99"/>
          <w:u w:val="single"/>
        </w:rPr>
        <w:t>Указать наименование лота, на который подается оферта</w:t>
      </w:r>
    </w:p>
    <w:p w:rsidR="000A1B06" w:rsidRDefault="00DF5C9E">
      <w:pPr>
        <w:spacing w:before="240"/>
        <w:ind w:firstLine="709"/>
        <w:jc w:val="both"/>
        <w:rPr>
          <w:color w:val="548DD4" w:themeColor="text2" w:themeTint="99"/>
          <w:u w:val="single"/>
        </w:rPr>
      </w:pPr>
      <w:r>
        <w:rPr>
          <w:color w:val="548DD4" w:themeColor="text2" w:themeTint="99"/>
        </w:rPr>
        <w:t>[</w:t>
      </w:r>
      <w:r>
        <w:rPr>
          <w:i/>
          <w:color w:val="548DD4" w:themeColor="text2" w:themeTint="99"/>
        </w:rPr>
        <w:t xml:space="preserve">Участник закупки может проинформировать Заказчика об инновационности предложения, указав в составе своей заявки на инновационный и (или) высокотехнологичный характер предлагаемой Продукции. Дополнительно может быть предоставлена информация и документы (при наличии), подтверждающие новизну, высокий технический уровень, </w:t>
      </w:r>
      <w:proofErr w:type="spellStart"/>
      <w:r>
        <w:rPr>
          <w:i/>
          <w:color w:val="548DD4" w:themeColor="text2" w:themeTint="99"/>
        </w:rPr>
        <w:t>наукоемкость</w:t>
      </w:r>
      <w:proofErr w:type="spellEnd"/>
      <w:r>
        <w:rPr>
          <w:i/>
          <w:color w:val="548DD4" w:themeColor="text2" w:themeTint="99"/>
        </w:rPr>
        <w:t>, конкурентоспособность предлагаемой продукции</w:t>
      </w:r>
      <w:r>
        <w:rPr>
          <w:color w:val="548DD4" w:themeColor="text2" w:themeTint="99"/>
        </w:rPr>
        <w:t>.</w:t>
      </w:r>
      <w:r>
        <w:rPr>
          <w:color w:val="548DD4" w:themeColor="text2" w:themeTint="99"/>
          <w:szCs w:val="28"/>
          <w:u w:val="single"/>
          <w:vertAlign w:val="superscript"/>
        </w:rPr>
        <w:footnoteReference w:id="2"/>
      </w:r>
      <w:r>
        <w:rPr>
          <w:color w:val="548DD4" w:themeColor="text2" w:themeTint="99"/>
          <w:szCs w:val="28"/>
          <w:u w:val="single"/>
        </w:rPr>
        <w:t>]</w:t>
      </w:r>
      <w:bookmarkEnd w:id="726"/>
    </w:p>
    <w:p w:rsidR="000A1B06" w:rsidRDefault="00DF5C9E">
      <w:pPr>
        <w:spacing w:before="240"/>
        <w:jc w:val="both"/>
        <w:rPr>
          <w:i/>
          <w:color w:val="548DD4" w:themeColor="text2" w:themeTint="99"/>
          <w:szCs w:val="28"/>
          <w:u w:val="single"/>
        </w:rPr>
      </w:pPr>
      <w:r>
        <w:rPr>
          <w:i/>
          <w:color w:val="548DD4" w:themeColor="text2" w:themeTint="99"/>
          <w:szCs w:val="28"/>
          <w:u w:val="single"/>
        </w:rPr>
        <w:t>В случае заключения рамочного договора (или на сумму начальной цены закупки) (сумма единичных расценок) указывается начальная (максимальная) цена закупки/или цена лота, в руб., без НДС</w:t>
      </w:r>
    </w:p>
    <w:p w:rsidR="000A1B06" w:rsidRDefault="00DF5C9E">
      <w:pPr>
        <w:spacing w:before="240"/>
        <w:jc w:val="both"/>
        <w:rPr>
          <w:i/>
          <w:color w:val="548DD4" w:themeColor="text2" w:themeTint="99"/>
          <w:szCs w:val="28"/>
          <w:u w:val="single"/>
        </w:rPr>
      </w:pPr>
      <w:r>
        <w:rPr>
          <w:i/>
          <w:color w:val="548DD4" w:themeColor="text2" w:themeTint="99"/>
          <w:szCs w:val="28"/>
          <w:u w:val="single"/>
        </w:rPr>
        <w:lastRenderedPageBreak/>
        <w:t xml:space="preserve">[В случае подачи заявки где цена договора поставлена в зависимость от изменения к официального курса иностранной валюты (Доллар США, ЕВРО, Английский фунт или Шведская крона), установленной Центральным банком Российской Федерации, указать соответствующие сведения </w:t>
      </w:r>
      <w:bookmarkStart w:id="727" w:name="_Hlk146215803"/>
      <w:r>
        <w:rPr>
          <w:i/>
          <w:color w:val="548DD4" w:themeColor="text2" w:themeTint="99"/>
          <w:szCs w:val="28"/>
          <w:u w:val="single"/>
        </w:rPr>
        <w:t>(факт наличия зависимости и наименование валюты).]</w:t>
      </w:r>
      <w:bookmarkEnd w:id="727"/>
    </w:p>
    <w:p w:rsidR="000A1B06" w:rsidRDefault="000A1B06">
      <w:pPr>
        <w:spacing w:before="240"/>
        <w:jc w:val="both"/>
        <w:rPr>
          <w:i/>
          <w:color w:val="548DD4" w:themeColor="text2" w:themeTint="99"/>
          <w:u w:val="single"/>
        </w:rPr>
      </w:pPr>
    </w:p>
    <w:tbl>
      <w:tblPr>
        <w:tblW w:w="9495" w:type="dxa"/>
        <w:tblInd w:w="-34" w:type="dxa"/>
        <w:tblLayout w:type="fixed"/>
        <w:tblLook w:val="01E0" w:firstRow="1" w:lastRow="1" w:firstColumn="1" w:lastColumn="1" w:noHBand="0" w:noVBand="0"/>
      </w:tblPr>
      <w:tblGrid>
        <w:gridCol w:w="5166"/>
        <w:gridCol w:w="4329"/>
      </w:tblGrid>
      <w:tr w:rsidR="000A1B06">
        <w:trPr>
          <w:trHeight w:val="20"/>
        </w:trPr>
        <w:tc>
          <w:tcPr>
            <w:tcW w:w="5166" w:type="dxa"/>
            <w:vAlign w:val="bottom"/>
          </w:tcPr>
          <w:p w:rsidR="000A1B06" w:rsidRDefault="00DF5C9E">
            <w:pPr>
              <w:spacing w:after="120" w:line="276" w:lineRule="auto"/>
              <w:ind w:left="34"/>
              <w:rPr>
                <w:lang w:eastAsia="en-US"/>
              </w:rPr>
            </w:pPr>
            <w:r>
              <w:t>Итоговая стоимость предложения без НДС, руб.</w:t>
            </w:r>
          </w:p>
          <w:p w:rsidR="000A1B06" w:rsidRDefault="000A1B06">
            <w:pPr>
              <w:spacing w:after="120" w:line="276" w:lineRule="auto"/>
              <w:ind w:left="34"/>
            </w:pPr>
          </w:p>
        </w:tc>
        <w:tc>
          <w:tcPr>
            <w:tcW w:w="4329" w:type="dxa"/>
            <w:shd w:val="clear" w:color="auto" w:fill="FFFFFF" w:themeFill="background1"/>
            <w:vAlign w:val="center"/>
          </w:tcPr>
          <w:p w:rsidR="000A1B06" w:rsidRDefault="00DF5C9E">
            <w:pPr>
              <w:spacing w:before="120" w:line="276" w:lineRule="auto"/>
              <w:ind w:left="284" w:hanging="284"/>
              <w:jc w:val="center"/>
              <w:rPr>
                <w:color w:val="3366FF"/>
                <w:lang w:eastAsia="en-US"/>
              </w:rPr>
            </w:pPr>
            <w:r>
              <w:rPr>
                <w:i/>
                <w:color w:val="3366FF"/>
                <w:lang w:eastAsia="en-US"/>
              </w:rPr>
              <w:t>_______________________________</w:t>
            </w:r>
          </w:p>
          <w:p w:rsidR="000A1B06" w:rsidRDefault="00DF5C9E">
            <w:pPr>
              <w:spacing w:line="276" w:lineRule="auto"/>
              <w:ind w:left="284" w:hanging="284"/>
              <w:jc w:val="center"/>
              <w:rPr>
                <w:i/>
                <w:shd w:val="clear" w:color="auto" w:fill="FFFF99"/>
                <w:vertAlign w:val="superscript"/>
                <w:lang w:eastAsia="en-US"/>
              </w:rPr>
            </w:pPr>
            <w:r>
              <w:rPr>
                <w:i/>
                <w:color w:val="3366FF"/>
                <w:vertAlign w:val="superscript"/>
                <w:lang w:eastAsia="en-US"/>
              </w:rPr>
              <w:t>(итоговая стоимость, рублей РФ, без НДС)</w:t>
            </w:r>
          </w:p>
        </w:tc>
      </w:tr>
      <w:tr w:rsidR="000A1B06">
        <w:trPr>
          <w:trHeight w:val="20"/>
        </w:trPr>
        <w:tc>
          <w:tcPr>
            <w:tcW w:w="5166" w:type="dxa"/>
            <w:vAlign w:val="center"/>
          </w:tcPr>
          <w:p w:rsidR="000A1B06" w:rsidRDefault="00DF5C9E">
            <w:pPr>
              <w:spacing w:after="120" w:line="276" w:lineRule="auto"/>
              <w:ind w:left="34"/>
            </w:pPr>
            <w:r>
              <w:t>кроме того НДС, руб.</w:t>
            </w:r>
            <w:r>
              <w:rPr>
                <w:rStyle w:val="afff2"/>
              </w:rPr>
              <w:footnoteReference w:id="3"/>
            </w:r>
          </w:p>
        </w:tc>
        <w:tc>
          <w:tcPr>
            <w:tcW w:w="4329" w:type="dxa"/>
            <w:shd w:val="clear" w:color="auto" w:fill="FFFFFF" w:themeFill="background1"/>
            <w:vAlign w:val="bottom"/>
          </w:tcPr>
          <w:p w:rsidR="000A1B06" w:rsidRDefault="00DF5C9E">
            <w:pPr>
              <w:spacing w:before="120" w:line="276" w:lineRule="auto"/>
              <w:ind w:left="284" w:hanging="284"/>
              <w:jc w:val="center"/>
              <w:rPr>
                <w:color w:val="3366FF"/>
                <w:lang w:eastAsia="en-US"/>
              </w:rPr>
            </w:pPr>
            <w:r>
              <w:rPr>
                <w:i/>
                <w:color w:val="3366FF"/>
                <w:lang w:eastAsia="en-US"/>
              </w:rPr>
              <w:t>_______________________________</w:t>
            </w:r>
          </w:p>
          <w:p w:rsidR="000A1B06" w:rsidRDefault="00DF5C9E">
            <w:pPr>
              <w:spacing w:line="276" w:lineRule="auto"/>
              <w:ind w:left="284" w:hanging="284"/>
              <w:jc w:val="center"/>
              <w:rPr>
                <w:shd w:val="clear" w:color="auto" w:fill="FFFF99"/>
                <w:vertAlign w:val="superscript"/>
                <w:lang w:eastAsia="en-US"/>
              </w:rPr>
            </w:pPr>
            <w:r>
              <w:rPr>
                <w:i/>
                <w:color w:val="3366FF"/>
                <w:vertAlign w:val="superscript"/>
                <w:lang w:eastAsia="en-US"/>
              </w:rPr>
              <w:t>(НДС по итоговой стоимости, рублей)</w:t>
            </w:r>
          </w:p>
        </w:tc>
      </w:tr>
      <w:tr w:rsidR="000A1B06">
        <w:trPr>
          <w:trHeight w:val="20"/>
        </w:trPr>
        <w:tc>
          <w:tcPr>
            <w:tcW w:w="5166" w:type="dxa"/>
            <w:vAlign w:val="center"/>
          </w:tcPr>
          <w:p w:rsidR="000A1B06" w:rsidRDefault="00DF5C9E">
            <w:pPr>
              <w:spacing w:after="120" w:line="276" w:lineRule="auto"/>
              <w:ind w:left="34"/>
              <w:rPr>
                <w:b/>
                <w:lang w:eastAsia="en-US"/>
              </w:rPr>
            </w:pPr>
            <w:r>
              <w:rPr>
                <w:b/>
                <w:lang w:eastAsia="en-US"/>
              </w:rPr>
              <w:t>итого с НДС, руб.</w:t>
            </w:r>
          </w:p>
        </w:tc>
        <w:tc>
          <w:tcPr>
            <w:tcW w:w="4329" w:type="dxa"/>
            <w:shd w:val="clear" w:color="auto" w:fill="FFFFFF" w:themeFill="background1"/>
            <w:vAlign w:val="bottom"/>
          </w:tcPr>
          <w:p w:rsidR="000A1B06" w:rsidRDefault="00DF5C9E">
            <w:pPr>
              <w:spacing w:before="120" w:line="276" w:lineRule="auto"/>
              <w:ind w:left="284" w:hanging="284"/>
              <w:jc w:val="center"/>
              <w:rPr>
                <w:color w:val="3366FF"/>
                <w:lang w:eastAsia="en-US"/>
              </w:rPr>
            </w:pPr>
            <w:r>
              <w:rPr>
                <w:i/>
                <w:color w:val="3366FF"/>
                <w:lang w:eastAsia="en-US"/>
              </w:rPr>
              <w:t>_______________________________</w:t>
            </w:r>
          </w:p>
          <w:p w:rsidR="000A1B06" w:rsidRDefault="00DF5C9E">
            <w:pPr>
              <w:spacing w:line="276" w:lineRule="auto"/>
              <w:ind w:left="284" w:hanging="284"/>
              <w:jc w:val="center"/>
              <w:rPr>
                <w:shd w:val="clear" w:color="auto" w:fill="FFFF99"/>
                <w:vertAlign w:val="superscript"/>
                <w:lang w:eastAsia="en-US"/>
              </w:rPr>
            </w:pPr>
            <w:r>
              <w:rPr>
                <w:i/>
                <w:color w:val="3366FF"/>
                <w:vertAlign w:val="superscript"/>
                <w:lang w:eastAsia="en-US"/>
              </w:rPr>
              <w:t>(НДС по итоговой стоимости, рублей)</w:t>
            </w:r>
          </w:p>
        </w:tc>
      </w:tr>
    </w:tbl>
    <w:p w:rsidR="000A1B06" w:rsidRDefault="00DF5C9E">
      <w:pPr>
        <w:spacing w:before="240"/>
        <w:ind w:firstLine="709"/>
        <w:jc w:val="both"/>
      </w:pPr>
      <w:r>
        <w:t>Участник добровольно увеличивает срок действия своей оферты на __________ дней.</w:t>
      </w:r>
    </w:p>
    <w:p w:rsidR="000A1B06" w:rsidRDefault="00DF5C9E">
      <w:pPr>
        <w:widowControl/>
        <w:spacing w:before="120"/>
        <w:ind w:firstLine="709"/>
        <w:jc w:val="both"/>
      </w:pPr>
      <w:r>
        <w:rPr>
          <w:color w:val="000000"/>
        </w:rPr>
        <w:t xml:space="preserve">Мы </w:t>
      </w:r>
      <w:r>
        <w:t>ознакомлены:</w:t>
      </w:r>
    </w:p>
    <w:p w:rsidR="000A1B06" w:rsidRDefault="00DF5C9E" w:rsidP="000E2E01">
      <w:pPr>
        <w:widowControl/>
        <w:numPr>
          <w:ilvl w:val="0"/>
          <w:numId w:val="23"/>
        </w:numPr>
        <w:ind w:left="0" w:firstLine="709"/>
        <w:contextualSpacing/>
        <w:jc w:val="both"/>
        <w:rPr>
          <w:u w:val="single"/>
        </w:rPr>
      </w:pPr>
      <w:r>
        <w:t xml:space="preserve">с Политикой по противодействию мошенничеству и коррупции Группы «Интер РАО», размещенной на официальном сайте ПАО «Интер РАО» в сети «Интернет» по адресу </w:t>
      </w:r>
      <w:hyperlink r:id="rId58" w:tooltip="http://www.interrao.ru/upload/doc/Politika_po_protivodejstviu_moshennichestv_i_kor.pdf" w:history="1">
        <w:r>
          <w:rPr>
            <w:rStyle w:val="af7"/>
            <w:rFonts w:eastAsiaTheme="majorEastAsia"/>
          </w:rPr>
          <w:t>http://www.interrao.ru/upload/doc/Politika_po_protivodejstviu_moshennichestv_i_kor.pdf</w:t>
        </w:r>
      </w:hyperlink>
      <w:r>
        <w:t>.</w:t>
      </w:r>
    </w:p>
    <w:p w:rsidR="000A1B06" w:rsidRDefault="00DF5C9E" w:rsidP="000E2E01">
      <w:pPr>
        <w:widowControl/>
        <w:numPr>
          <w:ilvl w:val="0"/>
          <w:numId w:val="23"/>
        </w:numPr>
        <w:ind w:left="0" w:firstLine="709"/>
        <w:jc w:val="both"/>
        <w:rPr>
          <w:rFonts w:eastAsiaTheme="minorHAnsi"/>
          <w:color w:val="000000"/>
          <w:lang w:eastAsia="en-US"/>
        </w:rPr>
      </w:pPr>
      <w:r>
        <w:rPr>
          <w:rFonts w:eastAsiaTheme="minorHAnsi"/>
          <w:color w:val="000000"/>
          <w:lang w:eastAsia="en-US"/>
        </w:rPr>
        <w:t xml:space="preserve">с Комплаенс политикой Группы «Интер РАО», размещенной на официальном сайте ПАО «Интер РАО» в сети «Интернет» по адресу </w:t>
      </w:r>
      <w:hyperlink r:id="rId59" w:tooltip="https://www.interrao.ru/upload/docs/Komplaens.pdf" w:history="1">
        <w:r>
          <w:rPr>
            <w:rStyle w:val="af7"/>
            <w:rFonts w:eastAsiaTheme="minorHAnsi"/>
            <w:lang w:eastAsia="en-US"/>
          </w:rPr>
          <w:t>https://www.interrao.ru/upload/docs/Komplaens.pdf</w:t>
        </w:r>
      </w:hyperlink>
      <w:r>
        <w:rPr>
          <w:rFonts w:eastAsiaTheme="minorHAnsi"/>
          <w:color w:val="000000"/>
          <w:lang w:eastAsia="en-US"/>
        </w:rPr>
        <w:t>.</w:t>
      </w:r>
    </w:p>
    <w:p w:rsidR="000A1B06" w:rsidRDefault="00DF5C9E" w:rsidP="000E2E01">
      <w:pPr>
        <w:widowControl/>
        <w:numPr>
          <w:ilvl w:val="0"/>
          <w:numId w:val="23"/>
        </w:numPr>
        <w:ind w:left="0" w:firstLine="709"/>
        <w:jc w:val="both"/>
        <w:rPr>
          <w:rFonts w:eastAsiaTheme="minorHAnsi"/>
          <w:color w:val="000000"/>
          <w:lang w:eastAsia="en-US"/>
        </w:rPr>
      </w:pPr>
      <w:r>
        <w:rPr>
          <w:rFonts w:eastAsiaTheme="minorHAnsi"/>
          <w:color w:val="000000"/>
          <w:lang w:eastAsia="en-US"/>
        </w:rPr>
        <w:t xml:space="preserve">с Кодексом корпоративной этики Группы «Интер РАО», размещенным на официальном сайте ПАО «Интер РАО» в сети «Интернет» по адресу </w:t>
      </w:r>
      <w:hyperlink r:id="rId60" w:tooltip="https://www.interrao.ru/upload/doc/Kodeks_korp_etiki_new.pdf" w:history="1">
        <w:r>
          <w:rPr>
            <w:rStyle w:val="af7"/>
            <w:rFonts w:eastAsiaTheme="minorHAnsi"/>
            <w:lang w:eastAsia="en-US"/>
          </w:rPr>
          <w:t>https://www.interrao.ru/upload/doc/Kodeks_korp_etiki_new.pdf</w:t>
        </w:r>
      </w:hyperlink>
      <w:r>
        <w:rPr>
          <w:rFonts w:eastAsiaTheme="minorHAnsi"/>
          <w:color w:val="000000"/>
          <w:lang w:eastAsia="en-US"/>
        </w:rPr>
        <w:t xml:space="preserve">. </w:t>
      </w:r>
    </w:p>
    <w:p w:rsidR="000A1B06" w:rsidRDefault="00DF5C9E">
      <w:pPr>
        <w:spacing w:before="240"/>
        <w:ind w:firstLine="709"/>
        <w:jc w:val="both"/>
      </w:pPr>
      <w:r>
        <w:t>Мы согласны с принимаемыми в Группе «Интер РАО»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в случае принятия решения о заключении с нами договора по итогам закупки,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rsidR="000A1B06" w:rsidRDefault="00DF5C9E">
      <w:pPr>
        <w:spacing w:before="240"/>
        <w:ind w:firstLine="709"/>
        <w:jc w:val="both"/>
      </w:pPr>
      <w:r>
        <w:t>Мы ознакомлены с материалами, содержащимися в Закупочной документации и Технических требованиях Заказчика, влияющими на стоимость продукции, и не имеем к ним претензий.</w:t>
      </w:r>
    </w:p>
    <w:p w:rsidR="000A1B06" w:rsidRDefault="00DF5C9E">
      <w:pPr>
        <w:spacing w:before="240"/>
        <w:ind w:firstLine="709"/>
        <w:jc w:val="both"/>
      </w:pPr>
      <w:r>
        <w:t xml:space="preserve">Мы ознакомлены и сообщаем, о согласии с опубликованной сметной документацией в том числе, в части объемов и видов работ, 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указанный в техническом задании, а также с тем, что стоимость нашего предложения получена с использованием тендерного понижающего коэффициента, примененного к сметной документации Заказчика, опубликованной в составе Закупочной документации настоящей закупки (в случае публикации смет Заказчика в составе Закупочной документации). </w:t>
      </w:r>
    </w:p>
    <w:p w:rsidR="000A1B06" w:rsidRDefault="00DF5C9E">
      <w:pPr>
        <w:spacing w:before="240"/>
        <w:ind w:firstLine="709"/>
        <w:jc w:val="both"/>
      </w:pPr>
      <w:r>
        <w:t>Мы ознакомлены и согласны с условиями оплаты, указанными в Закупочной документации, а также с условиями проекта договора, предусмотренного Закупочной документацией.</w:t>
      </w:r>
    </w:p>
    <w:p w:rsidR="000A1B06" w:rsidRDefault="00DF5C9E">
      <w:pPr>
        <w:spacing w:before="240"/>
        <w:ind w:firstLine="709"/>
        <w:jc w:val="both"/>
      </w:pPr>
      <w:r>
        <w:t xml:space="preserve">Мы согласны с тем, что в случае, если нами не были учтены какие-либо расценки на </w:t>
      </w:r>
      <w:r>
        <w:lastRenderedPageBreak/>
        <w:t>поставляемую продукцию, которая должна быть поставлена в соответствии с предметом закупки, данная продукция будет в любом случае поставлена Заказчику в полном соответствии с требованиями Закупочной документации, включая требования, содержащиеся в Закупочной документации и Технических требованиях Заказчика, в пределах предлагаемой нами стоимости договора.</w:t>
      </w:r>
    </w:p>
    <w:p w:rsidR="000A1B06" w:rsidRDefault="00DF5C9E">
      <w:pPr>
        <w:spacing w:before="240"/>
        <w:ind w:firstLine="709"/>
        <w:jc w:val="both"/>
      </w:pPr>
      <w:r>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rsidR="000A1B06" w:rsidRDefault="00DF5C9E">
      <w:pPr>
        <w:spacing w:before="240"/>
        <w:ind w:firstLine="709"/>
        <w:jc w:val="both"/>
      </w:pPr>
      <w:r>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rsidR="000A1B06" w:rsidRDefault="00DF5C9E">
      <w:pPr>
        <w:spacing w:before="240"/>
        <w:ind w:firstLine="709"/>
        <w:jc w:val="both"/>
      </w:pPr>
      <w:r>
        <w:t>Мы согласны с тем, что в случае предоставления нами в заявке недостоверных сведений, мы можем быть отклонены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rsidR="000A1B06" w:rsidRDefault="00DF5C9E">
      <w:pPr>
        <w:spacing w:before="240"/>
        <w:ind w:firstLine="709"/>
        <w:jc w:val="both"/>
      </w:pPr>
      <w:r>
        <w:t>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Закупочной документации и условиями нашей заявки.</w:t>
      </w:r>
    </w:p>
    <w:p w:rsidR="000A1B06" w:rsidRDefault="00DF5C9E">
      <w:pPr>
        <w:spacing w:before="240"/>
        <w:ind w:firstLine="709"/>
        <w:jc w:val="both"/>
      </w:pPr>
      <w:r>
        <w:t>Мы согласны с тем, что внесенная нами сумма обеспечения заявки, если оно предусмотрено Закупочной документацией, нам не возвращается и перечисляется Заказчику в случае признания нас Победителем (или принятия решения о заключении с нами договора в установленных случаях) и нашего отказа заключить договор в установленном Закупочной документацией порядке.</w:t>
      </w:r>
    </w:p>
    <w:p w:rsidR="000A1B06" w:rsidRDefault="000A1B06">
      <w:pPr>
        <w:ind w:firstLine="709"/>
        <w:jc w:val="both"/>
      </w:pPr>
    </w:p>
    <w:p w:rsidR="000A1B06" w:rsidRDefault="00DF5C9E">
      <w:pPr>
        <w:ind w:firstLine="709"/>
        <w:jc w:val="both"/>
        <w:rPr>
          <w:color w:val="000000"/>
          <w:szCs w:val="28"/>
        </w:rPr>
      </w:pPr>
      <w:r>
        <w:t xml:space="preserve">В случае если в отношении нас </w:t>
      </w:r>
      <w:r>
        <w:rPr>
          <w:color w:val="000000"/>
          <w:szCs w:val="28"/>
        </w:rPr>
        <w:t xml:space="preserve">иностранными государствами будут введены ограничительные меры и/или в отношении бенефициарных владельцев (совокупная доля его прямого и (или) косвенного участия в этой организации составляет не менее 25 процентов) иностранными государствами будут введены ограничительные меры, и предоставления с нашей стороны в качестве </w:t>
      </w:r>
      <w:r>
        <w:t xml:space="preserve">обеспечения исполнения договора и/или возврата аванса и/или гарантийных обязательств </w:t>
      </w:r>
      <w:r>
        <w:rPr>
          <w:color w:val="000000"/>
          <w:szCs w:val="28"/>
        </w:rPr>
        <w:t>поручительства аффилированных с нами лиц, мы принимаем на себя обязательство письменно извещать Заказчика в течение 3-х рабочих дней со дня наступления следующих событий:</w:t>
      </w:r>
    </w:p>
    <w:p w:rsidR="000A1B06" w:rsidRDefault="00DF5C9E">
      <w:pPr>
        <w:ind w:firstLine="709"/>
        <w:jc w:val="both"/>
        <w:rPr>
          <w:color w:val="000000"/>
          <w:szCs w:val="28"/>
        </w:rPr>
      </w:pPr>
      <w:r>
        <w:rPr>
          <w:color w:val="000000"/>
          <w:szCs w:val="28"/>
        </w:rPr>
        <w:t>- 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rsidR="000A1B06" w:rsidRDefault="00DF5C9E">
      <w:pPr>
        <w:ind w:firstLine="709"/>
        <w:jc w:val="both"/>
        <w:rPr>
          <w:color w:val="000000"/>
          <w:szCs w:val="28"/>
        </w:rPr>
      </w:pPr>
      <w:r>
        <w:rPr>
          <w:color w:val="000000"/>
          <w:szCs w:val="28"/>
        </w:rPr>
        <w:t>- 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rsidR="000A1B06" w:rsidRDefault="00DF5C9E">
      <w:pPr>
        <w:ind w:firstLine="709"/>
        <w:jc w:val="both"/>
        <w:rPr>
          <w:color w:val="000000"/>
          <w:szCs w:val="28"/>
        </w:rPr>
      </w:pPr>
      <w:r>
        <w:rPr>
          <w:color w:val="000000"/>
          <w:szCs w:val="28"/>
        </w:rPr>
        <w:t>- изменение местонахождения, учредительных документов, органов управления Аффилированного лица, банковских реквизитов Аффилированного лица;</w:t>
      </w:r>
    </w:p>
    <w:p w:rsidR="000A1B06" w:rsidRDefault="00DF5C9E">
      <w:pPr>
        <w:ind w:firstLine="709"/>
        <w:jc w:val="both"/>
        <w:rPr>
          <w:color w:val="000000"/>
          <w:szCs w:val="28"/>
        </w:rPr>
      </w:pPr>
      <w:r>
        <w:rPr>
          <w:color w:val="000000"/>
          <w:szCs w:val="28"/>
        </w:rPr>
        <w:t>- принятие решения о реорганизации или ликвидации Аффилированного лица;</w:t>
      </w:r>
    </w:p>
    <w:p w:rsidR="000A1B06" w:rsidRDefault="00DF5C9E">
      <w:pPr>
        <w:ind w:firstLine="709"/>
        <w:jc w:val="both"/>
      </w:pPr>
      <w:r>
        <w:rPr>
          <w:color w:val="000000"/>
          <w:szCs w:val="28"/>
        </w:rPr>
        <w:t>- принятие судом к производству заявления о признании Аффилированного лица несостоятельным (банкротом).</w:t>
      </w:r>
    </w:p>
    <w:p w:rsidR="000A1B06" w:rsidRDefault="00DF5C9E">
      <w:pPr>
        <w:spacing w:before="240"/>
        <w:ind w:firstLine="709"/>
        <w:jc w:val="both"/>
      </w:pPr>
      <w:r>
        <w:t>Настоящая заявка на участие в закупке дополняется следующими документами, включая неотъемлемые приложения:</w:t>
      </w:r>
    </w:p>
    <w:p w:rsidR="000A1B06" w:rsidRDefault="000A1B06">
      <w:pPr>
        <w:spacing w:before="240"/>
        <w:ind w:firstLine="709"/>
        <w:jc w:val="both"/>
      </w:pPr>
    </w:p>
    <w:p w:rsidR="000A1B06" w:rsidRDefault="00DF5C9E" w:rsidP="000E2E01">
      <w:pPr>
        <w:widowControl/>
        <w:numPr>
          <w:ilvl w:val="0"/>
          <w:numId w:val="28"/>
        </w:numPr>
        <w:tabs>
          <w:tab w:val="clear" w:pos="927"/>
          <w:tab w:val="num" w:pos="1418"/>
        </w:tabs>
        <w:ind w:left="1418" w:hanging="709"/>
        <w:jc w:val="both"/>
        <w:rPr>
          <w:i/>
          <w:color w:val="548DD4" w:themeColor="text2" w:themeTint="99"/>
        </w:rPr>
      </w:pPr>
      <w:bookmarkStart w:id="728" w:name="_Hlk169864222"/>
      <w:r>
        <w:rPr>
          <w:i/>
          <w:color w:val="548DD4" w:themeColor="text2" w:themeTint="99"/>
        </w:rPr>
        <w:t>Техническое предложение (форма 2); Спецификация (Техническая часть) – на ___ л.;</w:t>
      </w:r>
    </w:p>
    <w:p w:rsidR="000A1B06" w:rsidRDefault="00DF5C9E" w:rsidP="000E2E01">
      <w:pPr>
        <w:widowControl/>
        <w:numPr>
          <w:ilvl w:val="0"/>
          <w:numId w:val="28"/>
        </w:numPr>
        <w:tabs>
          <w:tab w:val="clear" w:pos="927"/>
          <w:tab w:val="num" w:pos="1418"/>
        </w:tabs>
        <w:ind w:left="1418" w:hanging="709"/>
        <w:jc w:val="both"/>
        <w:rPr>
          <w:i/>
          <w:color w:val="548DD4" w:themeColor="text2" w:themeTint="99"/>
        </w:rPr>
      </w:pPr>
      <w:r>
        <w:rPr>
          <w:i/>
          <w:color w:val="548DD4" w:themeColor="text2" w:themeTint="99"/>
        </w:rPr>
        <w:t>Коммерческое предложение - Спецификация (Коммерческое предложение на поставку товаров) (форма 3) (для МТР) – на ___ л.;</w:t>
      </w:r>
    </w:p>
    <w:p w:rsidR="000A1B06" w:rsidRDefault="00DF5C9E" w:rsidP="000E2E01">
      <w:pPr>
        <w:widowControl/>
        <w:numPr>
          <w:ilvl w:val="0"/>
          <w:numId w:val="28"/>
        </w:numPr>
        <w:tabs>
          <w:tab w:val="clear" w:pos="927"/>
          <w:tab w:val="num" w:pos="1418"/>
        </w:tabs>
        <w:ind w:left="1418" w:hanging="709"/>
        <w:jc w:val="both"/>
        <w:rPr>
          <w:i/>
          <w:color w:val="548DD4" w:themeColor="text2" w:themeTint="99"/>
        </w:rPr>
      </w:pPr>
      <w:r>
        <w:rPr>
          <w:i/>
          <w:color w:val="548DD4" w:themeColor="text2" w:themeTint="99"/>
        </w:rPr>
        <w:t>Сводная таблица стоимости работ, услуг (форма 4)</w:t>
      </w:r>
    </w:p>
    <w:p w:rsidR="000A1B06" w:rsidRDefault="00DF5C9E" w:rsidP="000E2E01">
      <w:pPr>
        <w:widowControl/>
        <w:numPr>
          <w:ilvl w:val="0"/>
          <w:numId w:val="28"/>
        </w:numPr>
        <w:tabs>
          <w:tab w:val="clear" w:pos="927"/>
          <w:tab w:val="num" w:pos="1418"/>
        </w:tabs>
        <w:ind w:left="1418" w:hanging="709"/>
        <w:jc w:val="both"/>
        <w:rPr>
          <w:i/>
          <w:color w:val="548DD4" w:themeColor="text2" w:themeTint="99"/>
        </w:rPr>
      </w:pPr>
      <w:r>
        <w:rPr>
          <w:i/>
          <w:color w:val="548DD4" w:themeColor="text2" w:themeTint="99"/>
        </w:rPr>
        <w:t>Календарный план (для работ/услуг) (форма 5) – на ___ л.;</w:t>
      </w:r>
    </w:p>
    <w:p w:rsidR="000A1B06" w:rsidRDefault="00DF5C9E" w:rsidP="000E2E01">
      <w:pPr>
        <w:widowControl/>
        <w:numPr>
          <w:ilvl w:val="0"/>
          <w:numId w:val="28"/>
        </w:numPr>
        <w:tabs>
          <w:tab w:val="clear" w:pos="927"/>
          <w:tab w:val="num" w:pos="1418"/>
        </w:tabs>
        <w:ind w:left="1418" w:hanging="709"/>
        <w:jc w:val="both"/>
        <w:rPr>
          <w:i/>
          <w:color w:val="548DD4" w:themeColor="text2" w:themeTint="99"/>
        </w:rPr>
      </w:pPr>
      <w:r>
        <w:rPr>
          <w:i/>
          <w:color w:val="548DD4" w:themeColor="text2" w:themeTint="99"/>
        </w:rPr>
        <w:t>Анкета Участника закупки (форма 6) – на ___ л.;</w:t>
      </w:r>
    </w:p>
    <w:p w:rsidR="000A1B06" w:rsidRDefault="00DF5C9E" w:rsidP="000E2E01">
      <w:pPr>
        <w:widowControl/>
        <w:numPr>
          <w:ilvl w:val="0"/>
          <w:numId w:val="28"/>
        </w:numPr>
        <w:tabs>
          <w:tab w:val="clear" w:pos="927"/>
          <w:tab w:val="num" w:pos="1418"/>
        </w:tabs>
        <w:ind w:left="1418" w:hanging="709"/>
        <w:jc w:val="both"/>
        <w:rPr>
          <w:i/>
          <w:color w:val="548DD4" w:themeColor="text2" w:themeTint="99"/>
        </w:rPr>
      </w:pPr>
      <w:r>
        <w:rPr>
          <w:i/>
          <w:color w:val="548DD4" w:themeColor="text2" w:themeTint="99"/>
        </w:rPr>
        <w:lastRenderedPageBreak/>
        <w:t>Справка о перечне и годовых объемах выполнения аналогичных договоров (форма 7) – на ___ л;</w:t>
      </w:r>
    </w:p>
    <w:p w:rsidR="000A1B06" w:rsidRDefault="00DF5C9E" w:rsidP="000E2E01">
      <w:pPr>
        <w:widowControl/>
        <w:numPr>
          <w:ilvl w:val="0"/>
          <w:numId w:val="28"/>
        </w:numPr>
        <w:tabs>
          <w:tab w:val="clear" w:pos="927"/>
          <w:tab w:val="num" w:pos="1418"/>
        </w:tabs>
        <w:ind w:left="1418" w:hanging="709"/>
        <w:jc w:val="both"/>
        <w:rPr>
          <w:i/>
          <w:color w:val="548DD4" w:themeColor="text2" w:themeTint="99"/>
        </w:rPr>
      </w:pPr>
      <w:r>
        <w:rPr>
          <w:i/>
          <w:color w:val="548DD4" w:themeColor="text2" w:themeTint="99"/>
        </w:rPr>
        <w:t>Справка о материально-технических ресурсах (форма 8) – на ___ л.;</w:t>
      </w:r>
    </w:p>
    <w:p w:rsidR="000A1B06" w:rsidRDefault="00DF5C9E" w:rsidP="000E2E01">
      <w:pPr>
        <w:widowControl/>
        <w:numPr>
          <w:ilvl w:val="0"/>
          <w:numId w:val="28"/>
        </w:numPr>
        <w:tabs>
          <w:tab w:val="clear" w:pos="927"/>
          <w:tab w:val="num" w:pos="1418"/>
        </w:tabs>
        <w:ind w:left="1418" w:hanging="709"/>
        <w:jc w:val="both"/>
        <w:rPr>
          <w:i/>
          <w:color w:val="548DD4" w:themeColor="text2" w:themeTint="99"/>
        </w:rPr>
      </w:pPr>
      <w:r>
        <w:rPr>
          <w:i/>
          <w:color w:val="548DD4" w:themeColor="text2" w:themeTint="99"/>
        </w:rPr>
        <w:t>Справка о кадровых ресурсах (форма 9) – на ___ л.;</w:t>
      </w:r>
    </w:p>
    <w:p w:rsidR="000A1B06" w:rsidRDefault="00DF5C9E" w:rsidP="000E2E01">
      <w:pPr>
        <w:widowControl/>
        <w:numPr>
          <w:ilvl w:val="0"/>
          <w:numId w:val="28"/>
        </w:numPr>
        <w:tabs>
          <w:tab w:val="clear" w:pos="927"/>
          <w:tab w:val="num" w:pos="1418"/>
        </w:tabs>
        <w:ind w:left="1418" w:hanging="709"/>
        <w:jc w:val="both"/>
        <w:rPr>
          <w:i/>
          <w:color w:val="548DD4" w:themeColor="text2" w:themeTint="99"/>
        </w:rPr>
      </w:pPr>
      <w:r>
        <w:rPr>
          <w:i/>
          <w:color w:val="548DD4" w:themeColor="text2" w:themeTint="99"/>
        </w:rPr>
        <w:t>Опись документов, содержащихся в заявке на участие в закупке (форма 10) – на ___ л.;</w:t>
      </w:r>
    </w:p>
    <w:p w:rsidR="000A1B06" w:rsidRDefault="00DF5C9E" w:rsidP="000E2E01">
      <w:pPr>
        <w:widowControl/>
        <w:numPr>
          <w:ilvl w:val="0"/>
          <w:numId w:val="28"/>
        </w:numPr>
        <w:tabs>
          <w:tab w:val="clear" w:pos="927"/>
          <w:tab w:val="num" w:pos="1418"/>
        </w:tabs>
        <w:ind w:left="1418" w:hanging="709"/>
        <w:jc w:val="both"/>
        <w:rPr>
          <w:i/>
          <w:color w:val="548DD4" w:themeColor="text2" w:themeTint="99"/>
        </w:rPr>
      </w:pPr>
      <w:r>
        <w:rPr>
          <w:i/>
          <w:color w:val="548DD4" w:themeColor="text2" w:themeTint="99"/>
        </w:rPr>
        <w:t>Гарантийное письмо об отсутствии изменений в документах, представленных в рамках участия в Программе партнерства с субъектами малого и среднего предпринимательства (форма 11) – на ___ л.;</w:t>
      </w:r>
    </w:p>
    <w:p w:rsidR="000A1B06" w:rsidRDefault="00DF5C9E" w:rsidP="000E2E01">
      <w:pPr>
        <w:widowControl/>
        <w:numPr>
          <w:ilvl w:val="0"/>
          <w:numId w:val="28"/>
        </w:numPr>
        <w:tabs>
          <w:tab w:val="clear" w:pos="927"/>
          <w:tab w:val="num" w:pos="1418"/>
        </w:tabs>
        <w:ind w:left="1418" w:hanging="709"/>
        <w:jc w:val="both"/>
        <w:rPr>
          <w:i/>
          <w:color w:val="548DD4" w:themeColor="text2" w:themeTint="99"/>
        </w:rPr>
      </w:pPr>
      <w:r>
        <w:rPr>
          <w:i/>
          <w:color w:val="548DD4" w:themeColor="text2" w:themeTint="99"/>
        </w:rPr>
        <w:t>Справка о цепочке собственников компании (форма 12 (предоставляется победителем закупки в течении 2 (двух) рабочих дней после размещения Итогового протокола) – на ___ л.;</w:t>
      </w:r>
    </w:p>
    <w:p w:rsidR="000A1B06" w:rsidRDefault="00DF5C9E" w:rsidP="000E2E01">
      <w:pPr>
        <w:widowControl/>
        <w:numPr>
          <w:ilvl w:val="0"/>
          <w:numId w:val="28"/>
        </w:numPr>
        <w:tabs>
          <w:tab w:val="clear" w:pos="927"/>
          <w:tab w:val="num" w:pos="1418"/>
        </w:tabs>
        <w:ind w:left="1418" w:hanging="709"/>
        <w:jc w:val="both"/>
        <w:rPr>
          <w:bCs/>
          <w:i/>
          <w:color w:val="548DD4" w:themeColor="text2" w:themeTint="99"/>
        </w:rPr>
      </w:pPr>
      <w:r>
        <w:rPr>
          <w:i/>
          <w:color w:val="548DD4" w:themeColor="text2" w:themeTint="99"/>
        </w:rPr>
        <w:t>План привлечения субподрядчиков (соисполнителей) (форма 13) – на ___ л.;</w:t>
      </w:r>
    </w:p>
    <w:p w:rsidR="000A1B06" w:rsidRDefault="00DF5C9E" w:rsidP="000E2E01">
      <w:pPr>
        <w:widowControl/>
        <w:numPr>
          <w:ilvl w:val="0"/>
          <w:numId w:val="28"/>
        </w:numPr>
        <w:tabs>
          <w:tab w:val="clear" w:pos="927"/>
          <w:tab w:val="num" w:pos="1418"/>
        </w:tabs>
        <w:ind w:left="1418" w:hanging="709"/>
        <w:jc w:val="both"/>
        <w:rPr>
          <w:i/>
          <w:color w:val="548DD4" w:themeColor="text2" w:themeTint="99"/>
        </w:rPr>
      </w:pPr>
      <w:r>
        <w:rPr>
          <w:i/>
          <w:color w:val="548DD4" w:themeColor="text2" w:themeTint="99"/>
        </w:rPr>
        <w:t>Согласие субподрядчика (соисполнителя) на привлечение к поставке товаров (выполнению работ, оказанию услуг) – на __ л.;</w:t>
      </w:r>
    </w:p>
    <w:p w:rsidR="000A1B06" w:rsidRDefault="00DF5C9E" w:rsidP="000E2E01">
      <w:pPr>
        <w:widowControl/>
        <w:numPr>
          <w:ilvl w:val="0"/>
          <w:numId w:val="28"/>
        </w:numPr>
        <w:tabs>
          <w:tab w:val="clear" w:pos="927"/>
          <w:tab w:val="num" w:pos="1418"/>
        </w:tabs>
        <w:ind w:left="1418" w:hanging="709"/>
        <w:jc w:val="both"/>
        <w:rPr>
          <w:bCs/>
          <w:i/>
          <w:color w:val="548DD4" w:themeColor="text2" w:themeTint="99"/>
        </w:rPr>
      </w:pPr>
      <w:r>
        <w:rPr>
          <w:i/>
          <w:color w:val="548DD4" w:themeColor="text2" w:themeTint="99"/>
        </w:rPr>
        <w:t>Гарантийное письмо об отсутствии изменений в документах, представленных в рамках процедуры аккредитации поставщиков (форма 14) – на ___ л.;</w:t>
      </w:r>
    </w:p>
    <w:bookmarkEnd w:id="728"/>
    <w:p w:rsidR="000A1B06" w:rsidRDefault="000A1B06">
      <w:pPr>
        <w:widowControl/>
        <w:jc w:val="both"/>
        <w:rPr>
          <w:i/>
          <w:color w:val="548DD4" w:themeColor="text2" w:themeTint="99"/>
        </w:rPr>
      </w:pPr>
    </w:p>
    <w:p w:rsidR="000A1B06" w:rsidRDefault="000A1B06">
      <w:pPr>
        <w:widowControl/>
        <w:jc w:val="both"/>
        <w:rPr>
          <w:i/>
          <w:color w:val="548DD4" w:themeColor="text2" w:themeTint="99"/>
        </w:rPr>
      </w:pPr>
    </w:p>
    <w:p w:rsidR="000A1B06" w:rsidRDefault="000A1B06">
      <w:pPr>
        <w:widowControl/>
        <w:jc w:val="both"/>
        <w:rPr>
          <w:i/>
          <w:color w:val="548DD4" w:themeColor="text2" w:themeTint="99"/>
        </w:rPr>
      </w:pPr>
    </w:p>
    <w:p w:rsidR="000A1B06" w:rsidRDefault="000A1B06">
      <w:pPr>
        <w:widowControl/>
        <w:jc w:val="both"/>
        <w:rPr>
          <w:i/>
        </w:rPr>
      </w:pPr>
    </w:p>
    <w:tbl>
      <w:tblPr>
        <w:tblStyle w:val="2e"/>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A1B06">
        <w:tc>
          <w:tcPr>
            <w:tcW w:w="4644" w:type="dxa"/>
          </w:tcPr>
          <w:p w:rsidR="000A1B06" w:rsidRDefault="00DF5C9E">
            <w:pPr>
              <w:jc w:val="right"/>
              <w:rPr>
                <w:sz w:val="26"/>
                <w:szCs w:val="26"/>
                <w:lang w:eastAsia="en-US"/>
              </w:rPr>
            </w:pPr>
            <w:r>
              <w:rPr>
                <w:sz w:val="26"/>
                <w:szCs w:val="26"/>
                <w:lang w:eastAsia="en-US"/>
              </w:rPr>
              <w:t>__________________________________</w:t>
            </w:r>
          </w:p>
          <w:p w:rsidR="000A1B06" w:rsidRDefault="00DF5C9E">
            <w:pPr>
              <w:tabs>
                <w:tab w:val="left" w:pos="34"/>
              </w:tabs>
              <w:jc w:val="center"/>
              <w:rPr>
                <w:sz w:val="26"/>
                <w:szCs w:val="26"/>
                <w:vertAlign w:val="superscript"/>
                <w:lang w:eastAsia="en-US"/>
              </w:rPr>
            </w:pPr>
            <w:r>
              <w:rPr>
                <w:sz w:val="26"/>
                <w:szCs w:val="26"/>
                <w:vertAlign w:val="superscript"/>
                <w:lang w:eastAsia="en-US"/>
              </w:rPr>
              <w:t>(подпись, М.П.)</w:t>
            </w:r>
          </w:p>
        </w:tc>
      </w:tr>
      <w:tr w:rsidR="000A1B06">
        <w:tc>
          <w:tcPr>
            <w:tcW w:w="4644" w:type="dxa"/>
          </w:tcPr>
          <w:p w:rsidR="000A1B06" w:rsidRDefault="00DF5C9E">
            <w:pPr>
              <w:jc w:val="right"/>
              <w:rPr>
                <w:sz w:val="26"/>
                <w:szCs w:val="26"/>
                <w:lang w:eastAsia="en-US"/>
              </w:rPr>
            </w:pPr>
            <w:r>
              <w:rPr>
                <w:sz w:val="26"/>
                <w:szCs w:val="26"/>
                <w:lang w:eastAsia="en-US"/>
              </w:rPr>
              <w:t>__________________________________</w:t>
            </w:r>
          </w:p>
          <w:p w:rsidR="000A1B06" w:rsidRDefault="00DF5C9E">
            <w:pPr>
              <w:tabs>
                <w:tab w:val="left" w:pos="4428"/>
              </w:tabs>
              <w:jc w:val="center"/>
              <w:rPr>
                <w:sz w:val="26"/>
                <w:szCs w:val="26"/>
                <w:vertAlign w:val="superscript"/>
                <w:lang w:eastAsia="en-US"/>
              </w:rPr>
            </w:pPr>
            <w:r>
              <w:rPr>
                <w:sz w:val="26"/>
                <w:szCs w:val="26"/>
                <w:vertAlign w:val="superscript"/>
                <w:lang w:eastAsia="en-US"/>
              </w:rPr>
              <w:t>(фамилия, имя, отчество подписавшего, должность)</w:t>
            </w:r>
          </w:p>
        </w:tc>
      </w:tr>
    </w:tbl>
    <w:p w:rsidR="000A1B06" w:rsidRDefault="000A1B06">
      <w:pPr>
        <w:jc w:val="right"/>
        <w:rPr>
          <w:sz w:val="26"/>
          <w:szCs w:val="26"/>
        </w:rPr>
      </w:pPr>
    </w:p>
    <w:p w:rsidR="000A1B06" w:rsidRDefault="000A1B06">
      <w:pPr>
        <w:jc w:val="right"/>
        <w:rPr>
          <w:sz w:val="26"/>
          <w:szCs w:val="26"/>
        </w:rPr>
      </w:pPr>
    </w:p>
    <w:p w:rsidR="000A1B06" w:rsidRDefault="00DF5C9E">
      <w:pPr>
        <w:pBdr>
          <w:bottom w:val="single" w:sz="4" w:space="1" w:color="000000"/>
        </w:pBdr>
        <w:shd w:val="clear" w:color="auto" w:fill="E0E0E0"/>
        <w:ind w:right="21"/>
        <w:jc w:val="center"/>
        <w:rPr>
          <w:b/>
          <w:color w:val="000000"/>
          <w:spacing w:val="36"/>
        </w:rPr>
      </w:pPr>
      <w:r>
        <w:rPr>
          <w:b/>
          <w:color w:val="000000"/>
          <w:spacing w:val="36"/>
        </w:rPr>
        <w:t>конец формы</w:t>
      </w:r>
    </w:p>
    <w:p w:rsidR="000A1B06" w:rsidRDefault="000A1B06">
      <w:pPr>
        <w:widowControl/>
        <w:rPr>
          <w:b/>
          <w:sz w:val="26"/>
          <w:szCs w:val="26"/>
        </w:rPr>
        <w:sectPr w:rsidR="000A1B06">
          <w:pgSz w:w="11906" w:h="16838"/>
          <w:pgMar w:top="720" w:right="720" w:bottom="720" w:left="720" w:header="708" w:footer="708" w:gutter="0"/>
          <w:cols w:space="720"/>
          <w:docGrid w:linePitch="360"/>
        </w:sectPr>
      </w:pPr>
    </w:p>
    <w:p w:rsidR="000A1B06" w:rsidRDefault="00DF5C9E" w:rsidP="000E2E01">
      <w:pPr>
        <w:numPr>
          <w:ilvl w:val="2"/>
          <w:numId w:val="27"/>
        </w:numPr>
        <w:spacing w:before="60" w:after="60"/>
        <w:ind w:left="0" w:firstLine="709"/>
        <w:jc w:val="both"/>
        <w:outlineLvl w:val="1"/>
        <w:rPr>
          <w:b/>
        </w:rPr>
      </w:pPr>
      <w:bookmarkStart w:id="729" w:name="_Toc170127827"/>
      <w:bookmarkStart w:id="730" w:name="_Toc184155040"/>
      <w:r>
        <w:rPr>
          <w:b/>
        </w:rPr>
        <w:lastRenderedPageBreak/>
        <w:t>Инструкции по заполнению</w:t>
      </w:r>
      <w:bookmarkEnd w:id="729"/>
      <w:bookmarkEnd w:id="730"/>
    </w:p>
    <w:p w:rsidR="000A1B06" w:rsidRDefault="00DF5C9E" w:rsidP="000E2E01">
      <w:pPr>
        <w:numPr>
          <w:ilvl w:val="3"/>
          <w:numId w:val="27"/>
        </w:numPr>
        <w:spacing w:before="60" w:after="60"/>
        <w:ind w:left="0" w:firstLine="709"/>
        <w:jc w:val="both"/>
      </w:pPr>
      <w:r>
        <w:t>Письмо следует оформить на официальном бланке Участника закупки. Участник закупки присваивает письму дату и номер в соответствии с принятыми у него правилами документооборота.</w:t>
      </w:r>
    </w:p>
    <w:p w:rsidR="000A1B06" w:rsidRDefault="00DF5C9E" w:rsidP="000E2E01">
      <w:pPr>
        <w:numPr>
          <w:ilvl w:val="3"/>
          <w:numId w:val="27"/>
        </w:numPr>
        <w:ind w:left="0" w:firstLine="709"/>
        <w:contextualSpacing/>
        <w:jc w:val="both"/>
      </w:pPr>
      <w:r>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rsidR="000A1B06" w:rsidRDefault="00DF5C9E" w:rsidP="000E2E01">
      <w:pPr>
        <w:numPr>
          <w:ilvl w:val="3"/>
          <w:numId w:val="27"/>
        </w:numPr>
        <w:spacing w:before="60" w:after="60"/>
        <w:ind w:left="0" w:firstLine="709"/>
        <w:jc w:val="both"/>
      </w:pPr>
      <w:r>
        <w:t>Участник закупки должен указать стоимость поставляемой продукции/выполняемых работ/оказываемых услуг словами, в рублях, раздельно без НДС, величину НДС и вместе с НДС в соответствии со Сводной таблицей стоимости (графа «ИТОГО»). Цену следует указывать в формате ХХХ </w:t>
      </w:r>
      <w:proofErr w:type="spellStart"/>
      <w:r>
        <w:t>ХХХ</w:t>
      </w:r>
      <w:proofErr w:type="spellEnd"/>
      <w:r>
        <w:t> ХХХ,ХХ руб., например: «1 234 567,89 руб. (Один миллион двести тридцать четыре тысячи пятьсот шестьдесят семь руб. восемьдесят девять коп.)».</w:t>
      </w:r>
    </w:p>
    <w:p w:rsidR="000A1B06" w:rsidRDefault="00DF5C9E" w:rsidP="000E2E01">
      <w:pPr>
        <w:numPr>
          <w:ilvl w:val="3"/>
          <w:numId w:val="27"/>
        </w:numPr>
        <w:spacing w:before="60" w:after="60"/>
        <w:ind w:left="0" w:firstLine="709"/>
        <w:jc w:val="both"/>
      </w:pPr>
      <w:r>
        <w:t>Участник закупки вправе увеличить срок действия заявки на участие в закупке сверх предусмотренного в Закупочной документации.</w:t>
      </w:r>
    </w:p>
    <w:p w:rsidR="000A1B06" w:rsidRDefault="00DF5C9E" w:rsidP="000E2E01">
      <w:pPr>
        <w:numPr>
          <w:ilvl w:val="3"/>
          <w:numId w:val="27"/>
        </w:numPr>
        <w:spacing w:before="60" w:after="60"/>
        <w:ind w:left="0" w:firstLine="709"/>
        <w:jc w:val="both"/>
      </w:pPr>
      <w:r>
        <w:t>Участник закупки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закупки.</w:t>
      </w:r>
    </w:p>
    <w:p w:rsidR="000A1B06" w:rsidRDefault="00DF5C9E" w:rsidP="000E2E01">
      <w:pPr>
        <w:numPr>
          <w:ilvl w:val="3"/>
          <w:numId w:val="27"/>
        </w:numPr>
        <w:spacing w:before="60" w:after="60"/>
        <w:ind w:left="0" w:firstLine="709"/>
        <w:jc w:val="both"/>
        <w:rPr>
          <w:sz w:val="26"/>
          <w:szCs w:val="26"/>
        </w:rPr>
      </w:pPr>
      <w:r>
        <w:t>Письмо должно быть подписано и скреплено печатью в соответствии с требованиями.</w:t>
      </w:r>
    </w:p>
    <w:p w:rsidR="000A1B06" w:rsidRDefault="000A1B06">
      <w:pPr>
        <w:spacing w:before="60" w:after="60"/>
        <w:jc w:val="both"/>
        <w:rPr>
          <w:sz w:val="26"/>
          <w:szCs w:val="26"/>
        </w:rPr>
      </w:pPr>
    </w:p>
    <w:p w:rsidR="000A1B06" w:rsidRDefault="000A1B06">
      <w:pPr>
        <w:spacing w:before="60" w:after="60"/>
        <w:jc w:val="both"/>
        <w:rPr>
          <w:sz w:val="26"/>
          <w:szCs w:val="26"/>
        </w:rPr>
      </w:pPr>
    </w:p>
    <w:p w:rsidR="000A1B06" w:rsidRDefault="000A1B06">
      <w:pPr>
        <w:spacing w:before="60" w:after="60"/>
        <w:jc w:val="both"/>
        <w:rPr>
          <w:sz w:val="26"/>
          <w:szCs w:val="26"/>
        </w:rPr>
      </w:pPr>
    </w:p>
    <w:p w:rsidR="000A1B06" w:rsidRDefault="000A1B06">
      <w:pPr>
        <w:spacing w:before="60" w:after="60"/>
        <w:jc w:val="both"/>
        <w:rPr>
          <w:sz w:val="26"/>
          <w:szCs w:val="26"/>
        </w:rPr>
      </w:pPr>
    </w:p>
    <w:p w:rsidR="000A1B06" w:rsidRDefault="000A1B06">
      <w:pPr>
        <w:spacing w:before="60" w:after="60"/>
        <w:jc w:val="both"/>
        <w:rPr>
          <w:sz w:val="26"/>
          <w:szCs w:val="26"/>
        </w:rPr>
      </w:pPr>
    </w:p>
    <w:p w:rsidR="000A1B06" w:rsidRDefault="000A1B06">
      <w:pPr>
        <w:spacing w:before="60" w:after="60"/>
        <w:jc w:val="both"/>
        <w:rPr>
          <w:sz w:val="26"/>
          <w:szCs w:val="26"/>
        </w:rPr>
      </w:pPr>
    </w:p>
    <w:p w:rsidR="000A1B06" w:rsidRDefault="000A1B06">
      <w:pPr>
        <w:spacing w:before="60" w:after="60"/>
        <w:jc w:val="both"/>
        <w:rPr>
          <w:sz w:val="26"/>
          <w:szCs w:val="26"/>
        </w:rPr>
      </w:pPr>
    </w:p>
    <w:p w:rsidR="000A1B06" w:rsidRDefault="000A1B06">
      <w:pPr>
        <w:spacing w:before="60" w:after="60"/>
        <w:jc w:val="both"/>
        <w:rPr>
          <w:sz w:val="26"/>
          <w:szCs w:val="26"/>
        </w:rPr>
      </w:pPr>
    </w:p>
    <w:p w:rsidR="000A1B06" w:rsidRDefault="000A1B06">
      <w:pPr>
        <w:spacing w:before="60" w:after="60"/>
        <w:jc w:val="both"/>
        <w:rPr>
          <w:sz w:val="26"/>
          <w:szCs w:val="26"/>
        </w:rPr>
      </w:pPr>
    </w:p>
    <w:p w:rsidR="000A1B06" w:rsidRDefault="000A1B06">
      <w:pPr>
        <w:spacing w:before="60" w:after="60"/>
        <w:jc w:val="both"/>
        <w:rPr>
          <w:sz w:val="26"/>
          <w:szCs w:val="26"/>
        </w:rPr>
      </w:pPr>
    </w:p>
    <w:p w:rsidR="000A1B06" w:rsidRDefault="000A1B06">
      <w:pPr>
        <w:spacing w:before="60" w:after="60"/>
        <w:jc w:val="both"/>
        <w:rPr>
          <w:sz w:val="26"/>
          <w:szCs w:val="26"/>
        </w:rPr>
      </w:pPr>
    </w:p>
    <w:p w:rsidR="000A1B06" w:rsidRDefault="000A1B06">
      <w:pPr>
        <w:spacing w:before="60" w:after="60"/>
        <w:jc w:val="both"/>
        <w:rPr>
          <w:sz w:val="26"/>
          <w:szCs w:val="26"/>
        </w:rPr>
      </w:pPr>
    </w:p>
    <w:p w:rsidR="000A1B06" w:rsidRDefault="000A1B06">
      <w:pPr>
        <w:spacing w:before="60" w:after="60"/>
        <w:jc w:val="both"/>
        <w:rPr>
          <w:sz w:val="26"/>
          <w:szCs w:val="26"/>
        </w:rPr>
      </w:pPr>
    </w:p>
    <w:p w:rsidR="000A1B06" w:rsidRDefault="000A1B06">
      <w:pPr>
        <w:spacing w:before="60" w:after="60"/>
        <w:jc w:val="both"/>
        <w:rPr>
          <w:sz w:val="26"/>
          <w:szCs w:val="26"/>
        </w:rPr>
      </w:pPr>
    </w:p>
    <w:p w:rsidR="000A1B06" w:rsidRDefault="000A1B06">
      <w:pPr>
        <w:spacing w:before="60" w:after="60"/>
        <w:jc w:val="both"/>
        <w:rPr>
          <w:sz w:val="26"/>
          <w:szCs w:val="26"/>
        </w:rPr>
      </w:pPr>
    </w:p>
    <w:p w:rsidR="000A1B06" w:rsidRDefault="000A1B06">
      <w:pPr>
        <w:spacing w:before="60" w:after="60"/>
        <w:jc w:val="both"/>
        <w:rPr>
          <w:sz w:val="26"/>
          <w:szCs w:val="26"/>
        </w:rPr>
      </w:pPr>
    </w:p>
    <w:p w:rsidR="000A1B06" w:rsidRDefault="000A1B06">
      <w:pPr>
        <w:spacing w:before="60" w:after="60"/>
        <w:jc w:val="both"/>
        <w:rPr>
          <w:sz w:val="26"/>
          <w:szCs w:val="26"/>
        </w:rPr>
      </w:pPr>
    </w:p>
    <w:p w:rsidR="000A1B06" w:rsidRDefault="000A1B06">
      <w:pPr>
        <w:spacing w:before="60" w:after="60"/>
        <w:jc w:val="both"/>
        <w:rPr>
          <w:sz w:val="26"/>
          <w:szCs w:val="26"/>
        </w:rPr>
      </w:pPr>
    </w:p>
    <w:p w:rsidR="000A1B06" w:rsidRDefault="000A1B06">
      <w:pPr>
        <w:spacing w:before="60" w:after="60"/>
        <w:jc w:val="both"/>
        <w:rPr>
          <w:sz w:val="26"/>
          <w:szCs w:val="26"/>
        </w:rPr>
      </w:pPr>
    </w:p>
    <w:p w:rsidR="000A1B06" w:rsidRDefault="000A1B06">
      <w:pPr>
        <w:spacing w:before="60" w:after="60"/>
        <w:jc w:val="both"/>
        <w:rPr>
          <w:sz w:val="26"/>
          <w:szCs w:val="26"/>
        </w:rPr>
      </w:pPr>
    </w:p>
    <w:p w:rsidR="000A1B06" w:rsidRDefault="000A1B06">
      <w:pPr>
        <w:spacing w:before="60" w:after="60"/>
        <w:jc w:val="both"/>
        <w:rPr>
          <w:sz w:val="26"/>
          <w:szCs w:val="26"/>
        </w:rPr>
      </w:pPr>
    </w:p>
    <w:p w:rsidR="000A1B06" w:rsidRDefault="000A1B06">
      <w:pPr>
        <w:spacing w:before="60" w:after="60"/>
        <w:jc w:val="both"/>
        <w:rPr>
          <w:sz w:val="26"/>
          <w:szCs w:val="26"/>
        </w:rPr>
      </w:pPr>
    </w:p>
    <w:p w:rsidR="000A1B06" w:rsidRDefault="00DF5C9E">
      <w:pPr>
        <w:widowControl/>
        <w:spacing w:after="200" w:line="276" w:lineRule="auto"/>
        <w:rPr>
          <w:sz w:val="26"/>
          <w:szCs w:val="26"/>
        </w:rPr>
      </w:pPr>
      <w:r>
        <w:rPr>
          <w:sz w:val="26"/>
          <w:szCs w:val="26"/>
        </w:rPr>
        <w:br w:type="page" w:clear="all"/>
      </w:r>
    </w:p>
    <w:p w:rsidR="000A1B06" w:rsidRDefault="00DF5C9E" w:rsidP="000E2E01">
      <w:pPr>
        <w:numPr>
          <w:ilvl w:val="1"/>
          <w:numId w:val="27"/>
        </w:numPr>
        <w:spacing w:after="60"/>
        <w:ind w:left="0" w:firstLine="709"/>
        <w:contextualSpacing/>
        <w:outlineLvl w:val="0"/>
        <w:rPr>
          <w:b/>
        </w:rPr>
      </w:pPr>
      <w:bookmarkStart w:id="731" w:name="_Toc170127828"/>
      <w:bookmarkStart w:id="732" w:name="_Toc184155041"/>
      <w:r>
        <w:rPr>
          <w:b/>
        </w:rPr>
        <w:lastRenderedPageBreak/>
        <w:t>Техническое предложение (форма 2)</w:t>
      </w:r>
      <w:bookmarkEnd w:id="731"/>
      <w:bookmarkEnd w:id="732"/>
    </w:p>
    <w:p w:rsidR="000A1B06" w:rsidRDefault="00DF5C9E">
      <w:pPr>
        <w:ind w:firstLine="709"/>
        <w:rPr>
          <w:b/>
          <w:color w:val="FF0000"/>
        </w:rPr>
      </w:pPr>
      <w:r>
        <w:rPr>
          <w:b/>
          <w:color w:val="FF0000"/>
        </w:rPr>
        <w:t>Предложение не должно содержать сведений об Участнике закупки</w:t>
      </w:r>
    </w:p>
    <w:p w:rsidR="000A1B06" w:rsidRDefault="00DF5C9E" w:rsidP="000E2E01">
      <w:pPr>
        <w:numPr>
          <w:ilvl w:val="2"/>
          <w:numId w:val="27"/>
        </w:numPr>
        <w:spacing w:before="60" w:after="60"/>
        <w:ind w:left="0" w:firstLine="709"/>
        <w:jc w:val="both"/>
        <w:outlineLvl w:val="1"/>
        <w:rPr>
          <w:b/>
        </w:rPr>
      </w:pPr>
      <w:bookmarkStart w:id="733" w:name="_Toc170127829"/>
      <w:bookmarkStart w:id="734" w:name="_Ref170129038"/>
      <w:bookmarkStart w:id="735" w:name="_Toc184155042"/>
      <w:bookmarkStart w:id="736" w:name="_Ref187881047"/>
      <w:r>
        <w:rPr>
          <w:b/>
        </w:rPr>
        <w:t>Форма Технического предложения на поставку товара</w:t>
      </w:r>
      <w:bookmarkEnd w:id="733"/>
      <w:bookmarkEnd w:id="734"/>
      <w:bookmarkEnd w:id="735"/>
      <w:bookmarkEnd w:id="736"/>
      <w:r>
        <w:rPr>
          <w:b/>
        </w:rPr>
        <w:t xml:space="preserve"> </w:t>
      </w:r>
    </w:p>
    <w:p w:rsidR="000A1B06" w:rsidRDefault="00DF5C9E">
      <w:pPr>
        <w:pBdr>
          <w:top w:val="single" w:sz="4" w:space="1" w:color="000000"/>
        </w:pBdr>
        <w:shd w:val="clear" w:color="auto" w:fill="E0E0E0"/>
        <w:spacing w:before="120" w:after="120"/>
        <w:jc w:val="center"/>
        <w:rPr>
          <w:b/>
          <w:color w:val="000000"/>
          <w:spacing w:val="36"/>
        </w:rPr>
      </w:pPr>
      <w:r>
        <w:rPr>
          <w:b/>
          <w:color w:val="000000"/>
          <w:spacing w:val="36"/>
        </w:rPr>
        <w:t>начало формы</w:t>
      </w:r>
    </w:p>
    <w:p w:rsidR="000A1B06" w:rsidRDefault="00DF5C9E">
      <w:pPr>
        <w:rPr>
          <w:sz w:val="26"/>
          <w:szCs w:val="26"/>
          <w:vertAlign w:val="superscript"/>
        </w:rPr>
      </w:pPr>
      <w:r>
        <w:rPr>
          <w:sz w:val="26"/>
          <w:szCs w:val="26"/>
          <w:vertAlign w:val="superscript"/>
        </w:rPr>
        <w:t>Приложение к письму о подаче оферты</w:t>
      </w:r>
      <w:r>
        <w:rPr>
          <w:sz w:val="26"/>
          <w:szCs w:val="26"/>
          <w:vertAlign w:val="superscript"/>
        </w:rPr>
        <w:br/>
        <w:t>от «____»____________ года №________</w:t>
      </w:r>
    </w:p>
    <w:p w:rsidR="000A1B06" w:rsidRDefault="00DF5C9E">
      <w:pPr>
        <w:jc w:val="center"/>
        <w:rPr>
          <w:b/>
        </w:rPr>
      </w:pPr>
      <w:r>
        <w:rPr>
          <w:b/>
        </w:rPr>
        <w:t>Техническое предложение</w:t>
      </w:r>
    </w:p>
    <w:p w:rsidR="000A1B06" w:rsidRDefault="00DF5C9E">
      <w:pPr>
        <w:jc w:val="center"/>
        <w:rPr>
          <w:rStyle w:val="affff3"/>
          <w:color w:val="548DD4" w:themeColor="text2" w:themeTint="99"/>
          <w:sz w:val="24"/>
          <w:szCs w:val="24"/>
        </w:rPr>
      </w:pPr>
      <w:r>
        <w:rPr>
          <w:rStyle w:val="affff3"/>
          <w:color w:val="548DD4" w:themeColor="text2" w:themeTint="99"/>
          <w:sz w:val="24"/>
        </w:rPr>
        <w:t>[представляется в случае полного согласия со всеми требованиями (разделами) технического задания и его приложениями]</w:t>
      </w:r>
    </w:p>
    <w:p w:rsidR="000A1B06" w:rsidRDefault="000A1B06">
      <w:pPr>
        <w:spacing w:before="240" w:after="120"/>
        <w:jc w:val="center"/>
        <w:rPr>
          <w:b/>
        </w:rPr>
      </w:pPr>
    </w:p>
    <w:p w:rsidR="000A1B06" w:rsidRDefault="00DF5C9E">
      <w:pPr>
        <w:spacing w:after="120"/>
        <w:jc w:val="both"/>
      </w:pPr>
      <w:r>
        <w:t>Предмет договора в соответствии с Извещением о проведении закупки: ____________________________________________________</w:t>
      </w:r>
    </w:p>
    <w:p w:rsidR="000A1B06" w:rsidRDefault="00DF5C9E">
      <w:r>
        <w:t>Согласны со всеми требованиями (разделами) технического задания и его приложениями.</w:t>
      </w:r>
    </w:p>
    <w:p w:rsidR="000A1B06" w:rsidRDefault="000A1B06"/>
    <w:p w:rsidR="000A1B06" w:rsidRDefault="00DF5C9E">
      <w:pPr>
        <w:jc w:val="both"/>
        <w:rPr>
          <w:rStyle w:val="affff3"/>
          <w:color w:val="548DD4" w:themeColor="text2" w:themeTint="99"/>
          <w:sz w:val="24"/>
          <w:szCs w:val="24"/>
        </w:rPr>
      </w:pPr>
      <w:r>
        <w:t xml:space="preserve"> </w:t>
      </w:r>
      <w:r>
        <w:rPr>
          <w:rStyle w:val="affff3"/>
          <w:color w:val="548DD4" w:themeColor="text2" w:themeTint="99"/>
          <w:sz w:val="24"/>
          <w:szCs w:val="24"/>
        </w:rPr>
        <w:t>[В случае если участник закупки предлагает к поставке товары включенные в реестры, указанные в постановлении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информация о продукции предоставляется в следующем виде:</w:t>
      </w:r>
    </w:p>
    <w:tbl>
      <w:tblPr>
        <w:tblW w:w="99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1564"/>
        <w:gridCol w:w="1701"/>
        <w:gridCol w:w="1701"/>
        <w:gridCol w:w="1417"/>
        <w:gridCol w:w="1417"/>
        <w:gridCol w:w="1559"/>
      </w:tblGrid>
      <w:tr w:rsidR="000A1B06">
        <w:tc>
          <w:tcPr>
            <w:tcW w:w="558" w:type="dxa"/>
            <w:shd w:val="clear" w:color="auto" w:fill="BFBFBF" w:themeFill="background1" w:themeFillShade="BF"/>
            <w:vAlign w:val="center"/>
          </w:tcPr>
          <w:p w:rsidR="000A1B06" w:rsidRDefault="00DF5C9E">
            <w:pPr>
              <w:jc w:val="center"/>
              <w:rPr>
                <w:rStyle w:val="affff3"/>
                <w:color w:val="548DD4" w:themeColor="text2" w:themeTint="99"/>
                <w:sz w:val="18"/>
                <w:szCs w:val="24"/>
              </w:rPr>
            </w:pPr>
            <w:bookmarkStart w:id="737" w:name="_Hlk188432499"/>
            <w:r>
              <w:rPr>
                <w:rStyle w:val="affff3"/>
                <w:color w:val="548DD4" w:themeColor="text2" w:themeTint="99"/>
                <w:sz w:val="18"/>
                <w:szCs w:val="24"/>
              </w:rPr>
              <w:t>№ п/п</w:t>
            </w:r>
          </w:p>
        </w:tc>
        <w:tc>
          <w:tcPr>
            <w:tcW w:w="1564" w:type="dxa"/>
            <w:shd w:val="clear" w:color="auto" w:fill="BFBFBF" w:themeFill="background1" w:themeFillShade="BF"/>
            <w:vAlign w:val="center"/>
          </w:tcPr>
          <w:p w:rsidR="000A1B06" w:rsidRDefault="00DF5C9E">
            <w:pPr>
              <w:jc w:val="center"/>
              <w:rPr>
                <w:rStyle w:val="affff3"/>
                <w:color w:val="548DD4" w:themeColor="text2" w:themeTint="99"/>
                <w:sz w:val="18"/>
                <w:szCs w:val="24"/>
              </w:rPr>
            </w:pPr>
            <w:r>
              <w:rPr>
                <w:rStyle w:val="affff3"/>
                <w:color w:val="548DD4" w:themeColor="text2" w:themeTint="99"/>
                <w:sz w:val="18"/>
                <w:szCs w:val="24"/>
              </w:rPr>
              <w:t>Наименование позиции (краткое), указанное в «Спецификации (Техническая часть)»</w:t>
            </w:r>
          </w:p>
        </w:tc>
        <w:tc>
          <w:tcPr>
            <w:tcW w:w="1701" w:type="dxa"/>
            <w:shd w:val="clear" w:color="auto" w:fill="BFBFBF" w:themeFill="background1" w:themeFillShade="BF"/>
            <w:vAlign w:val="center"/>
          </w:tcPr>
          <w:p w:rsidR="000A1B06" w:rsidRDefault="00DF5C9E">
            <w:pPr>
              <w:jc w:val="center"/>
              <w:rPr>
                <w:rStyle w:val="affff3"/>
                <w:color w:val="548DD4" w:themeColor="text2" w:themeTint="99"/>
                <w:sz w:val="18"/>
                <w:szCs w:val="24"/>
              </w:rPr>
            </w:pPr>
            <w:r>
              <w:rPr>
                <w:rStyle w:val="affff3"/>
                <w:color w:val="548DD4" w:themeColor="text2" w:themeTint="99"/>
                <w:sz w:val="18"/>
                <w:szCs w:val="24"/>
              </w:rPr>
              <w:t>Реестр Минпромторга/ЕАЭС/Российского ПО/ПО ЕАЭС (предложение участника)</w:t>
            </w:r>
          </w:p>
        </w:tc>
        <w:tc>
          <w:tcPr>
            <w:tcW w:w="1701" w:type="dxa"/>
            <w:shd w:val="clear" w:color="auto" w:fill="BFBFBF" w:themeFill="background1" w:themeFillShade="BF"/>
            <w:vAlign w:val="center"/>
          </w:tcPr>
          <w:p w:rsidR="000A1B06" w:rsidRDefault="00DF5C9E">
            <w:pPr>
              <w:jc w:val="center"/>
              <w:rPr>
                <w:rStyle w:val="affff3"/>
                <w:color w:val="548DD4" w:themeColor="text2" w:themeTint="99"/>
                <w:sz w:val="18"/>
                <w:szCs w:val="24"/>
              </w:rPr>
            </w:pPr>
            <w:r>
              <w:rPr>
                <w:rStyle w:val="affff3"/>
                <w:color w:val="548DD4" w:themeColor="text2" w:themeTint="99"/>
                <w:sz w:val="18"/>
                <w:szCs w:val="24"/>
              </w:rPr>
              <w:t>№ записи в Реестре Минпромторга/ЕАЭС/Российского ПО/ПО ЕАЭС (предложение участника)</w:t>
            </w:r>
          </w:p>
        </w:tc>
        <w:tc>
          <w:tcPr>
            <w:tcW w:w="1417" w:type="dxa"/>
            <w:shd w:val="clear" w:color="auto" w:fill="BFBFBF" w:themeFill="background1" w:themeFillShade="BF"/>
          </w:tcPr>
          <w:p w:rsidR="000A1B06" w:rsidRDefault="00DF5C9E">
            <w:pPr>
              <w:jc w:val="center"/>
              <w:rPr>
                <w:rStyle w:val="affff3"/>
                <w:color w:val="548DD4" w:themeColor="text2" w:themeTint="99"/>
                <w:sz w:val="18"/>
                <w:szCs w:val="24"/>
              </w:rPr>
            </w:pPr>
            <w:r>
              <w:rPr>
                <w:rStyle w:val="affff3"/>
                <w:color w:val="548DD4" w:themeColor="text2" w:themeTint="99"/>
                <w:sz w:val="18"/>
                <w:szCs w:val="24"/>
              </w:rPr>
              <w:t>Количество баллов за выполнение на территории РФ/ЕАСЭ соответствующих операций (предложение участника)</w:t>
            </w:r>
          </w:p>
        </w:tc>
        <w:tc>
          <w:tcPr>
            <w:tcW w:w="1417" w:type="dxa"/>
            <w:shd w:val="clear" w:color="auto" w:fill="BFBFBF" w:themeFill="background1" w:themeFillShade="BF"/>
            <w:vAlign w:val="center"/>
          </w:tcPr>
          <w:p w:rsidR="000A1B06" w:rsidRDefault="00DF5C9E">
            <w:pPr>
              <w:jc w:val="center"/>
              <w:rPr>
                <w:rStyle w:val="affff3"/>
                <w:color w:val="548DD4" w:themeColor="text2" w:themeTint="99"/>
                <w:sz w:val="18"/>
                <w:szCs w:val="24"/>
              </w:rPr>
            </w:pPr>
            <w:r>
              <w:rPr>
                <w:rStyle w:val="affff3"/>
                <w:color w:val="548DD4" w:themeColor="text2" w:themeTint="99"/>
                <w:sz w:val="18"/>
                <w:szCs w:val="24"/>
              </w:rPr>
              <w:t>Уровень РЭП (предложение участника)</w:t>
            </w:r>
          </w:p>
        </w:tc>
        <w:tc>
          <w:tcPr>
            <w:tcW w:w="1559" w:type="dxa"/>
            <w:shd w:val="clear" w:color="auto" w:fill="BFBFBF" w:themeFill="background1" w:themeFillShade="BF"/>
            <w:vAlign w:val="center"/>
          </w:tcPr>
          <w:p w:rsidR="000A1B06" w:rsidRDefault="00DF5C9E">
            <w:pPr>
              <w:jc w:val="center"/>
              <w:rPr>
                <w:rStyle w:val="affff3"/>
                <w:color w:val="548DD4" w:themeColor="text2" w:themeTint="99"/>
                <w:sz w:val="18"/>
                <w:szCs w:val="24"/>
              </w:rPr>
            </w:pPr>
            <w:r>
              <w:rPr>
                <w:rStyle w:val="affff3"/>
                <w:color w:val="548DD4" w:themeColor="text2" w:themeTint="99"/>
                <w:sz w:val="18"/>
                <w:szCs w:val="24"/>
              </w:rPr>
              <w:t xml:space="preserve">ПО соответствует дополнительным требования по ПП РФ (предложение участника) </w:t>
            </w:r>
          </w:p>
        </w:tc>
      </w:tr>
      <w:tr w:rsidR="000A1B06">
        <w:tc>
          <w:tcPr>
            <w:tcW w:w="558" w:type="dxa"/>
          </w:tcPr>
          <w:p w:rsidR="000A1B06" w:rsidRDefault="00DF5C9E">
            <w:pPr>
              <w:jc w:val="both"/>
              <w:rPr>
                <w:rStyle w:val="affff3"/>
                <w:color w:val="548DD4" w:themeColor="text2" w:themeTint="99"/>
                <w:sz w:val="18"/>
                <w:szCs w:val="24"/>
              </w:rPr>
            </w:pPr>
            <w:r>
              <w:rPr>
                <w:rStyle w:val="affff3"/>
                <w:color w:val="548DD4" w:themeColor="text2" w:themeTint="99"/>
                <w:sz w:val="18"/>
                <w:szCs w:val="24"/>
              </w:rPr>
              <w:t>1.</w:t>
            </w:r>
          </w:p>
        </w:tc>
        <w:tc>
          <w:tcPr>
            <w:tcW w:w="1564" w:type="dxa"/>
            <w:vAlign w:val="center"/>
          </w:tcPr>
          <w:p w:rsidR="000A1B06" w:rsidRDefault="00DF5C9E">
            <w:pPr>
              <w:jc w:val="center"/>
              <w:rPr>
                <w:rStyle w:val="affff3"/>
                <w:color w:val="548DD4" w:themeColor="text2" w:themeTint="99"/>
                <w:sz w:val="16"/>
                <w:szCs w:val="16"/>
                <w:u w:val="single"/>
              </w:rPr>
            </w:pPr>
            <w:r>
              <w:rPr>
                <w:rStyle w:val="affff3"/>
                <w:color w:val="548DD4" w:themeColor="text2" w:themeTint="99"/>
                <w:sz w:val="16"/>
                <w:szCs w:val="16"/>
                <w:u w:val="single"/>
              </w:rPr>
              <w:t xml:space="preserve">«участником указывается краткое наименование позиции из </w:t>
            </w:r>
            <w:proofErr w:type="spellStart"/>
            <w:r>
              <w:rPr>
                <w:rStyle w:val="affff3"/>
                <w:color w:val="548DD4" w:themeColor="text2" w:themeTint="99"/>
                <w:sz w:val="16"/>
                <w:szCs w:val="16"/>
                <w:u w:val="single"/>
              </w:rPr>
              <w:t>Спецификации_Тех</w:t>
            </w:r>
            <w:proofErr w:type="spellEnd"/>
            <w:r>
              <w:rPr>
                <w:rStyle w:val="affff3"/>
                <w:color w:val="548DD4" w:themeColor="text2" w:themeTint="99"/>
                <w:sz w:val="16"/>
                <w:szCs w:val="16"/>
                <w:u w:val="single"/>
              </w:rPr>
              <w:t>»</w:t>
            </w:r>
          </w:p>
        </w:tc>
        <w:tc>
          <w:tcPr>
            <w:tcW w:w="1701" w:type="dxa"/>
            <w:vAlign w:val="center"/>
          </w:tcPr>
          <w:p w:rsidR="000A1B06" w:rsidRDefault="00DF5C9E">
            <w:pPr>
              <w:jc w:val="center"/>
              <w:rPr>
                <w:rStyle w:val="affff3"/>
                <w:color w:val="548DD4" w:themeColor="text2" w:themeTint="99"/>
                <w:sz w:val="16"/>
                <w:szCs w:val="16"/>
                <w:u w:val="single"/>
              </w:rPr>
            </w:pPr>
            <w:r>
              <w:rPr>
                <w:rStyle w:val="affff3"/>
                <w:color w:val="548DD4" w:themeColor="text2" w:themeTint="99"/>
                <w:sz w:val="16"/>
                <w:szCs w:val="16"/>
                <w:u w:val="single"/>
              </w:rPr>
              <w:t>«участником указывается в какой Реестр внесен товар»</w:t>
            </w:r>
          </w:p>
        </w:tc>
        <w:tc>
          <w:tcPr>
            <w:tcW w:w="1701" w:type="dxa"/>
            <w:vAlign w:val="center"/>
          </w:tcPr>
          <w:p w:rsidR="000A1B06" w:rsidRDefault="00DF5C9E">
            <w:pPr>
              <w:jc w:val="center"/>
              <w:rPr>
                <w:rStyle w:val="affff3"/>
                <w:color w:val="548DD4" w:themeColor="text2" w:themeTint="99"/>
                <w:sz w:val="16"/>
                <w:szCs w:val="16"/>
                <w:u w:val="single"/>
              </w:rPr>
            </w:pPr>
            <w:r>
              <w:rPr>
                <w:rStyle w:val="affff3"/>
                <w:color w:val="548DD4" w:themeColor="text2" w:themeTint="99"/>
                <w:sz w:val="16"/>
                <w:szCs w:val="16"/>
                <w:u w:val="single"/>
              </w:rPr>
              <w:t>«участником указывается номер реестровой записи из выбранного ранее Реестра»</w:t>
            </w:r>
          </w:p>
        </w:tc>
        <w:tc>
          <w:tcPr>
            <w:tcW w:w="1417" w:type="dxa"/>
          </w:tcPr>
          <w:p w:rsidR="000A1B06" w:rsidRDefault="00DF5C9E">
            <w:pPr>
              <w:jc w:val="center"/>
              <w:rPr>
                <w:rStyle w:val="affff3"/>
                <w:color w:val="548DD4" w:themeColor="text2" w:themeTint="99"/>
                <w:sz w:val="16"/>
                <w:szCs w:val="16"/>
                <w:u w:val="single"/>
              </w:rPr>
            </w:pPr>
            <w:r>
              <w:rPr>
                <w:rStyle w:val="affff3"/>
                <w:color w:val="548DD4" w:themeColor="text2" w:themeTint="99"/>
                <w:sz w:val="16"/>
                <w:szCs w:val="16"/>
                <w:u w:val="single"/>
              </w:rPr>
              <w:t>«участником указывается количество баллов за выполнение на территории РФ/ЕАСЭ соответствующих операций (в случае их начисления)»</w:t>
            </w:r>
          </w:p>
        </w:tc>
        <w:tc>
          <w:tcPr>
            <w:tcW w:w="1417" w:type="dxa"/>
            <w:vAlign w:val="center"/>
          </w:tcPr>
          <w:p w:rsidR="000A1B06" w:rsidRDefault="00DF5C9E">
            <w:pPr>
              <w:jc w:val="center"/>
              <w:rPr>
                <w:rStyle w:val="affff3"/>
                <w:color w:val="548DD4" w:themeColor="text2" w:themeTint="99"/>
                <w:sz w:val="16"/>
                <w:szCs w:val="16"/>
                <w:u w:val="single"/>
              </w:rPr>
            </w:pPr>
            <w:r>
              <w:rPr>
                <w:rStyle w:val="affff3"/>
                <w:color w:val="548DD4" w:themeColor="text2" w:themeTint="99"/>
                <w:sz w:val="16"/>
                <w:szCs w:val="16"/>
                <w:u w:val="single"/>
              </w:rPr>
              <w:t xml:space="preserve">«в случае применимости участником указывается один из 3-х вариантов </w:t>
            </w:r>
          </w:p>
          <w:p w:rsidR="000A1B06" w:rsidRDefault="00DF5C9E">
            <w:pPr>
              <w:jc w:val="center"/>
              <w:rPr>
                <w:rStyle w:val="affff3"/>
                <w:color w:val="548DD4" w:themeColor="text2" w:themeTint="99"/>
                <w:sz w:val="16"/>
                <w:szCs w:val="16"/>
                <w:u w:val="single"/>
              </w:rPr>
            </w:pPr>
            <w:r>
              <w:rPr>
                <w:rStyle w:val="affff3"/>
                <w:color w:val="548DD4" w:themeColor="text2" w:themeTint="99"/>
                <w:sz w:val="16"/>
                <w:szCs w:val="16"/>
                <w:u w:val="single"/>
              </w:rPr>
              <w:t>(1 уровень/2 уровень/Нет уровня)»</w:t>
            </w:r>
          </w:p>
          <w:p w:rsidR="000A1B06" w:rsidRDefault="000A1B06">
            <w:pPr>
              <w:jc w:val="center"/>
              <w:rPr>
                <w:rStyle w:val="affff3"/>
                <w:color w:val="548DD4" w:themeColor="text2" w:themeTint="99"/>
                <w:sz w:val="16"/>
                <w:szCs w:val="16"/>
                <w:u w:val="single"/>
              </w:rPr>
            </w:pPr>
          </w:p>
        </w:tc>
        <w:tc>
          <w:tcPr>
            <w:tcW w:w="1559" w:type="dxa"/>
            <w:vAlign w:val="center"/>
          </w:tcPr>
          <w:p w:rsidR="000A1B06" w:rsidRDefault="00DF5C9E">
            <w:pPr>
              <w:jc w:val="center"/>
              <w:rPr>
                <w:rStyle w:val="affff3"/>
                <w:color w:val="548DD4" w:themeColor="text2" w:themeTint="99"/>
                <w:sz w:val="16"/>
                <w:szCs w:val="16"/>
                <w:u w:val="single"/>
              </w:rPr>
            </w:pPr>
            <w:r>
              <w:rPr>
                <w:rStyle w:val="affff3"/>
                <w:color w:val="548DD4" w:themeColor="text2" w:themeTint="99"/>
                <w:sz w:val="16"/>
                <w:szCs w:val="16"/>
                <w:u w:val="single"/>
              </w:rPr>
              <w:t>«в случае применимости участником указывается один из 2-х вариантов (Да/Нет)»</w:t>
            </w:r>
          </w:p>
        </w:tc>
      </w:tr>
      <w:tr w:rsidR="000A1B06">
        <w:tc>
          <w:tcPr>
            <w:tcW w:w="558" w:type="dxa"/>
          </w:tcPr>
          <w:p w:rsidR="000A1B06" w:rsidRDefault="00DF5C9E">
            <w:pPr>
              <w:jc w:val="both"/>
              <w:rPr>
                <w:rStyle w:val="affff3"/>
                <w:color w:val="548DD4" w:themeColor="text2" w:themeTint="99"/>
                <w:sz w:val="18"/>
                <w:szCs w:val="24"/>
              </w:rPr>
            </w:pPr>
            <w:r>
              <w:rPr>
                <w:rStyle w:val="affff3"/>
                <w:color w:val="548DD4" w:themeColor="text2" w:themeTint="99"/>
                <w:sz w:val="18"/>
                <w:szCs w:val="24"/>
              </w:rPr>
              <w:t>2.</w:t>
            </w:r>
          </w:p>
        </w:tc>
        <w:tc>
          <w:tcPr>
            <w:tcW w:w="1564" w:type="dxa"/>
          </w:tcPr>
          <w:p w:rsidR="000A1B06" w:rsidRDefault="000A1B06">
            <w:pPr>
              <w:jc w:val="both"/>
              <w:rPr>
                <w:rStyle w:val="affff3"/>
                <w:color w:val="548DD4" w:themeColor="text2" w:themeTint="99"/>
                <w:sz w:val="18"/>
                <w:szCs w:val="24"/>
              </w:rPr>
            </w:pPr>
          </w:p>
        </w:tc>
        <w:tc>
          <w:tcPr>
            <w:tcW w:w="1701" w:type="dxa"/>
          </w:tcPr>
          <w:p w:rsidR="000A1B06" w:rsidRDefault="000A1B06">
            <w:pPr>
              <w:jc w:val="both"/>
              <w:rPr>
                <w:rStyle w:val="affff3"/>
                <w:color w:val="548DD4" w:themeColor="text2" w:themeTint="99"/>
                <w:sz w:val="18"/>
                <w:szCs w:val="24"/>
              </w:rPr>
            </w:pPr>
          </w:p>
        </w:tc>
        <w:tc>
          <w:tcPr>
            <w:tcW w:w="1701" w:type="dxa"/>
          </w:tcPr>
          <w:p w:rsidR="000A1B06" w:rsidRDefault="000A1B06">
            <w:pPr>
              <w:jc w:val="both"/>
              <w:rPr>
                <w:rStyle w:val="affff3"/>
                <w:color w:val="548DD4" w:themeColor="text2" w:themeTint="99"/>
                <w:sz w:val="18"/>
                <w:szCs w:val="24"/>
              </w:rPr>
            </w:pPr>
          </w:p>
        </w:tc>
        <w:tc>
          <w:tcPr>
            <w:tcW w:w="1417" w:type="dxa"/>
          </w:tcPr>
          <w:p w:rsidR="000A1B06" w:rsidRDefault="000A1B06">
            <w:pPr>
              <w:jc w:val="both"/>
              <w:rPr>
                <w:rStyle w:val="affff3"/>
                <w:color w:val="548DD4" w:themeColor="text2" w:themeTint="99"/>
                <w:sz w:val="18"/>
                <w:szCs w:val="24"/>
              </w:rPr>
            </w:pPr>
          </w:p>
        </w:tc>
        <w:tc>
          <w:tcPr>
            <w:tcW w:w="1417" w:type="dxa"/>
          </w:tcPr>
          <w:p w:rsidR="000A1B06" w:rsidRDefault="000A1B06">
            <w:pPr>
              <w:jc w:val="both"/>
              <w:rPr>
                <w:rStyle w:val="affff3"/>
                <w:color w:val="548DD4" w:themeColor="text2" w:themeTint="99"/>
                <w:sz w:val="18"/>
                <w:szCs w:val="24"/>
              </w:rPr>
            </w:pPr>
          </w:p>
        </w:tc>
        <w:tc>
          <w:tcPr>
            <w:tcW w:w="1559" w:type="dxa"/>
          </w:tcPr>
          <w:p w:rsidR="000A1B06" w:rsidRDefault="000A1B06">
            <w:pPr>
              <w:jc w:val="both"/>
              <w:rPr>
                <w:rStyle w:val="affff3"/>
                <w:color w:val="548DD4" w:themeColor="text2" w:themeTint="99"/>
                <w:sz w:val="18"/>
                <w:szCs w:val="24"/>
              </w:rPr>
            </w:pPr>
          </w:p>
        </w:tc>
      </w:tr>
      <w:tr w:rsidR="000A1B06">
        <w:tc>
          <w:tcPr>
            <w:tcW w:w="558" w:type="dxa"/>
          </w:tcPr>
          <w:p w:rsidR="000A1B06" w:rsidRDefault="00DF5C9E">
            <w:pPr>
              <w:jc w:val="both"/>
              <w:rPr>
                <w:rStyle w:val="affff3"/>
                <w:color w:val="548DD4" w:themeColor="text2" w:themeTint="99"/>
                <w:sz w:val="18"/>
                <w:szCs w:val="24"/>
              </w:rPr>
            </w:pPr>
            <w:r>
              <w:rPr>
                <w:rStyle w:val="affff3"/>
                <w:color w:val="548DD4" w:themeColor="text2" w:themeTint="99"/>
                <w:sz w:val="18"/>
                <w:szCs w:val="24"/>
              </w:rPr>
              <w:t>…</w:t>
            </w:r>
          </w:p>
        </w:tc>
        <w:tc>
          <w:tcPr>
            <w:tcW w:w="1564" w:type="dxa"/>
          </w:tcPr>
          <w:p w:rsidR="000A1B06" w:rsidRDefault="000A1B06">
            <w:pPr>
              <w:jc w:val="both"/>
              <w:rPr>
                <w:rStyle w:val="affff3"/>
                <w:color w:val="548DD4" w:themeColor="text2" w:themeTint="99"/>
                <w:sz w:val="18"/>
                <w:szCs w:val="24"/>
              </w:rPr>
            </w:pPr>
          </w:p>
        </w:tc>
        <w:tc>
          <w:tcPr>
            <w:tcW w:w="1701" w:type="dxa"/>
          </w:tcPr>
          <w:p w:rsidR="000A1B06" w:rsidRDefault="000A1B06">
            <w:pPr>
              <w:jc w:val="both"/>
              <w:rPr>
                <w:rStyle w:val="affff3"/>
                <w:color w:val="548DD4" w:themeColor="text2" w:themeTint="99"/>
                <w:sz w:val="18"/>
                <w:szCs w:val="24"/>
              </w:rPr>
            </w:pPr>
          </w:p>
        </w:tc>
        <w:tc>
          <w:tcPr>
            <w:tcW w:w="1701" w:type="dxa"/>
          </w:tcPr>
          <w:p w:rsidR="000A1B06" w:rsidRDefault="000A1B06">
            <w:pPr>
              <w:jc w:val="both"/>
              <w:rPr>
                <w:rStyle w:val="affff3"/>
                <w:color w:val="548DD4" w:themeColor="text2" w:themeTint="99"/>
                <w:sz w:val="18"/>
                <w:szCs w:val="24"/>
              </w:rPr>
            </w:pPr>
          </w:p>
        </w:tc>
        <w:tc>
          <w:tcPr>
            <w:tcW w:w="1417" w:type="dxa"/>
          </w:tcPr>
          <w:p w:rsidR="000A1B06" w:rsidRDefault="000A1B06">
            <w:pPr>
              <w:jc w:val="both"/>
              <w:rPr>
                <w:rStyle w:val="affff3"/>
                <w:color w:val="548DD4" w:themeColor="text2" w:themeTint="99"/>
                <w:sz w:val="18"/>
                <w:szCs w:val="24"/>
              </w:rPr>
            </w:pPr>
          </w:p>
        </w:tc>
        <w:tc>
          <w:tcPr>
            <w:tcW w:w="1417" w:type="dxa"/>
          </w:tcPr>
          <w:p w:rsidR="000A1B06" w:rsidRDefault="000A1B06">
            <w:pPr>
              <w:jc w:val="both"/>
              <w:rPr>
                <w:rStyle w:val="affff3"/>
                <w:color w:val="548DD4" w:themeColor="text2" w:themeTint="99"/>
                <w:sz w:val="18"/>
                <w:szCs w:val="24"/>
              </w:rPr>
            </w:pPr>
          </w:p>
        </w:tc>
        <w:bookmarkEnd w:id="737"/>
        <w:tc>
          <w:tcPr>
            <w:tcW w:w="1559" w:type="dxa"/>
          </w:tcPr>
          <w:p w:rsidR="000A1B06" w:rsidRDefault="000A1B06">
            <w:pPr>
              <w:jc w:val="both"/>
              <w:rPr>
                <w:rStyle w:val="affff3"/>
                <w:color w:val="548DD4" w:themeColor="text2" w:themeTint="99"/>
                <w:sz w:val="18"/>
                <w:szCs w:val="24"/>
              </w:rPr>
            </w:pPr>
          </w:p>
        </w:tc>
      </w:tr>
    </w:tbl>
    <w:p w:rsidR="000A1B06" w:rsidRDefault="00DF5C9E">
      <w:r>
        <w:rPr>
          <w:rStyle w:val="affff3"/>
          <w:color w:val="548DD4" w:themeColor="text2" w:themeTint="99"/>
          <w:sz w:val="24"/>
        </w:rPr>
        <w:t>]</w:t>
      </w:r>
    </w:p>
    <w:p w:rsidR="000A1B06" w:rsidRDefault="000A1B06"/>
    <w:p w:rsidR="000A1B06" w:rsidRDefault="000A1B06"/>
    <w:p w:rsidR="000A1B06" w:rsidRDefault="00DF5C9E">
      <w:pPr>
        <w:pBdr>
          <w:bottom w:val="single" w:sz="4" w:space="1" w:color="000000"/>
        </w:pBdr>
        <w:shd w:val="clear" w:color="auto" w:fill="E0E0E0"/>
        <w:ind w:right="21"/>
        <w:jc w:val="center"/>
        <w:rPr>
          <w:b/>
          <w:color w:val="000000"/>
          <w:spacing w:val="36"/>
        </w:rPr>
      </w:pPr>
      <w:r>
        <w:rPr>
          <w:b/>
          <w:color w:val="000000"/>
          <w:spacing w:val="36"/>
        </w:rPr>
        <w:t>конец формы</w:t>
      </w:r>
    </w:p>
    <w:p w:rsidR="000A1B06" w:rsidRDefault="000A1B06"/>
    <w:p w:rsidR="000A1B06" w:rsidRDefault="000A1B06"/>
    <w:p w:rsidR="000A1B06" w:rsidRDefault="000A1B06"/>
    <w:p w:rsidR="000A1B06" w:rsidRDefault="00DF5C9E">
      <w:pPr>
        <w:widowControl/>
        <w:spacing w:after="200" w:line="276" w:lineRule="auto"/>
      </w:pPr>
      <w:r>
        <w:br w:type="page" w:clear="all"/>
      </w:r>
    </w:p>
    <w:p w:rsidR="000A1B06" w:rsidRDefault="00DF5C9E" w:rsidP="000E2E01">
      <w:pPr>
        <w:numPr>
          <w:ilvl w:val="2"/>
          <w:numId w:val="27"/>
        </w:numPr>
        <w:spacing w:before="60" w:after="60"/>
        <w:ind w:left="0" w:firstLine="709"/>
        <w:jc w:val="both"/>
        <w:outlineLvl w:val="1"/>
        <w:rPr>
          <w:b/>
        </w:rPr>
      </w:pPr>
      <w:bookmarkStart w:id="738" w:name="_Toc170127830"/>
      <w:bookmarkStart w:id="739" w:name="_Ref170129044"/>
      <w:bookmarkStart w:id="740" w:name="_Toc184155043"/>
      <w:bookmarkStart w:id="741" w:name="_Ref187881055"/>
      <w:r>
        <w:rPr>
          <w:b/>
        </w:rPr>
        <w:lastRenderedPageBreak/>
        <w:t>Форма Технического предложения на поставку эквивалентного товара</w:t>
      </w:r>
      <w:bookmarkEnd w:id="738"/>
      <w:bookmarkEnd w:id="739"/>
      <w:bookmarkEnd w:id="740"/>
      <w:bookmarkEnd w:id="741"/>
      <w:r>
        <w:rPr>
          <w:b/>
        </w:rPr>
        <w:t xml:space="preserve"> </w:t>
      </w:r>
    </w:p>
    <w:p w:rsidR="000A1B06" w:rsidRDefault="00DF5C9E">
      <w:pPr>
        <w:pBdr>
          <w:top w:val="single" w:sz="4" w:space="1" w:color="000000"/>
        </w:pBdr>
        <w:shd w:val="clear" w:color="auto" w:fill="E0E0E0"/>
        <w:spacing w:before="120" w:after="120"/>
        <w:jc w:val="center"/>
        <w:rPr>
          <w:b/>
          <w:color w:val="000000"/>
          <w:spacing w:val="36"/>
        </w:rPr>
      </w:pPr>
      <w:r>
        <w:rPr>
          <w:b/>
          <w:color w:val="000000"/>
          <w:spacing w:val="36"/>
        </w:rPr>
        <w:t>начало формы</w:t>
      </w:r>
    </w:p>
    <w:p w:rsidR="000A1B06" w:rsidRDefault="00DF5C9E">
      <w:pPr>
        <w:rPr>
          <w:sz w:val="26"/>
          <w:szCs w:val="26"/>
          <w:vertAlign w:val="superscript"/>
        </w:rPr>
      </w:pPr>
      <w:r>
        <w:rPr>
          <w:sz w:val="26"/>
          <w:szCs w:val="26"/>
          <w:vertAlign w:val="superscript"/>
        </w:rPr>
        <w:t>Приложение к письму о подаче оферты</w:t>
      </w:r>
      <w:r>
        <w:rPr>
          <w:sz w:val="26"/>
          <w:szCs w:val="26"/>
          <w:vertAlign w:val="superscript"/>
        </w:rPr>
        <w:br/>
        <w:t>от «____»____________ года №________</w:t>
      </w:r>
    </w:p>
    <w:p w:rsidR="000A1B06" w:rsidRDefault="00DF5C9E">
      <w:pPr>
        <w:spacing w:before="240" w:after="120"/>
        <w:jc w:val="center"/>
        <w:rPr>
          <w:b/>
        </w:rPr>
      </w:pPr>
      <w:r>
        <w:rPr>
          <w:b/>
        </w:rPr>
        <w:t>Техническое предложение на поставку эквивалентного товара</w:t>
      </w:r>
    </w:p>
    <w:p w:rsidR="000A1B06" w:rsidRDefault="00DF5C9E">
      <w:pPr>
        <w:jc w:val="center"/>
        <w:rPr>
          <w:rStyle w:val="affff3"/>
          <w:color w:val="548DD4" w:themeColor="text2" w:themeTint="99"/>
          <w:sz w:val="24"/>
          <w:szCs w:val="24"/>
        </w:rPr>
      </w:pPr>
      <w:r>
        <w:rPr>
          <w:rStyle w:val="affff3"/>
          <w:color w:val="548DD4" w:themeColor="text2" w:themeTint="99"/>
          <w:sz w:val="24"/>
        </w:rPr>
        <w:t>[представляется в случае предложения Участником закупки к поставке эквивалентного товара]</w:t>
      </w:r>
    </w:p>
    <w:p w:rsidR="000A1B06" w:rsidRDefault="000A1B06">
      <w:pPr>
        <w:jc w:val="both"/>
        <w:rPr>
          <w:color w:val="000000"/>
        </w:rPr>
      </w:pPr>
    </w:p>
    <w:p w:rsidR="000A1B06" w:rsidRDefault="00DF5C9E">
      <w:pPr>
        <w:spacing w:after="120"/>
        <w:jc w:val="both"/>
      </w:pPr>
      <w:r>
        <w:t>Предмет договора в соответствии с Извещением о проведении закупки: ____________________________________________________</w:t>
      </w:r>
    </w:p>
    <w:p w:rsidR="000A1B06" w:rsidRDefault="000A1B06"/>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2674"/>
        <w:gridCol w:w="3094"/>
        <w:gridCol w:w="3208"/>
        <w:gridCol w:w="66"/>
      </w:tblGrid>
      <w:tr w:rsidR="000A1B06">
        <w:trPr>
          <w:tblHeader/>
        </w:trPr>
        <w:tc>
          <w:tcPr>
            <w:tcW w:w="9606" w:type="dxa"/>
            <w:gridSpan w:val="5"/>
            <w:tcBorders>
              <w:top w:val="single" w:sz="4" w:space="0" w:color="auto"/>
              <w:left w:val="single" w:sz="4" w:space="0" w:color="auto"/>
              <w:bottom w:val="single" w:sz="4" w:space="0" w:color="auto"/>
              <w:right w:val="single" w:sz="4" w:space="0" w:color="auto"/>
            </w:tcBorders>
          </w:tcPr>
          <w:p w:rsidR="000A1B06" w:rsidRDefault="00DF5C9E">
            <w:pPr>
              <w:pStyle w:val="afff5"/>
              <w:spacing w:line="276" w:lineRule="auto"/>
              <w:rPr>
                <w:sz w:val="24"/>
                <w:szCs w:val="24"/>
                <w:lang w:eastAsia="en-US"/>
              </w:rPr>
            </w:pPr>
            <w:r>
              <w:rPr>
                <w:sz w:val="24"/>
                <w:szCs w:val="24"/>
                <w:lang w:eastAsia="en-US"/>
              </w:rPr>
              <w:t xml:space="preserve">№ позиции в </w:t>
            </w:r>
            <w:r>
              <w:rPr>
                <w:rStyle w:val="affff3"/>
                <w:color w:val="548DD4" w:themeColor="text2" w:themeTint="99"/>
                <w:sz w:val="24"/>
              </w:rPr>
              <w:t>«Спецификации (Техническая часть)»</w:t>
            </w:r>
            <w:r>
              <w:rPr>
                <w:sz w:val="24"/>
                <w:szCs w:val="24"/>
                <w:lang w:eastAsia="en-US"/>
              </w:rPr>
              <w:t xml:space="preserve">: </w:t>
            </w:r>
            <w:r>
              <w:rPr>
                <w:b/>
                <w:sz w:val="24"/>
                <w:szCs w:val="24"/>
                <w:u w:val="single"/>
                <w:lang w:eastAsia="en-US"/>
              </w:rPr>
              <w:t>1</w:t>
            </w:r>
            <w:r>
              <w:rPr>
                <w:sz w:val="24"/>
                <w:szCs w:val="24"/>
                <w:lang w:eastAsia="en-US"/>
              </w:rPr>
              <w:br/>
              <w:t>Наименование товара: ___________________________________________________</w:t>
            </w:r>
          </w:p>
        </w:tc>
      </w:tr>
      <w:tr w:rsidR="000A1B06">
        <w:trPr>
          <w:gridAfter w:val="1"/>
          <w:wAfter w:w="66" w:type="dxa"/>
        </w:trPr>
        <w:tc>
          <w:tcPr>
            <w:tcW w:w="55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0A1B06" w:rsidRDefault="00DF5C9E">
            <w:pPr>
              <w:pStyle w:val="afff5"/>
              <w:spacing w:line="276" w:lineRule="auto"/>
              <w:jc w:val="center"/>
              <w:rPr>
                <w:sz w:val="24"/>
              </w:rPr>
            </w:pPr>
            <w:r>
              <w:rPr>
                <w:sz w:val="24"/>
              </w:rPr>
              <w:t>№ п/п</w:t>
            </w:r>
          </w:p>
        </w:tc>
        <w:tc>
          <w:tcPr>
            <w:tcW w:w="2676"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0A1B06" w:rsidRDefault="00DF5C9E">
            <w:pPr>
              <w:pStyle w:val="afff5"/>
              <w:spacing w:line="276" w:lineRule="auto"/>
              <w:jc w:val="center"/>
              <w:rPr>
                <w:sz w:val="24"/>
              </w:rPr>
            </w:pPr>
            <w:r>
              <w:rPr>
                <w:sz w:val="24"/>
              </w:rPr>
              <w:t>Параметр/характеристика товара, требуемого к поставке Заказчиком (заполняется согласно технической документации на товар)</w:t>
            </w:r>
          </w:p>
        </w:tc>
        <w:tc>
          <w:tcPr>
            <w:tcW w:w="3096"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0A1B06" w:rsidRDefault="00DF5C9E">
            <w:pPr>
              <w:pStyle w:val="afff5"/>
              <w:spacing w:line="276" w:lineRule="auto"/>
              <w:jc w:val="center"/>
              <w:rPr>
                <w:sz w:val="24"/>
              </w:rPr>
            </w:pPr>
            <w:r>
              <w:rPr>
                <w:sz w:val="24"/>
              </w:rPr>
              <w:t>Значение параметра/характеристики товара, требуемого к поставке Заказчиком (заполняется согласно технической документации на товар)</w:t>
            </w:r>
          </w:p>
        </w:tc>
        <w:tc>
          <w:tcPr>
            <w:tcW w:w="32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0A1B06" w:rsidRDefault="00DF5C9E">
            <w:pPr>
              <w:pStyle w:val="afff5"/>
              <w:spacing w:line="276" w:lineRule="auto"/>
              <w:jc w:val="center"/>
              <w:rPr>
                <w:sz w:val="24"/>
              </w:rPr>
            </w:pPr>
            <w:r>
              <w:rPr>
                <w:sz w:val="24"/>
              </w:rPr>
              <w:t>Значение параметра/характеристики товара, являющегося по мнению Участника закупки эквивалентом и предложенного Участником закупки</w:t>
            </w:r>
          </w:p>
        </w:tc>
      </w:tr>
      <w:tr w:rsidR="000A1B06">
        <w:trPr>
          <w:gridAfter w:val="1"/>
          <w:wAfter w:w="66" w:type="dxa"/>
        </w:trPr>
        <w:tc>
          <w:tcPr>
            <w:tcW w:w="558" w:type="dxa"/>
            <w:tcBorders>
              <w:top w:val="single" w:sz="4" w:space="0" w:color="auto"/>
              <w:left w:val="single" w:sz="4" w:space="0" w:color="auto"/>
              <w:bottom w:val="single" w:sz="4" w:space="0" w:color="auto"/>
              <w:right w:val="single" w:sz="4" w:space="0" w:color="auto"/>
            </w:tcBorders>
          </w:tcPr>
          <w:p w:rsidR="000A1B06" w:rsidRDefault="00DF5C9E">
            <w:pPr>
              <w:widowControl/>
              <w:spacing w:line="276" w:lineRule="auto"/>
              <w:rPr>
                <w:lang w:eastAsia="en-US"/>
              </w:rPr>
            </w:pPr>
            <w:r>
              <w:rPr>
                <w:lang w:eastAsia="en-US"/>
              </w:rPr>
              <w:t>1.</w:t>
            </w:r>
          </w:p>
        </w:tc>
        <w:tc>
          <w:tcPr>
            <w:tcW w:w="2676" w:type="dxa"/>
            <w:tcBorders>
              <w:top w:val="single" w:sz="4" w:space="0" w:color="auto"/>
              <w:left w:val="single" w:sz="4" w:space="0" w:color="auto"/>
              <w:bottom w:val="single" w:sz="4" w:space="0" w:color="auto"/>
              <w:right w:val="single" w:sz="4" w:space="0" w:color="auto"/>
            </w:tcBorders>
          </w:tcPr>
          <w:p w:rsidR="000A1B06" w:rsidRDefault="000A1B06">
            <w:pPr>
              <w:spacing w:line="276" w:lineRule="auto"/>
            </w:pPr>
          </w:p>
        </w:tc>
        <w:tc>
          <w:tcPr>
            <w:tcW w:w="3096" w:type="dxa"/>
            <w:tcBorders>
              <w:top w:val="single" w:sz="4" w:space="0" w:color="auto"/>
              <w:left w:val="single" w:sz="4" w:space="0" w:color="auto"/>
              <w:bottom w:val="single" w:sz="4" w:space="0" w:color="auto"/>
              <w:right w:val="single" w:sz="4" w:space="0" w:color="auto"/>
            </w:tcBorders>
          </w:tcPr>
          <w:p w:rsidR="000A1B06" w:rsidRDefault="000A1B06">
            <w:pPr>
              <w:spacing w:line="276" w:lineRule="auto"/>
            </w:pPr>
          </w:p>
        </w:tc>
        <w:tc>
          <w:tcPr>
            <w:tcW w:w="3210" w:type="dxa"/>
            <w:tcBorders>
              <w:top w:val="single" w:sz="4" w:space="0" w:color="auto"/>
              <w:left w:val="single" w:sz="4" w:space="0" w:color="auto"/>
              <w:bottom w:val="single" w:sz="4" w:space="0" w:color="auto"/>
              <w:right w:val="single" w:sz="4" w:space="0" w:color="auto"/>
            </w:tcBorders>
          </w:tcPr>
          <w:p w:rsidR="000A1B06" w:rsidRDefault="000A1B06">
            <w:pPr>
              <w:spacing w:line="276" w:lineRule="auto"/>
            </w:pPr>
          </w:p>
        </w:tc>
      </w:tr>
      <w:tr w:rsidR="000A1B06">
        <w:trPr>
          <w:gridAfter w:val="1"/>
          <w:wAfter w:w="66" w:type="dxa"/>
        </w:trPr>
        <w:tc>
          <w:tcPr>
            <w:tcW w:w="558" w:type="dxa"/>
            <w:tcBorders>
              <w:top w:val="single" w:sz="4" w:space="0" w:color="auto"/>
              <w:left w:val="single" w:sz="4" w:space="0" w:color="auto"/>
              <w:bottom w:val="single" w:sz="4" w:space="0" w:color="auto"/>
              <w:right w:val="single" w:sz="4" w:space="0" w:color="auto"/>
            </w:tcBorders>
          </w:tcPr>
          <w:p w:rsidR="000A1B06" w:rsidRDefault="00DF5C9E">
            <w:pPr>
              <w:widowControl/>
              <w:spacing w:line="276" w:lineRule="auto"/>
              <w:rPr>
                <w:lang w:eastAsia="en-US"/>
              </w:rPr>
            </w:pPr>
            <w:r>
              <w:rPr>
                <w:lang w:eastAsia="en-US"/>
              </w:rPr>
              <w:t>2.</w:t>
            </w:r>
          </w:p>
        </w:tc>
        <w:tc>
          <w:tcPr>
            <w:tcW w:w="2676" w:type="dxa"/>
            <w:tcBorders>
              <w:top w:val="single" w:sz="4" w:space="0" w:color="auto"/>
              <w:left w:val="single" w:sz="4" w:space="0" w:color="auto"/>
              <w:bottom w:val="single" w:sz="4" w:space="0" w:color="auto"/>
              <w:right w:val="single" w:sz="4" w:space="0" w:color="auto"/>
            </w:tcBorders>
          </w:tcPr>
          <w:p w:rsidR="000A1B06" w:rsidRDefault="000A1B06">
            <w:pPr>
              <w:spacing w:line="276" w:lineRule="auto"/>
            </w:pPr>
          </w:p>
        </w:tc>
        <w:tc>
          <w:tcPr>
            <w:tcW w:w="3096" w:type="dxa"/>
            <w:tcBorders>
              <w:top w:val="single" w:sz="4" w:space="0" w:color="auto"/>
              <w:left w:val="single" w:sz="4" w:space="0" w:color="auto"/>
              <w:bottom w:val="single" w:sz="4" w:space="0" w:color="auto"/>
              <w:right w:val="single" w:sz="4" w:space="0" w:color="auto"/>
            </w:tcBorders>
          </w:tcPr>
          <w:p w:rsidR="000A1B06" w:rsidRDefault="000A1B06">
            <w:pPr>
              <w:spacing w:line="276" w:lineRule="auto"/>
            </w:pPr>
          </w:p>
        </w:tc>
        <w:tc>
          <w:tcPr>
            <w:tcW w:w="3210" w:type="dxa"/>
            <w:tcBorders>
              <w:top w:val="single" w:sz="4" w:space="0" w:color="auto"/>
              <w:left w:val="single" w:sz="4" w:space="0" w:color="auto"/>
              <w:bottom w:val="single" w:sz="4" w:space="0" w:color="auto"/>
              <w:right w:val="single" w:sz="4" w:space="0" w:color="auto"/>
            </w:tcBorders>
          </w:tcPr>
          <w:p w:rsidR="000A1B06" w:rsidRDefault="000A1B06">
            <w:pPr>
              <w:spacing w:line="276" w:lineRule="auto"/>
            </w:pPr>
          </w:p>
        </w:tc>
      </w:tr>
      <w:tr w:rsidR="000A1B06">
        <w:trPr>
          <w:gridAfter w:val="1"/>
          <w:wAfter w:w="66" w:type="dxa"/>
        </w:trPr>
        <w:tc>
          <w:tcPr>
            <w:tcW w:w="558" w:type="dxa"/>
            <w:tcBorders>
              <w:top w:val="single" w:sz="4" w:space="0" w:color="auto"/>
              <w:left w:val="single" w:sz="4" w:space="0" w:color="auto"/>
              <w:bottom w:val="single" w:sz="4" w:space="0" w:color="auto"/>
              <w:right w:val="single" w:sz="4" w:space="0" w:color="auto"/>
            </w:tcBorders>
          </w:tcPr>
          <w:p w:rsidR="000A1B06" w:rsidRDefault="00DF5C9E">
            <w:pPr>
              <w:spacing w:line="276" w:lineRule="auto"/>
              <w:rPr>
                <w:lang w:eastAsia="en-US"/>
              </w:rPr>
            </w:pPr>
            <w:r>
              <w:rPr>
                <w:lang w:eastAsia="en-US"/>
              </w:rPr>
              <w:t>…</w:t>
            </w:r>
          </w:p>
        </w:tc>
        <w:tc>
          <w:tcPr>
            <w:tcW w:w="2676" w:type="dxa"/>
            <w:tcBorders>
              <w:top w:val="single" w:sz="4" w:space="0" w:color="auto"/>
              <w:left w:val="single" w:sz="4" w:space="0" w:color="auto"/>
              <w:bottom w:val="single" w:sz="4" w:space="0" w:color="auto"/>
              <w:right w:val="single" w:sz="4" w:space="0" w:color="auto"/>
            </w:tcBorders>
          </w:tcPr>
          <w:p w:rsidR="000A1B06" w:rsidRDefault="000A1B06">
            <w:pPr>
              <w:spacing w:line="276" w:lineRule="auto"/>
            </w:pPr>
          </w:p>
        </w:tc>
        <w:tc>
          <w:tcPr>
            <w:tcW w:w="3096" w:type="dxa"/>
            <w:tcBorders>
              <w:top w:val="single" w:sz="4" w:space="0" w:color="auto"/>
              <w:left w:val="single" w:sz="4" w:space="0" w:color="auto"/>
              <w:bottom w:val="single" w:sz="4" w:space="0" w:color="auto"/>
              <w:right w:val="single" w:sz="4" w:space="0" w:color="auto"/>
            </w:tcBorders>
          </w:tcPr>
          <w:p w:rsidR="000A1B06" w:rsidRDefault="000A1B06">
            <w:pPr>
              <w:spacing w:line="276" w:lineRule="auto"/>
            </w:pPr>
          </w:p>
        </w:tc>
        <w:tc>
          <w:tcPr>
            <w:tcW w:w="3210" w:type="dxa"/>
            <w:tcBorders>
              <w:top w:val="single" w:sz="4" w:space="0" w:color="auto"/>
              <w:left w:val="single" w:sz="4" w:space="0" w:color="auto"/>
              <w:bottom w:val="single" w:sz="4" w:space="0" w:color="auto"/>
              <w:right w:val="single" w:sz="4" w:space="0" w:color="auto"/>
            </w:tcBorders>
          </w:tcPr>
          <w:p w:rsidR="000A1B06" w:rsidRDefault="000A1B06">
            <w:pPr>
              <w:spacing w:line="276" w:lineRule="auto"/>
            </w:pPr>
          </w:p>
        </w:tc>
      </w:tr>
    </w:tbl>
    <w:p w:rsidR="000A1B06" w:rsidRDefault="000A1B06"/>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2674"/>
        <w:gridCol w:w="3094"/>
        <w:gridCol w:w="3208"/>
        <w:gridCol w:w="66"/>
      </w:tblGrid>
      <w:tr w:rsidR="000A1B06">
        <w:trPr>
          <w:tblHeader/>
        </w:trPr>
        <w:tc>
          <w:tcPr>
            <w:tcW w:w="9606" w:type="dxa"/>
            <w:gridSpan w:val="5"/>
            <w:tcBorders>
              <w:top w:val="single" w:sz="4" w:space="0" w:color="auto"/>
              <w:left w:val="single" w:sz="4" w:space="0" w:color="auto"/>
              <w:bottom w:val="single" w:sz="4" w:space="0" w:color="auto"/>
              <w:right w:val="single" w:sz="4" w:space="0" w:color="auto"/>
            </w:tcBorders>
          </w:tcPr>
          <w:p w:rsidR="000A1B06" w:rsidRDefault="00DF5C9E">
            <w:pPr>
              <w:pStyle w:val="afff5"/>
              <w:spacing w:line="276" w:lineRule="auto"/>
              <w:rPr>
                <w:sz w:val="24"/>
                <w:szCs w:val="24"/>
                <w:lang w:eastAsia="en-US"/>
              </w:rPr>
            </w:pPr>
            <w:r>
              <w:rPr>
                <w:sz w:val="24"/>
                <w:szCs w:val="24"/>
                <w:lang w:eastAsia="en-US"/>
              </w:rPr>
              <w:t xml:space="preserve">№ позиции в </w:t>
            </w:r>
            <w:r>
              <w:rPr>
                <w:rStyle w:val="affff3"/>
                <w:color w:val="548DD4" w:themeColor="text2" w:themeTint="99"/>
                <w:sz w:val="24"/>
              </w:rPr>
              <w:t>«Спецификации (Техническая часть)»</w:t>
            </w:r>
            <w:r>
              <w:rPr>
                <w:sz w:val="24"/>
                <w:szCs w:val="24"/>
                <w:lang w:eastAsia="en-US"/>
              </w:rPr>
              <w:t>:</w:t>
            </w:r>
            <w:r>
              <w:rPr>
                <w:rStyle w:val="affff3"/>
                <w:color w:val="548DD4" w:themeColor="text2" w:themeTint="99"/>
                <w:sz w:val="24"/>
              </w:rPr>
              <w:t xml:space="preserve"> [и т.д. для каждой позиции</w:t>
            </w:r>
            <w:r>
              <w:rPr>
                <w:color w:val="548DD4" w:themeColor="text2" w:themeTint="99"/>
                <w:sz w:val="24"/>
              </w:rPr>
              <w:t>]</w:t>
            </w:r>
            <w:r>
              <w:rPr>
                <w:sz w:val="24"/>
                <w:szCs w:val="24"/>
                <w:lang w:eastAsia="en-US"/>
              </w:rPr>
              <w:br/>
              <w:t>Наименование товара: ___________________________________________________</w:t>
            </w:r>
          </w:p>
        </w:tc>
      </w:tr>
      <w:tr w:rsidR="000A1B06">
        <w:trPr>
          <w:gridAfter w:val="1"/>
          <w:wAfter w:w="66" w:type="dxa"/>
        </w:trPr>
        <w:tc>
          <w:tcPr>
            <w:tcW w:w="55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0A1B06" w:rsidRDefault="00DF5C9E">
            <w:pPr>
              <w:pStyle w:val="afff5"/>
              <w:spacing w:line="276" w:lineRule="auto"/>
              <w:jc w:val="center"/>
              <w:rPr>
                <w:sz w:val="24"/>
              </w:rPr>
            </w:pPr>
            <w:r>
              <w:rPr>
                <w:sz w:val="24"/>
              </w:rPr>
              <w:t>№ п/п</w:t>
            </w:r>
          </w:p>
        </w:tc>
        <w:tc>
          <w:tcPr>
            <w:tcW w:w="2676"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0A1B06" w:rsidRDefault="00DF5C9E">
            <w:pPr>
              <w:pStyle w:val="afff5"/>
              <w:spacing w:line="276" w:lineRule="auto"/>
              <w:jc w:val="center"/>
              <w:rPr>
                <w:sz w:val="24"/>
              </w:rPr>
            </w:pPr>
            <w:r>
              <w:rPr>
                <w:sz w:val="24"/>
              </w:rPr>
              <w:t>Параметр/характеристика товара, требуемого к поставке Заказчиком (заполняется согласно технической документации на товар)</w:t>
            </w:r>
          </w:p>
        </w:tc>
        <w:tc>
          <w:tcPr>
            <w:tcW w:w="3096"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0A1B06" w:rsidRDefault="00DF5C9E">
            <w:pPr>
              <w:pStyle w:val="afff5"/>
              <w:spacing w:line="276" w:lineRule="auto"/>
              <w:jc w:val="center"/>
              <w:rPr>
                <w:sz w:val="24"/>
              </w:rPr>
            </w:pPr>
            <w:r>
              <w:rPr>
                <w:sz w:val="24"/>
              </w:rPr>
              <w:t>Значение параметра/характеристики товара, требуемого к поставке Заказчиком (заполняется согласно технической документации на товар)</w:t>
            </w:r>
          </w:p>
        </w:tc>
        <w:tc>
          <w:tcPr>
            <w:tcW w:w="32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0A1B06" w:rsidRDefault="00DF5C9E">
            <w:pPr>
              <w:pStyle w:val="afff5"/>
              <w:spacing w:line="276" w:lineRule="auto"/>
              <w:jc w:val="center"/>
              <w:rPr>
                <w:sz w:val="24"/>
              </w:rPr>
            </w:pPr>
            <w:r>
              <w:rPr>
                <w:sz w:val="24"/>
              </w:rPr>
              <w:t>Значение параметра/характеристики товара, являющегося по мнению Участника закупки эквивалентом и предложенного Участником закупки</w:t>
            </w:r>
          </w:p>
        </w:tc>
      </w:tr>
      <w:tr w:rsidR="000A1B06">
        <w:trPr>
          <w:gridAfter w:val="1"/>
          <w:wAfter w:w="66" w:type="dxa"/>
        </w:trPr>
        <w:tc>
          <w:tcPr>
            <w:tcW w:w="558" w:type="dxa"/>
            <w:tcBorders>
              <w:top w:val="single" w:sz="4" w:space="0" w:color="auto"/>
              <w:left w:val="single" w:sz="4" w:space="0" w:color="auto"/>
              <w:bottom w:val="single" w:sz="4" w:space="0" w:color="auto"/>
              <w:right w:val="single" w:sz="4" w:space="0" w:color="auto"/>
            </w:tcBorders>
          </w:tcPr>
          <w:p w:rsidR="000A1B06" w:rsidRDefault="00DF5C9E">
            <w:pPr>
              <w:widowControl/>
              <w:spacing w:line="276" w:lineRule="auto"/>
              <w:rPr>
                <w:lang w:eastAsia="en-US"/>
              </w:rPr>
            </w:pPr>
            <w:r>
              <w:rPr>
                <w:lang w:eastAsia="en-US"/>
              </w:rPr>
              <w:t>1.</w:t>
            </w:r>
          </w:p>
        </w:tc>
        <w:tc>
          <w:tcPr>
            <w:tcW w:w="2676" w:type="dxa"/>
            <w:tcBorders>
              <w:top w:val="single" w:sz="4" w:space="0" w:color="auto"/>
              <w:left w:val="single" w:sz="4" w:space="0" w:color="auto"/>
              <w:bottom w:val="single" w:sz="4" w:space="0" w:color="auto"/>
              <w:right w:val="single" w:sz="4" w:space="0" w:color="auto"/>
            </w:tcBorders>
          </w:tcPr>
          <w:p w:rsidR="000A1B06" w:rsidRDefault="000A1B06">
            <w:pPr>
              <w:spacing w:line="276" w:lineRule="auto"/>
              <w:rPr>
                <w:sz w:val="26"/>
                <w:szCs w:val="26"/>
                <w:lang w:eastAsia="en-US"/>
              </w:rPr>
            </w:pPr>
          </w:p>
        </w:tc>
        <w:tc>
          <w:tcPr>
            <w:tcW w:w="3096" w:type="dxa"/>
            <w:tcBorders>
              <w:top w:val="single" w:sz="4" w:space="0" w:color="auto"/>
              <w:left w:val="single" w:sz="4" w:space="0" w:color="auto"/>
              <w:bottom w:val="single" w:sz="4" w:space="0" w:color="auto"/>
              <w:right w:val="single" w:sz="4" w:space="0" w:color="auto"/>
            </w:tcBorders>
          </w:tcPr>
          <w:p w:rsidR="000A1B06" w:rsidRDefault="000A1B06">
            <w:pPr>
              <w:spacing w:line="276" w:lineRule="auto"/>
              <w:rPr>
                <w:sz w:val="26"/>
                <w:szCs w:val="26"/>
                <w:lang w:eastAsia="en-US"/>
              </w:rPr>
            </w:pPr>
          </w:p>
        </w:tc>
        <w:tc>
          <w:tcPr>
            <w:tcW w:w="3210" w:type="dxa"/>
            <w:tcBorders>
              <w:top w:val="single" w:sz="4" w:space="0" w:color="auto"/>
              <w:left w:val="single" w:sz="4" w:space="0" w:color="auto"/>
              <w:bottom w:val="single" w:sz="4" w:space="0" w:color="auto"/>
              <w:right w:val="single" w:sz="4" w:space="0" w:color="auto"/>
            </w:tcBorders>
          </w:tcPr>
          <w:p w:rsidR="000A1B06" w:rsidRDefault="000A1B06">
            <w:pPr>
              <w:spacing w:line="276" w:lineRule="auto"/>
              <w:rPr>
                <w:sz w:val="26"/>
                <w:szCs w:val="26"/>
                <w:lang w:eastAsia="en-US"/>
              </w:rPr>
            </w:pPr>
          </w:p>
        </w:tc>
      </w:tr>
      <w:tr w:rsidR="000A1B06">
        <w:trPr>
          <w:gridAfter w:val="1"/>
          <w:wAfter w:w="66" w:type="dxa"/>
        </w:trPr>
        <w:tc>
          <w:tcPr>
            <w:tcW w:w="558" w:type="dxa"/>
            <w:tcBorders>
              <w:top w:val="single" w:sz="4" w:space="0" w:color="auto"/>
              <w:left w:val="single" w:sz="4" w:space="0" w:color="auto"/>
              <w:bottom w:val="single" w:sz="4" w:space="0" w:color="auto"/>
              <w:right w:val="single" w:sz="4" w:space="0" w:color="auto"/>
            </w:tcBorders>
          </w:tcPr>
          <w:p w:rsidR="000A1B06" w:rsidRDefault="00DF5C9E">
            <w:pPr>
              <w:widowControl/>
              <w:spacing w:line="276" w:lineRule="auto"/>
              <w:rPr>
                <w:lang w:eastAsia="en-US"/>
              </w:rPr>
            </w:pPr>
            <w:r>
              <w:rPr>
                <w:lang w:eastAsia="en-US"/>
              </w:rPr>
              <w:t>2.</w:t>
            </w:r>
          </w:p>
        </w:tc>
        <w:tc>
          <w:tcPr>
            <w:tcW w:w="2676" w:type="dxa"/>
            <w:tcBorders>
              <w:top w:val="single" w:sz="4" w:space="0" w:color="auto"/>
              <w:left w:val="single" w:sz="4" w:space="0" w:color="auto"/>
              <w:bottom w:val="single" w:sz="4" w:space="0" w:color="auto"/>
              <w:right w:val="single" w:sz="4" w:space="0" w:color="auto"/>
            </w:tcBorders>
          </w:tcPr>
          <w:p w:rsidR="000A1B06" w:rsidRDefault="000A1B06">
            <w:pPr>
              <w:spacing w:line="276" w:lineRule="auto"/>
              <w:rPr>
                <w:sz w:val="26"/>
                <w:szCs w:val="26"/>
                <w:lang w:eastAsia="en-US"/>
              </w:rPr>
            </w:pPr>
          </w:p>
        </w:tc>
        <w:tc>
          <w:tcPr>
            <w:tcW w:w="3096" w:type="dxa"/>
            <w:tcBorders>
              <w:top w:val="single" w:sz="4" w:space="0" w:color="auto"/>
              <w:left w:val="single" w:sz="4" w:space="0" w:color="auto"/>
              <w:bottom w:val="single" w:sz="4" w:space="0" w:color="auto"/>
              <w:right w:val="single" w:sz="4" w:space="0" w:color="auto"/>
            </w:tcBorders>
          </w:tcPr>
          <w:p w:rsidR="000A1B06" w:rsidRDefault="000A1B06">
            <w:pPr>
              <w:spacing w:line="276" w:lineRule="auto"/>
              <w:rPr>
                <w:sz w:val="26"/>
                <w:szCs w:val="26"/>
                <w:lang w:eastAsia="en-US"/>
              </w:rPr>
            </w:pPr>
          </w:p>
        </w:tc>
        <w:tc>
          <w:tcPr>
            <w:tcW w:w="3210" w:type="dxa"/>
            <w:tcBorders>
              <w:top w:val="single" w:sz="4" w:space="0" w:color="auto"/>
              <w:left w:val="single" w:sz="4" w:space="0" w:color="auto"/>
              <w:bottom w:val="single" w:sz="4" w:space="0" w:color="auto"/>
              <w:right w:val="single" w:sz="4" w:space="0" w:color="auto"/>
            </w:tcBorders>
          </w:tcPr>
          <w:p w:rsidR="000A1B06" w:rsidRDefault="000A1B06">
            <w:pPr>
              <w:spacing w:line="276" w:lineRule="auto"/>
              <w:rPr>
                <w:sz w:val="26"/>
                <w:szCs w:val="26"/>
                <w:lang w:eastAsia="en-US"/>
              </w:rPr>
            </w:pPr>
          </w:p>
        </w:tc>
      </w:tr>
      <w:tr w:rsidR="000A1B06">
        <w:trPr>
          <w:gridAfter w:val="1"/>
          <w:wAfter w:w="66" w:type="dxa"/>
        </w:trPr>
        <w:tc>
          <w:tcPr>
            <w:tcW w:w="558" w:type="dxa"/>
            <w:tcBorders>
              <w:top w:val="single" w:sz="4" w:space="0" w:color="auto"/>
              <w:left w:val="single" w:sz="4" w:space="0" w:color="auto"/>
              <w:bottom w:val="single" w:sz="4" w:space="0" w:color="auto"/>
              <w:right w:val="single" w:sz="4" w:space="0" w:color="auto"/>
            </w:tcBorders>
          </w:tcPr>
          <w:p w:rsidR="000A1B06" w:rsidRDefault="00DF5C9E">
            <w:pPr>
              <w:spacing w:line="276" w:lineRule="auto"/>
              <w:rPr>
                <w:lang w:eastAsia="en-US"/>
              </w:rPr>
            </w:pPr>
            <w:r>
              <w:rPr>
                <w:lang w:eastAsia="en-US"/>
              </w:rPr>
              <w:t>…</w:t>
            </w:r>
          </w:p>
        </w:tc>
        <w:tc>
          <w:tcPr>
            <w:tcW w:w="2676" w:type="dxa"/>
            <w:tcBorders>
              <w:top w:val="single" w:sz="4" w:space="0" w:color="auto"/>
              <w:left w:val="single" w:sz="4" w:space="0" w:color="auto"/>
              <w:bottom w:val="single" w:sz="4" w:space="0" w:color="auto"/>
              <w:right w:val="single" w:sz="4" w:space="0" w:color="auto"/>
            </w:tcBorders>
          </w:tcPr>
          <w:p w:rsidR="000A1B06" w:rsidRDefault="000A1B06">
            <w:pPr>
              <w:spacing w:line="276" w:lineRule="auto"/>
              <w:rPr>
                <w:sz w:val="26"/>
                <w:szCs w:val="26"/>
                <w:lang w:eastAsia="en-US"/>
              </w:rPr>
            </w:pPr>
          </w:p>
        </w:tc>
        <w:tc>
          <w:tcPr>
            <w:tcW w:w="3096" w:type="dxa"/>
            <w:tcBorders>
              <w:top w:val="single" w:sz="4" w:space="0" w:color="auto"/>
              <w:left w:val="single" w:sz="4" w:space="0" w:color="auto"/>
              <w:bottom w:val="single" w:sz="4" w:space="0" w:color="auto"/>
              <w:right w:val="single" w:sz="4" w:space="0" w:color="auto"/>
            </w:tcBorders>
          </w:tcPr>
          <w:p w:rsidR="000A1B06" w:rsidRDefault="000A1B06">
            <w:pPr>
              <w:spacing w:line="276" w:lineRule="auto"/>
              <w:rPr>
                <w:sz w:val="26"/>
                <w:szCs w:val="26"/>
                <w:lang w:eastAsia="en-US"/>
              </w:rPr>
            </w:pPr>
          </w:p>
        </w:tc>
        <w:tc>
          <w:tcPr>
            <w:tcW w:w="3210" w:type="dxa"/>
            <w:tcBorders>
              <w:top w:val="single" w:sz="4" w:space="0" w:color="auto"/>
              <w:left w:val="single" w:sz="4" w:space="0" w:color="auto"/>
              <w:bottom w:val="single" w:sz="4" w:space="0" w:color="auto"/>
              <w:right w:val="single" w:sz="4" w:space="0" w:color="auto"/>
            </w:tcBorders>
          </w:tcPr>
          <w:p w:rsidR="000A1B06" w:rsidRDefault="000A1B06">
            <w:pPr>
              <w:spacing w:line="276" w:lineRule="auto"/>
              <w:rPr>
                <w:sz w:val="26"/>
                <w:szCs w:val="26"/>
                <w:lang w:eastAsia="en-US"/>
              </w:rPr>
            </w:pPr>
          </w:p>
        </w:tc>
      </w:tr>
    </w:tbl>
    <w:p w:rsidR="000A1B06" w:rsidRDefault="000A1B06">
      <w:pPr>
        <w:rPr>
          <w:sz w:val="22"/>
          <w:szCs w:val="22"/>
        </w:rPr>
      </w:pPr>
    </w:p>
    <w:p w:rsidR="000A1B06" w:rsidRDefault="00DF5C9E">
      <w:pPr>
        <w:jc w:val="both"/>
      </w:pPr>
      <w:r>
        <w:t>Согласны со всеми остальными требованиями (разделами) технического задания и его приложениями.</w:t>
      </w:r>
    </w:p>
    <w:p w:rsidR="000A1B06" w:rsidRDefault="00DF5C9E">
      <w:pPr>
        <w:jc w:val="both"/>
        <w:rPr>
          <w:rStyle w:val="affff3"/>
          <w:color w:val="548DD4" w:themeColor="text2" w:themeTint="99"/>
          <w:sz w:val="24"/>
          <w:szCs w:val="24"/>
        </w:rPr>
      </w:pPr>
      <w:bookmarkStart w:id="742" w:name="_Hlk187882192"/>
      <w:r>
        <w:rPr>
          <w:rStyle w:val="affff3"/>
          <w:color w:val="548DD4" w:themeColor="text2" w:themeTint="99"/>
          <w:sz w:val="24"/>
          <w:szCs w:val="24"/>
        </w:rPr>
        <w:t xml:space="preserve">[В случае если участник закупки предлагает к поставке товары включенные в реестры, указанные в постановлении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информация о продукции </w:t>
      </w:r>
      <w:r>
        <w:rPr>
          <w:rStyle w:val="affff3"/>
          <w:color w:val="548DD4" w:themeColor="text2" w:themeTint="99"/>
          <w:sz w:val="24"/>
          <w:szCs w:val="24"/>
        </w:rPr>
        <w:lastRenderedPageBreak/>
        <w:t>предоставляется в следующем виде:</w:t>
      </w:r>
    </w:p>
    <w:tbl>
      <w:tblPr>
        <w:tblW w:w="99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1564"/>
        <w:gridCol w:w="1701"/>
        <w:gridCol w:w="1701"/>
        <w:gridCol w:w="1417"/>
        <w:gridCol w:w="1417"/>
        <w:gridCol w:w="1559"/>
      </w:tblGrid>
      <w:tr w:rsidR="000A1B06">
        <w:tc>
          <w:tcPr>
            <w:tcW w:w="558" w:type="dxa"/>
            <w:shd w:val="clear" w:color="auto" w:fill="BFBFBF" w:themeFill="background1" w:themeFillShade="BF"/>
            <w:vAlign w:val="center"/>
          </w:tcPr>
          <w:p w:rsidR="000A1B06" w:rsidRDefault="00DF5C9E">
            <w:pPr>
              <w:jc w:val="center"/>
              <w:rPr>
                <w:rStyle w:val="affff3"/>
                <w:color w:val="548DD4" w:themeColor="text2" w:themeTint="99"/>
                <w:sz w:val="18"/>
                <w:szCs w:val="24"/>
              </w:rPr>
            </w:pPr>
            <w:r>
              <w:rPr>
                <w:rStyle w:val="affff3"/>
                <w:color w:val="548DD4" w:themeColor="text2" w:themeTint="99"/>
                <w:sz w:val="18"/>
                <w:szCs w:val="24"/>
              </w:rPr>
              <w:t>№ п/п</w:t>
            </w:r>
          </w:p>
        </w:tc>
        <w:tc>
          <w:tcPr>
            <w:tcW w:w="1564" w:type="dxa"/>
            <w:shd w:val="clear" w:color="auto" w:fill="BFBFBF" w:themeFill="background1" w:themeFillShade="BF"/>
            <w:vAlign w:val="center"/>
          </w:tcPr>
          <w:p w:rsidR="000A1B06" w:rsidRDefault="00DF5C9E">
            <w:pPr>
              <w:jc w:val="center"/>
              <w:rPr>
                <w:rStyle w:val="affff3"/>
                <w:color w:val="548DD4" w:themeColor="text2" w:themeTint="99"/>
                <w:sz w:val="18"/>
                <w:szCs w:val="24"/>
              </w:rPr>
            </w:pPr>
            <w:r>
              <w:rPr>
                <w:rStyle w:val="affff3"/>
                <w:color w:val="548DD4" w:themeColor="text2" w:themeTint="99"/>
                <w:sz w:val="18"/>
                <w:szCs w:val="24"/>
              </w:rPr>
              <w:t>Наименование позиции (краткое), указанное в «Спецификации (Техническая часть)»</w:t>
            </w:r>
          </w:p>
        </w:tc>
        <w:tc>
          <w:tcPr>
            <w:tcW w:w="1701" w:type="dxa"/>
            <w:shd w:val="clear" w:color="auto" w:fill="BFBFBF" w:themeFill="background1" w:themeFillShade="BF"/>
            <w:vAlign w:val="center"/>
          </w:tcPr>
          <w:p w:rsidR="000A1B06" w:rsidRDefault="00DF5C9E">
            <w:pPr>
              <w:jc w:val="center"/>
              <w:rPr>
                <w:rStyle w:val="affff3"/>
                <w:color w:val="548DD4" w:themeColor="text2" w:themeTint="99"/>
                <w:sz w:val="18"/>
                <w:szCs w:val="24"/>
              </w:rPr>
            </w:pPr>
            <w:r>
              <w:rPr>
                <w:rStyle w:val="affff3"/>
                <w:color w:val="548DD4" w:themeColor="text2" w:themeTint="99"/>
                <w:sz w:val="18"/>
                <w:szCs w:val="24"/>
              </w:rPr>
              <w:t>Реестр Минпромторга/ЕАЭС/Российского ПО/ПО ЕАЭС (предложение участника)</w:t>
            </w:r>
          </w:p>
        </w:tc>
        <w:tc>
          <w:tcPr>
            <w:tcW w:w="1701" w:type="dxa"/>
            <w:shd w:val="clear" w:color="auto" w:fill="BFBFBF" w:themeFill="background1" w:themeFillShade="BF"/>
            <w:vAlign w:val="center"/>
          </w:tcPr>
          <w:p w:rsidR="000A1B06" w:rsidRDefault="00DF5C9E">
            <w:pPr>
              <w:jc w:val="center"/>
              <w:rPr>
                <w:rStyle w:val="affff3"/>
                <w:color w:val="548DD4" w:themeColor="text2" w:themeTint="99"/>
                <w:sz w:val="18"/>
                <w:szCs w:val="24"/>
              </w:rPr>
            </w:pPr>
            <w:r>
              <w:rPr>
                <w:rStyle w:val="affff3"/>
                <w:color w:val="548DD4" w:themeColor="text2" w:themeTint="99"/>
                <w:sz w:val="18"/>
                <w:szCs w:val="24"/>
              </w:rPr>
              <w:t>№ записи в Реестре Минпромторга/ЕАЭС/Российского ПО/ПО ЕАЭС (предложение участника)</w:t>
            </w:r>
          </w:p>
        </w:tc>
        <w:tc>
          <w:tcPr>
            <w:tcW w:w="1417" w:type="dxa"/>
            <w:shd w:val="clear" w:color="auto" w:fill="BFBFBF" w:themeFill="background1" w:themeFillShade="BF"/>
          </w:tcPr>
          <w:p w:rsidR="000A1B06" w:rsidRDefault="00DF5C9E">
            <w:pPr>
              <w:jc w:val="center"/>
              <w:rPr>
                <w:rStyle w:val="affff3"/>
                <w:color w:val="548DD4" w:themeColor="text2" w:themeTint="99"/>
                <w:sz w:val="18"/>
                <w:szCs w:val="24"/>
              </w:rPr>
            </w:pPr>
            <w:r>
              <w:rPr>
                <w:rStyle w:val="affff3"/>
                <w:color w:val="548DD4" w:themeColor="text2" w:themeTint="99"/>
                <w:sz w:val="18"/>
                <w:szCs w:val="24"/>
              </w:rPr>
              <w:t>Количество баллов за выполнение на территории РФ/ЕАСЭ соответствующих операций (предложение участника)</w:t>
            </w:r>
          </w:p>
        </w:tc>
        <w:tc>
          <w:tcPr>
            <w:tcW w:w="1417" w:type="dxa"/>
            <w:shd w:val="clear" w:color="auto" w:fill="BFBFBF" w:themeFill="background1" w:themeFillShade="BF"/>
            <w:vAlign w:val="center"/>
          </w:tcPr>
          <w:p w:rsidR="000A1B06" w:rsidRDefault="00DF5C9E">
            <w:pPr>
              <w:jc w:val="center"/>
              <w:rPr>
                <w:rStyle w:val="affff3"/>
                <w:color w:val="548DD4" w:themeColor="text2" w:themeTint="99"/>
                <w:sz w:val="18"/>
                <w:szCs w:val="24"/>
              </w:rPr>
            </w:pPr>
            <w:r>
              <w:rPr>
                <w:rStyle w:val="affff3"/>
                <w:color w:val="548DD4" w:themeColor="text2" w:themeTint="99"/>
                <w:sz w:val="18"/>
                <w:szCs w:val="24"/>
              </w:rPr>
              <w:t>Уровень РЭП (предложение участника)</w:t>
            </w:r>
          </w:p>
        </w:tc>
        <w:tc>
          <w:tcPr>
            <w:tcW w:w="1559" w:type="dxa"/>
            <w:shd w:val="clear" w:color="auto" w:fill="BFBFBF" w:themeFill="background1" w:themeFillShade="BF"/>
            <w:vAlign w:val="center"/>
          </w:tcPr>
          <w:p w:rsidR="000A1B06" w:rsidRDefault="00DF5C9E">
            <w:pPr>
              <w:jc w:val="center"/>
              <w:rPr>
                <w:rStyle w:val="affff3"/>
                <w:color w:val="548DD4" w:themeColor="text2" w:themeTint="99"/>
                <w:sz w:val="18"/>
                <w:szCs w:val="24"/>
              </w:rPr>
            </w:pPr>
            <w:r>
              <w:rPr>
                <w:rStyle w:val="affff3"/>
                <w:color w:val="548DD4" w:themeColor="text2" w:themeTint="99"/>
                <w:sz w:val="18"/>
                <w:szCs w:val="24"/>
              </w:rPr>
              <w:t xml:space="preserve">ПО соответствует дополнительным требования по ПП РФ (предложение участника) </w:t>
            </w:r>
          </w:p>
        </w:tc>
      </w:tr>
      <w:tr w:rsidR="000A1B06">
        <w:tc>
          <w:tcPr>
            <w:tcW w:w="558" w:type="dxa"/>
          </w:tcPr>
          <w:p w:rsidR="000A1B06" w:rsidRDefault="00DF5C9E">
            <w:pPr>
              <w:jc w:val="both"/>
              <w:rPr>
                <w:rStyle w:val="affff3"/>
                <w:color w:val="548DD4" w:themeColor="text2" w:themeTint="99"/>
                <w:sz w:val="18"/>
                <w:szCs w:val="24"/>
              </w:rPr>
            </w:pPr>
            <w:r>
              <w:rPr>
                <w:rStyle w:val="affff3"/>
                <w:color w:val="548DD4" w:themeColor="text2" w:themeTint="99"/>
                <w:sz w:val="18"/>
                <w:szCs w:val="24"/>
              </w:rPr>
              <w:t>1.</w:t>
            </w:r>
          </w:p>
        </w:tc>
        <w:tc>
          <w:tcPr>
            <w:tcW w:w="1564" w:type="dxa"/>
            <w:vAlign w:val="center"/>
          </w:tcPr>
          <w:p w:rsidR="000A1B06" w:rsidRDefault="00DF5C9E">
            <w:pPr>
              <w:jc w:val="center"/>
              <w:rPr>
                <w:rStyle w:val="affff3"/>
                <w:color w:val="548DD4" w:themeColor="text2" w:themeTint="99"/>
                <w:sz w:val="16"/>
                <w:szCs w:val="16"/>
                <w:u w:val="single"/>
              </w:rPr>
            </w:pPr>
            <w:r>
              <w:rPr>
                <w:rStyle w:val="affff3"/>
                <w:color w:val="548DD4" w:themeColor="text2" w:themeTint="99"/>
                <w:sz w:val="16"/>
                <w:szCs w:val="16"/>
                <w:u w:val="single"/>
              </w:rPr>
              <w:t xml:space="preserve">«участником указывается краткое наименование позиции из </w:t>
            </w:r>
            <w:proofErr w:type="spellStart"/>
            <w:r>
              <w:rPr>
                <w:rStyle w:val="affff3"/>
                <w:color w:val="548DD4" w:themeColor="text2" w:themeTint="99"/>
                <w:sz w:val="16"/>
                <w:szCs w:val="16"/>
                <w:u w:val="single"/>
              </w:rPr>
              <w:t>Спецификации_Тех</w:t>
            </w:r>
            <w:proofErr w:type="spellEnd"/>
            <w:r>
              <w:rPr>
                <w:rStyle w:val="affff3"/>
                <w:color w:val="548DD4" w:themeColor="text2" w:themeTint="99"/>
                <w:sz w:val="16"/>
                <w:szCs w:val="16"/>
                <w:u w:val="single"/>
              </w:rPr>
              <w:t>»</w:t>
            </w:r>
          </w:p>
        </w:tc>
        <w:tc>
          <w:tcPr>
            <w:tcW w:w="1701" w:type="dxa"/>
            <w:vAlign w:val="center"/>
          </w:tcPr>
          <w:p w:rsidR="000A1B06" w:rsidRDefault="00DF5C9E">
            <w:pPr>
              <w:jc w:val="center"/>
              <w:rPr>
                <w:rStyle w:val="affff3"/>
                <w:color w:val="548DD4" w:themeColor="text2" w:themeTint="99"/>
                <w:sz w:val="16"/>
                <w:szCs w:val="16"/>
                <w:u w:val="single"/>
              </w:rPr>
            </w:pPr>
            <w:r>
              <w:rPr>
                <w:rStyle w:val="affff3"/>
                <w:color w:val="548DD4" w:themeColor="text2" w:themeTint="99"/>
                <w:sz w:val="16"/>
                <w:szCs w:val="16"/>
                <w:u w:val="single"/>
              </w:rPr>
              <w:t>«участником указывается в какой Реестр внесен товар»</w:t>
            </w:r>
          </w:p>
        </w:tc>
        <w:tc>
          <w:tcPr>
            <w:tcW w:w="1701" w:type="dxa"/>
            <w:vAlign w:val="center"/>
          </w:tcPr>
          <w:p w:rsidR="000A1B06" w:rsidRDefault="00DF5C9E">
            <w:pPr>
              <w:jc w:val="center"/>
              <w:rPr>
                <w:rStyle w:val="affff3"/>
                <w:color w:val="548DD4" w:themeColor="text2" w:themeTint="99"/>
                <w:sz w:val="16"/>
                <w:szCs w:val="16"/>
                <w:u w:val="single"/>
              </w:rPr>
            </w:pPr>
            <w:r>
              <w:rPr>
                <w:rStyle w:val="affff3"/>
                <w:color w:val="548DD4" w:themeColor="text2" w:themeTint="99"/>
                <w:sz w:val="16"/>
                <w:szCs w:val="16"/>
                <w:u w:val="single"/>
              </w:rPr>
              <w:t>«участником указывается номер реестровой записи из выбранного ранее Реестра»</w:t>
            </w:r>
          </w:p>
        </w:tc>
        <w:tc>
          <w:tcPr>
            <w:tcW w:w="1417" w:type="dxa"/>
          </w:tcPr>
          <w:p w:rsidR="000A1B06" w:rsidRDefault="00DF5C9E">
            <w:pPr>
              <w:jc w:val="center"/>
              <w:rPr>
                <w:rStyle w:val="affff3"/>
                <w:color w:val="548DD4" w:themeColor="text2" w:themeTint="99"/>
                <w:sz w:val="16"/>
                <w:szCs w:val="16"/>
                <w:u w:val="single"/>
              </w:rPr>
            </w:pPr>
            <w:r>
              <w:rPr>
                <w:rStyle w:val="affff3"/>
                <w:color w:val="548DD4" w:themeColor="text2" w:themeTint="99"/>
                <w:sz w:val="16"/>
                <w:szCs w:val="16"/>
                <w:u w:val="single"/>
              </w:rPr>
              <w:t>«участником указывается количество баллов за выполнение на территории РФ/ЕАСЭ соответствующих операций (в случае их начисления)»</w:t>
            </w:r>
          </w:p>
        </w:tc>
        <w:tc>
          <w:tcPr>
            <w:tcW w:w="1417" w:type="dxa"/>
            <w:vAlign w:val="center"/>
          </w:tcPr>
          <w:p w:rsidR="000A1B06" w:rsidRDefault="00DF5C9E">
            <w:pPr>
              <w:jc w:val="center"/>
              <w:rPr>
                <w:rStyle w:val="affff3"/>
                <w:color w:val="548DD4" w:themeColor="text2" w:themeTint="99"/>
                <w:sz w:val="16"/>
                <w:szCs w:val="16"/>
                <w:u w:val="single"/>
              </w:rPr>
            </w:pPr>
            <w:r>
              <w:rPr>
                <w:rStyle w:val="affff3"/>
                <w:color w:val="548DD4" w:themeColor="text2" w:themeTint="99"/>
                <w:sz w:val="16"/>
                <w:szCs w:val="16"/>
                <w:u w:val="single"/>
              </w:rPr>
              <w:t xml:space="preserve">«в случае применимости участником указывается один из 3-х вариантов </w:t>
            </w:r>
          </w:p>
          <w:p w:rsidR="000A1B06" w:rsidRDefault="00DF5C9E">
            <w:pPr>
              <w:jc w:val="center"/>
              <w:rPr>
                <w:rStyle w:val="affff3"/>
                <w:color w:val="548DD4" w:themeColor="text2" w:themeTint="99"/>
                <w:sz w:val="16"/>
                <w:szCs w:val="16"/>
                <w:u w:val="single"/>
              </w:rPr>
            </w:pPr>
            <w:r>
              <w:rPr>
                <w:rStyle w:val="affff3"/>
                <w:color w:val="548DD4" w:themeColor="text2" w:themeTint="99"/>
                <w:sz w:val="16"/>
                <w:szCs w:val="16"/>
                <w:u w:val="single"/>
              </w:rPr>
              <w:t>(1 уровень/2 уровень/Нет уровня)»</w:t>
            </w:r>
          </w:p>
          <w:p w:rsidR="000A1B06" w:rsidRDefault="000A1B06">
            <w:pPr>
              <w:jc w:val="center"/>
              <w:rPr>
                <w:rStyle w:val="affff3"/>
                <w:color w:val="548DD4" w:themeColor="text2" w:themeTint="99"/>
                <w:sz w:val="16"/>
                <w:szCs w:val="16"/>
                <w:u w:val="single"/>
              </w:rPr>
            </w:pPr>
          </w:p>
        </w:tc>
        <w:tc>
          <w:tcPr>
            <w:tcW w:w="1559" w:type="dxa"/>
            <w:vAlign w:val="center"/>
          </w:tcPr>
          <w:p w:rsidR="000A1B06" w:rsidRDefault="00DF5C9E">
            <w:pPr>
              <w:jc w:val="center"/>
              <w:rPr>
                <w:rStyle w:val="affff3"/>
                <w:color w:val="548DD4" w:themeColor="text2" w:themeTint="99"/>
                <w:sz w:val="16"/>
                <w:szCs w:val="16"/>
                <w:u w:val="single"/>
              </w:rPr>
            </w:pPr>
            <w:r>
              <w:rPr>
                <w:rStyle w:val="affff3"/>
                <w:color w:val="548DD4" w:themeColor="text2" w:themeTint="99"/>
                <w:sz w:val="16"/>
                <w:szCs w:val="16"/>
                <w:u w:val="single"/>
              </w:rPr>
              <w:t>«в случае применимости участником указывается один из 2-х вариантов (Да/Нет)»</w:t>
            </w:r>
          </w:p>
        </w:tc>
      </w:tr>
      <w:tr w:rsidR="000A1B06">
        <w:tc>
          <w:tcPr>
            <w:tcW w:w="558" w:type="dxa"/>
          </w:tcPr>
          <w:p w:rsidR="000A1B06" w:rsidRDefault="00DF5C9E">
            <w:pPr>
              <w:jc w:val="both"/>
              <w:rPr>
                <w:rStyle w:val="affff3"/>
                <w:color w:val="548DD4" w:themeColor="text2" w:themeTint="99"/>
                <w:sz w:val="18"/>
                <w:szCs w:val="24"/>
              </w:rPr>
            </w:pPr>
            <w:r>
              <w:rPr>
                <w:rStyle w:val="affff3"/>
                <w:color w:val="548DD4" w:themeColor="text2" w:themeTint="99"/>
                <w:sz w:val="18"/>
                <w:szCs w:val="24"/>
              </w:rPr>
              <w:t>2.</w:t>
            </w:r>
          </w:p>
        </w:tc>
        <w:tc>
          <w:tcPr>
            <w:tcW w:w="1564" w:type="dxa"/>
          </w:tcPr>
          <w:p w:rsidR="000A1B06" w:rsidRDefault="000A1B06">
            <w:pPr>
              <w:jc w:val="both"/>
              <w:rPr>
                <w:rStyle w:val="affff3"/>
                <w:color w:val="548DD4" w:themeColor="text2" w:themeTint="99"/>
                <w:sz w:val="18"/>
                <w:szCs w:val="24"/>
              </w:rPr>
            </w:pPr>
          </w:p>
        </w:tc>
        <w:tc>
          <w:tcPr>
            <w:tcW w:w="1701" w:type="dxa"/>
          </w:tcPr>
          <w:p w:rsidR="000A1B06" w:rsidRDefault="000A1B06">
            <w:pPr>
              <w:jc w:val="both"/>
              <w:rPr>
                <w:rStyle w:val="affff3"/>
                <w:color w:val="548DD4" w:themeColor="text2" w:themeTint="99"/>
                <w:sz w:val="18"/>
                <w:szCs w:val="24"/>
              </w:rPr>
            </w:pPr>
          </w:p>
        </w:tc>
        <w:tc>
          <w:tcPr>
            <w:tcW w:w="1701" w:type="dxa"/>
          </w:tcPr>
          <w:p w:rsidR="000A1B06" w:rsidRDefault="000A1B06">
            <w:pPr>
              <w:jc w:val="both"/>
              <w:rPr>
                <w:rStyle w:val="affff3"/>
                <w:color w:val="548DD4" w:themeColor="text2" w:themeTint="99"/>
                <w:sz w:val="18"/>
                <w:szCs w:val="24"/>
              </w:rPr>
            </w:pPr>
          </w:p>
        </w:tc>
        <w:tc>
          <w:tcPr>
            <w:tcW w:w="1417" w:type="dxa"/>
          </w:tcPr>
          <w:p w:rsidR="000A1B06" w:rsidRDefault="000A1B06">
            <w:pPr>
              <w:jc w:val="both"/>
              <w:rPr>
                <w:rStyle w:val="affff3"/>
                <w:color w:val="548DD4" w:themeColor="text2" w:themeTint="99"/>
                <w:sz w:val="18"/>
                <w:szCs w:val="24"/>
              </w:rPr>
            </w:pPr>
          </w:p>
        </w:tc>
        <w:tc>
          <w:tcPr>
            <w:tcW w:w="1417" w:type="dxa"/>
          </w:tcPr>
          <w:p w:rsidR="000A1B06" w:rsidRDefault="000A1B06">
            <w:pPr>
              <w:jc w:val="both"/>
              <w:rPr>
                <w:rStyle w:val="affff3"/>
                <w:color w:val="548DD4" w:themeColor="text2" w:themeTint="99"/>
                <w:sz w:val="18"/>
                <w:szCs w:val="24"/>
              </w:rPr>
            </w:pPr>
          </w:p>
        </w:tc>
        <w:tc>
          <w:tcPr>
            <w:tcW w:w="1559" w:type="dxa"/>
          </w:tcPr>
          <w:p w:rsidR="000A1B06" w:rsidRDefault="000A1B06">
            <w:pPr>
              <w:jc w:val="both"/>
              <w:rPr>
                <w:rStyle w:val="affff3"/>
                <w:color w:val="548DD4" w:themeColor="text2" w:themeTint="99"/>
                <w:sz w:val="18"/>
                <w:szCs w:val="24"/>
              </w:rPr>
            </w:pPr>
          </w:p>
        </w:tc>
      </w:tr>
      <w:tr w:rsidR="000A1B06">
        <w:tc>
          <w:tcPr>
            <w:tcW w:w="558" w:type="dxa"/>
          </w:tcPr>
          <w:p w:rsidR="000A1B06" w:rsidRDefault="00DF5C9E">
            <w:pPr>
              <w:jc w:val="both"/>
              <w:rPr>
                <w:rStyle w:val="affff3"/>
                <w:color w:val="548DD4" w:themeColor="text2" w:themeTint="99"/>
                <w:sz w:val="18"/>
                <w:szCs w:val="24"/>
              </w:rPr>
            </w:pPr>
            <w:r>
              <w:rPr>
                <w:rStyle w:val="affff3"/>
                <w:color w:val="548DD4" w:themeColor="text2" w:themeTint="99"/>
                <w:sz w:val="18"/>
                <w:szCs w:val="24"/>
              </w:rPr>
              <w:t>…</w:t>
            </w:r>
          </w:p>
        </w:tc>
        <w:tc>
          <w:tcPr>
            <w:tcW w:w="1564" w:type="dxa"/>
          </w:tcPr>
          <w:p w:rsidR="000A1B06" w:rsidRDefault="000A1B06">
            <w:pPr>
              <w:jc w:val="both"/>
              <w:rPr>
                <w:rStyle w:val="affff3"/>
                <w:color w:val="548DD4" w:themeColor="text2" w:themeTint="99"/>
                <w:sz w:val="18"/>
                <w:szCs w:val="24"/>
              </w:rPr>
            </w:pPr>
          </w:p>
        </w:tc>
        <w:tc>
          <w:tcPr>
            <w:tcW w:w="1701" w:type="dxa"/>
          </w:tcPr>
          <w:p w:rsidR="000A1B06" w:rsidRDefault="000A1B06">
            <w:pPr>
              <w:jc w:val="both"/>
              <w:rPr>
                <w:rStyle w:val="affff3"/>
                <w:color w:val="548DD4" w:themeColor="text2" w:themeTint="99"/>
                <w:sz w:val="18"/>
                <w:szCs w:val="24"/>
              </w:rPr>
            </w:pPr>
          </w:p>
        </w:tc>
        <w:tc>
          <w:tcPr>
            <w:tcW w:w="1701" w:type="dxa"/>
          </w:tcPr>
          <w:p w:rsidR="000A1B06" w:rsidRDefault="000A1B06">
            <w:pPr>
              <w:jc w:val="both"/>
              <w:rPr>
                <w:rStyle w:val="affff3"/>
                <w:color w:val="548DD4" w:themeColor="text2" w:themeTint="99"/>
                <w:sz w:val="18"/>
                <w:szCs w:val="24"/>
              </w:rPr>
            </w:pPr>
          </w:p>
        </w:tc>
        <w:tc>
          <w:tcPr>
            <w:tcW w:w="1417" w:type="dxa"/>
          </w:tcPr>
          <w:p w:rsidR="000A1B06" w:rsidRDefault="000A1B06">
            <w:pPr>
              <w:jc w:val="both"/>
              <w:rPr>
                <w:rStyle w:val="affff3"/>
                <w:color w:val="548DD4" w:themeColor="text2" w:themeTint="99"/>
                <w:sz w:val="18"/>
                <w:szCs w:val="24"/>
              </w:rPr>
            </w:pPr>
          </w:p>
        </w:tc>
        <w:tc>
          <w:tcPr>
            <w:tcW w:w="1417" w:type="dxa"/>
          </w:tcPr>
          <w:p w:rsidR="000A1B06" w:rsidRDefault="000A1B06">
            <w:pPr>
              <w:jc w:val="both"/>
              <w:rPr>
                <w:rStyle w:val="affff3"/>
                <w:color w:val="548DD4" w:themeColor="text2" w:themeTint="99"/>
                <w:sz w:val="18"/>
                <w:szCs w:val="24"/>
              </w:rPr>
            </w:pPr>
          </w:p>
        </w:tc>
        <w:tc>
          <w:tcPr>
            <w:tcW w:w="1559" w:type="dxa"/>
          </w:tcPr>
          <w:p w:rsidR="000A1B06" w:rsidRDefault="000A1B06">
            <w:pPr>
              <w:jc w:val="both"/>
              <w:rPr>
                <w:rStyle w:val="affff3"/>
                <w:color w:val="548DD4" w:themeColor="text2" w:themeTint="99"/>
                <w:sz w:val="18"/>
                <w:szCs w:val="24"/>
              </w:rPr>
            </w:pPr>
          </w:p>
        </w:tc>
      </w:tr>
    </w:tbl>
    <w:p w:rsidR="000A1B06" w:rsidRDefault="00DF5C9E">
      <w:r>
        <w:rPr>
          <w:rStyle w:val="affff3"/>
          <w:color w:val="548DD4" w:themeColor="text2" w:themeTint="99"/>
          <w:sz w:val="24"/>
        </w:rPr>
        <w:t>]</w:t>
      </w:r>
      <w:bookmarkEnd w:id="742"/>
    </w:p>
    <w:p w:rsidR="000A1B06" w:rsidRDefault="000A1B06">
      <w:pPr>
        <w:widowControl/>
        <w:spacing w:before="120"/>
        <w:jc w:val="both"/>
      </w:pPr>
    </w:p>
    <w:p w:rsidR="000A1B06" w:rsidRDefault="000A1B06">
      <w:pPr>
        <w:widowControl/>
        <w:spacing w:before="120"/>
        <w:jc w:val="both"/>
      </w:pPr>
    </w:p>
    <w:p w:rsidR="000A1B06" w:rsidRDefault="00DF5C9E">
      <w:pPr>
        <w:pBdr>
          <w:bottom w:val="single" w:sz="4" w:space="1" w:color="000000"/>
        </w:pBdr>
        <w:shd w:val="clear" w:color="auto" w:fill="E0E0E0"/>
        <w:ind w:right="21"/>
        <w:jc w:val="center"/>
        <w:rPr>
          <w:b/>
          <w:color w:val="000000"/>
          <w:spacing w:val="36"/>
        </w:rPr>
      </w:pPr>
      <w:r>
        <w:rPr>
          <w:b/>
          <w:color w:val="000000"/>
          <w:spacing w:val="36"/>
        </w:rPr>
        <w:t>конец формы</w:t>
      </w:r>
    </w:p>
    <w:p w:rsidR="000A1B06" w:rsidRDefault="000A1B06">
      <w:pPr>
        <w:widowControl/>
        <w:sectPr w:rsidR="000A1B06">
          <w:pgSz w:w="11906" w:h="16838"/>
          <w:pgMar w:top="1134" w:right="707" w:bottom="1134" w:left="1701" w:header="708" w:footer="708" w:gutter="0"/>
          <w:cols w:space="720"/>
          <w:docGrid w:linePitch="360"/>
        </w:sectPr>
      </w:pPr>
    </w:p>
    <w:p w:rsidR="000A1B06" w:rsidRDefault="00DF5C9E" w:rsidP="000E2E01">
      <w:pPr>
        <w:numPr>
          <w:ilvl w:val="2"/>
          <w:numId w:val="27"/>
        </w:numPr>
        <w:spacing w:before="60" w:after="60"/>
        <w:ind w:left="0" w:firstLine="709"/>
        <w:jc w:val="both"/>
        <w:outlineLvl w:val="1"/>
        <w:rPr>
          <w:b/>
        </w:rPr>
      </w:pPr>
      <w:bookmarkStart w:id="743" w:name="_Toc170127831"/>
      <w:bookmarkStart w:id="744" w:name="_Toc184155044"/>
      <w:r>
        <w:rPr>
          <w:b/>
        </w:rPr>
        <w:lastRenderedPageBreak/>
        <w:t>Инструкции по заполнению</w:t>
      </w:r>
      <w:bookmarkEnd w:id="743"/>
      <w:bookmarkEnd w:id="744"/>
    </w:p>
    <w:p w:rsidR="000A1B06" w:rsidRDefault="00DF5C9E" w:rsidP="000E2E01">
      <w:pPr>
        <w:numPr>
          <w:ilvl w:val="3"/>
          <w:numId w:val="27"/>
        </w:numPr>
        <w:spacing w:before="60" w:after="60"/>
        <w:ind w:left="0" w:firstLine="709"/>
        <w:jc w:val="both"/>
      </w:pPr>
      <w:r>
        <w:t>Заполняется в случае поставки товаров, в иных случаях данная форма не заполняется и не предоставляется.</w:t>
      </w:r>
    </w:p>
    <w:p w:rsidR="000A1B06" w:rsidRDefault="00DF5C9E" w:rsidP="000E2E01">
      <w:pPr>
        <w:numPr>
          <w:ilvl w:val="3"/>
          <w:numId w:val="27"/>
        </w:numPr>
        <w:spacing w:before="60" w:after="60"/>
        <w:ind w:left="0" w:firstLine="709"/>
        <w:jc w:val="both"/>
      </w:pPr>
      <w:r>
        <w:t>Участник закупки приводит номер и дату письма о подаче оферты.</w:t>
      </w:r>
    </w:p>
    <w:p w:rsidR="000A1B06" w:rsidRDefault="00DF5C9E" w:rsidP="000E2E01">
      <w:pPr>
        <w:numPr>
          <w:ilvl w:val="3"/>
          <w:numId w:val="27"/>
        </w:numPr>
        <w:spacing w:before="60" w:after="60"/>
        <w:ind w:left="0" w:firstLine="709"/>
        <w:jc w:val="both"/>
        <w:rPr>
          <w:b/>
        </w:rPr>
      </w:pPr>
      <w:r>
        <w:rPr>
          <w:b/>
        </w:rPr>
        <w:t>Участник закупки не указывает свое фирменное наименование (в т.ч. организационно-правовую форму) и не указывает свой адрес.</w:t>
      </w:r>
    </w:p>
    <w:p w:rsidR="000A1B06" w:rsidRDefault="00DF5C9E" w:rsidP="000E2E01">
      <w:pPr>
        <w:numPr>
          <w:ilvl w:val="3"/>
          <w:numId w:val="27"/>
        </w:numPr>
        <w:spacing w:before="60" w:after="60"/>
        <w:ind w:left="0" w:firstLine="709"/>
        <w:jc w:val="both"/>
      </w:pPr>
      <w:r>
        <w:t>Техническое предложение заполняется с указанием Предмет договора в соответствии с Извещением о проведении закупки.</w:t>
      </w:r>
    </w:p>
    <w:p w:rsidR="000A1B06" w:rsidRDefault="00DF5C9E" w:rsidP="000E2E01">
      <w:pPr>
        <w:numPr>
          <w:ilvl w:val="3"/>
          <w:numId w:val="27"/>
        </w:numPr>
        <w:spacing w:before="60" w:after="60"/>
        <w:ind w:left="0" w:firstLine="709"/>
        <w:jc w:val="both"/>
      </w:pPr>
      <w:r>
        <w:t xml:space="preserve">Участник представляет Техническое предложение (пункт </w:t>
      </w:r>
      <w:r>
        <w:fldChar w:fldCharType="begin"/>
      </w:r>
      <w:r>
        <w:instrText xml:space="preserve"> REF _Ref170129038 \r \h </w:instrText>
      </w:r>
      <w:r>
        <w:fldChar w:fldCharType="separate"/>
      </w:r>
      <w:r>
        <w:t>10.2.1</w:t>
      </w:r>
      <w:r>
        <w:fldChar w:fldCharType="end"/>
      </w:r>
      <w:r>
        <w:t xml:space="preserve">), в котором указывает свое согласие со всеми требованиями (разделами) технического задания и его приложениями, либо Техническое предложение на поставку эквивалентного товара (пункт </w:t>
      </w:r>
      <w:r>
        <w:fldChar w:fldCharType="begin"/>
      </w:r>
      <w:r>
        <w:instrText xml:space="preserve"> REF _Ref170129044 \r \h </w:instrText>
      </w:r>
      <w:r>
        <w:fldChar w:fldCharType="separate"/>
      </w:r>
      <w:r>
        <w:t>10.2.2</w:t>
      </w:r>
      <w:r>
        <w:fldChar w:fldCharType="end"/>
      </w:r>
      <w:r>
        <w:t>), если техническим заданием предусмотрена такая возможность.</w:t>
      </w:r>
    </w:p>
    <w:p w:rsidR="000A1B06" w:rsidRDefault="00DF5C9E">
      <w:pPr>
        <w:ind w:firstLine="709"/>
        <w:jc w:val="both"/>
      </w:pPr>
      <w:r>
        <w:t xml:space="preserve">В Техническом предложении на поставку эквивалентного товара описываются все позиции «Спецификации (Техническая часть)», по которым Участник предлагает эквивалентный товар, за исключением эквивалентных товаров, полный перечень параметров/характеристик которых и их значений, указан в опросных листах (в случае их включения в состав Раздела 7 «Техническая часть» Закупочной документации). </w:t>
      </w:r>
    </w:p>
    <w:p w:rsidR="000A1B06" w:rsidRDefault="00DF5C9E">
      <w:pPr>
        <w:ind w:firstLine="709"/>
        <w:jc w:val="both"/>
      </w:pPr>
      <w:r>
        <w:t>В случае предложения к поставке эквивалентного товара на все позиции или только на часть позиций, Участник кроме вышеупомянутого описания должен подтвердить свое согласие с остальными требованиями технического задания и его приложениями</w:t>
      </w:r>
    </w:p>
    <w:p w:rsidR="000A1B06" w:rsidRDefault="00DF5C9E">
      <w:pPr>
        <w:ind w:firstLine="709"/>
        <w:jc w:val="both"/>
      </w:pPr>
      <w:r>
        <w:t>В случае предложения к поставке эквивалентной продукции, заполнение формы Технического предложения на поставку эквивалентного товара является обязательным. Условия поставки эквивалентной продукции содержатся в Разделе 7 «Техническая часть» Закупочной документации. В столбце «Параметр/характеристика товара (заполняется согласно технической документации на товар)» Участник указывает наименование всех параметров, содержащихся в технической документации на товар, требуемый к поставке Организатором / Заказчиком закупки. Не заполнение данного приложения</w:t>
      </w:r>
      <w:bookmarkStart w:id="745" w:name="_Hlk105511354"/>
      <w:r>
        <w:t xml:space="preserve">, </w:t>
      </w:r>
      <w:bookmarkEnd w:id="745"/>
      <w:r>
        <w:t xml:space="preserve">а также не указание всех параметров при предложении к поставке эквивалентного товара, является безусловным основанием для отклонения заявки Участника. </w:t>
      </w:r>
    </w:p>
    <w:p w:rsidR="000A1B06" w:rsidRDefault="00DF5C9E" w:rsidP="000E2E01">
      <w:pPr>
        <w:numPr>
          <w:ilvl w:val="3"/>
          <w:numId w:val="27"/>
        </w:numPr>
        <w:spacing w:before="60" w:after="60"/>
        <w:ind w:left="0" w:firstLine="709"/>
        <w:jc w:val="both"/>
      </w:pPr>
      <w:r>
        <w:t>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данное предложение следует подготовить так, чтобы ее можно было с минимальными изменениями включить в договор.</w:t>
      </w:r>
    </w:p>
    <w:p w:rsidR="000A1B06" w:rsidRDefault="00DF5C9E" w:rsidP="000E2E01">
      <w:pPr>
        <w:numPr>
          <w:ilvl w:val="3"/>
          <w:numId w:val="27"/>
        </w:numPr>
        <w:spacing w:before="60" w:after="60"/>
        <w:ind w:left="0" w:firstLine="709"/>
        <w:jc w:val="both"/>
      </w:pPr>
      <w:bookmarkStart w:id="746" w:name="_Hlk187882212"/>
      <w:r>
        <w:rPr>
          <w:color w:val="000000"/>
        </w:rPr>
        <w:t xml:space="preserve">Участник закупки в составе технического предложения предоставляет информацию о включении предлагаемой им продукции в реестры (номера реестровых записей и иная информация, указанная в формах </w:t>
      </w:r>
      <w:r>
        <w:rPr>
          <w:color w:val="000000"/>
        </w:rPr>
        <w:fldChar w:fldCharType="begin"/>
      </w:r>
      <w:r>
        <w:rPr>
          <w:color w:val="000000"/>
        </w:rPr>
        <w:instrText xml:space="preserve"> REF _Ref187881047 \r \h </w:instrText>
      </w:r>
      <w:r>
        <w:rPr>
          <w:color w:val="000000"/>
        </w:rPr>
      </w:r>
      <w:r>
        <w:rPr>
          <w:color w:val="000000"/>
        </w:rPr>
        <w:fldChar w:fldCharType="separate"/>
      </w:r>
      <w:r>
        <w:rPr>
          <w:color w:val="000000"/>
        </w:rPr>
        <w:t>10.2.1</w:t>
      </w:r>
      <w:r>
        <w:rPr>
          <w:color w:val="000000"/>
        </w:rPr>
        <w:fldChar w:fldCharType="end"/>
      </w:r>
      <w:r>
        <w:rPr>
          <w:color w:val="000000"/>
        </w:rPr>
        <w:t xml:space="preserve">, </w:t>
      </w:r>
      <w:r>
        <w:rPr>
          <w:color w:val="000000"/>
        </w:rPr>
        <w:fldChar w:fldCharType="begin"/>
      </w:r>
      <w:r>
        <w:rPr>
          <w:color w:val="000000"/>
        </w:rPr>
        <w:instrText xml:space="preserve"> REF _Ref187881055 \r \h </w:instrText>
      </w:r>
      <w:r>
        <w:rPr>
          <w:color w:val="000000"/>
        </w:rPr>
      </w:r>
      <w:r>
        <w:rPr>
          <w:color w:val="000000"/>
        </w:rPr>
        <w:fldChar w:fldCharType="separate"/>
      </w:r>
      <w:r>
        <w:rPr>
          <w:color w:val="000000"/>
        </w:rPr>
        <w:t>10.2.2</w:t>
      </w:r>
      <w:r>
        <w:rPr>
          <w:color w:val="000000"/>
        </w:rPr>
        <w:fldChar w:fldCharType="end"/>
      </w:r>
      <w:r>
        <w:rPr>
          <w:color w:val="000000"/>
        </w:rPr>
        <w:t xml:space="preserve"> </w:t>
      </w:r>
      <w:bookmarkStart w:id="747" w:name="_Hlk188433502"/>
      <w:r>
        <w:rPr>
          <w:color w:val="000000"/>
        </w:rPr>
        <w:t xml:space="preserve">) </w:t>
      </w:r>
      <w:bookmarkStart w:id="748" w:name="_Hlk188432578"/>
      <w:r>
        <w:rPr>
          <w:color w:val="000000"/>
        </w:rPr>
        <w:t xml:space="preserve">в случаях предусмотренных </w:t>
      </w:r>
      <w:r>
        <w:t xml:space="preserve">постановлением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В случае установления </w:t>
      </w:r>
      <w:r>
        <w:rPr>
          <w:rFonts w:eastAsiaTheme="minorHAnsi"/>
          <w:lang w:eastAsia="en-US"/>
        </w:rPr>
        <w:t>запрета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w:t>
      </w:r>
      <w:r>
        <w:t xml:space="preserve"> и непредоставления данной информации, заявка участника будет отклонена. В случае установления </w:t>
      </w:r>
      <w:r>
        <w:rPr>
          <w:rFonts w:eastAsiaTheme="minorHAnsi"/>
          <w:lang w:eastAsia="en-US"/>
        </w:rPr>
        <w:t xml:space="preserve">ограничения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и непредоставления данной информации, </w:t>
      </w:r>
      <w:r>
        <w:t>предлагаемый участником товар будет приравниваться к товарам происходящим из иностранных государств.</w:t>
      </w:r>
      <w:bookmarkEnd w:id="747"/>
      <w:bookmarkEnd w:id="748"/>
    </w:p>
    <w:p w:rsidR="000A1B06" w:rsidRDefault="00DF5C9E" w:rsidP="000E2E01">
      <w:pPr>
        <w:numPr>
          <w:ilvl w:val="3"/>
          <w:numId w:val="27"/>
        </w:numPr>
        <w:spacing w:before="60" w:after="60"/>
        <w:ind w:left="0" w:firstLine="709"/>
        <w:jc w:val="both"/>
      </w:pPr>
      <w:r>
        <w:t xml:space="preserve">Указание реестровой записи и производителя продукции в составе </w:t>
      </w:r>
      <w:r>
        <w:lastRenderedPageBreak/>
        <w:t>реестровой записи не является раскрытием сведений об участнике и заявка участника не будет отклонена.</w:t>
      </w:r>
      <w:bookmarkEnd w:id="746"/>
    </w:p>
    <w:p w:rsidR="000A1B06" w:rsidRDefault="000A1B06">
      <w:pPr>
        <w:spacing w:before="60" w:after="60"/>
        <w:jc w:val="both"/>
      </w:pPr>
    </w:p>
    <w:p w:rsidR="000A1B06" w:rsidRDefault="00DF5C9E">
      <w:pPr>
        <w:widowControl/>
        <w:spacing w:after="200" w:line="276" w:lineRule="auto"/>
        <w:rPr>
          <w:color w:val="548DD4" w:themeColor="text2" w:themeTint="99"/>
        </w:rPr>
      </w:pPr>
      <w:r>
        <w:rPr>
          <w:color w:val="548DD4" w:themeColor="text2" w:themeTint="99"/>
        </w:rPr>
        <w:br w:type="page" w:clear="all"/>
      </w:r>
    </w:p>
    <w:p w:rsidR="000A1B06" w:rsidRDefault="00DF5C9E" w:rsidP="000E2E01">
      <w:pPr>
        <w:numPr>
          <w:ilvl w:val="2"/>
          <w:numId w:val="27"/>
        </w:numPr>
        <w:spacing w:before="60" w:after="60"/>
        <w:ind w:left="0" w:firstLine="709"/>
        <w:jc w:val="both"/>
        <w:outlineLvl w:val="1"/>
        <w:rPr>
          <w:b/>
        </w:rPr>
      </w:pPr>
      <w:bookmarkStart w:id="749" w:name="_Toc170127832"/>
      <w:bookmarkStart w:id="750" w:name="_Toc184155045"/>
      <w:r>
        <w:rPr>
          <w:b/>
        </w:rPr>
        <w:lastRenderedPageBreak/>
        <w:t>Форма Технического предложения для выполнения работ/оказания услуг</w:t>
      </w:r>
      <w:bookmarkEnd w:id="749"/>
      <w:bookmarkEnd w:id="750"/>
    </w:p>
    <w:p w:rsidR="000A1B06" w:rsidRDefault="00DF5C9E">
      <w:pPr>
        <w:jc w:val="center"/>
        <w:rPr>
          <w:color w:val="548DD4" w:themeColor="text2" w:themeTint="99"/>
        </w:rPr>
      </w:pPr>
      <w:r>
        <w:rPr>
          <w:i/>
          <w:color w:val="548DD4" w:themeColor="text2" w:themeTint="99"/>
        </w:rPr>
        <w:t>[заполняется с указанием названия лота</w:t>
      </w:r>
      <w:r>
        <w:rPr>
          <w:color w:val="548DD4" w:themeColor="text2" w:themeTint="99"/>
        </w:rPr>
        <w:t>]</w:t>
      </w:r>
    </w:p>
    <w:p w:rsidR="000A1B06" w:rsidRDefault="00DF5C9E">
      <w:pPr>
        <w:pBdr>
          <w:top w:val="single" w:sz="4" w:space="1" w:color="000000"/>
        </w:pBdr>
        <w:shd w:val="clear" w:color="auto" w:fill="E0E0E0"/>
        <w:spacing w:before="120" w:after="120"/>
        <w:jc w:val="center"/>
        <w:rPr>
          <w:b/>
          <w:color w:val="000000"/>
          <w:spacing w:val="36"/>
        </w:rPr>
      </w:pPr>
      <w:r>
        <w:rPr>
          <w:b/>
          <w:color w:val="000000"/>
          <w:spacing w:val="36"/>
        </w:rPr>
        <w:t>начало формы</w:t>
      </w:r>
    </w:p>
    <w:p w:rsidR="000A1B06" w:rsidRDefault="00DF5C9E">
      <w:pPr>
        <w:rPr>
          <w:sz w:val="26"/>
          <w:szCs w:val="26"/>
          <w:vertAlign w:val="superscript"/>
        </w:rPr>
      </w:pPr>
      <w:r>
        <w:rPr>
          <w:sz w:val="26"/>
          <w:szCs w:val="26"/>
          <w:vertAlign w:val="superscript"/>
        </w:rPr>
        <w:t>Приложение к письму о подаче оферты</w:t>
      </w:r>
      <w:r>
        <w:rPr>
          <w:sz w:val="26"/>
          <w:szCs w:val="26"/>
          <w:vertAlign w:val="superscript"/>
        </w:rPr>
        <w:br/>
        <w:t>от «____»____________ года №________</w:t>
      </w:r>
    </w:p>
    <w:p w:rsidR="000A1B06" w:rsidRDefault="00DF5C9E">
      <w:pPr>
        <w:spacing w:before="240" w:after="120"/>
        <w:jc w:val="center"/>
        <w:rPr>
          <w:b/>
        </w:rPr>
      </w:pPr>
      <w:r>
        <w:rPr>
          <w:b/>
        </w:rPr>
        <w:t xml:space="preserve">Техническое предложение </w:t>
      </w:r>
    </w:p>
    <w:p w:rsidR="000A1B06" w:rsidRDefault="000A1B06">
      <w:pPr>
        <w:rPr>
          <w:i/>
          <w:color w:val="000000"/>
        </w:rPr>
      </w:pPr>
    </w:p>
    <w:p w:rsidR="000A1B06" w:rsidRDefault="00DF5C9E">
      <w:pPr>
        <w:jc w:val="both"/>
        <w:rPr>
          <w:color w:val="000000"/>
        </w:rPr>
      </w:pPr>
      <w:r>
        <w:t>Предмет договора в соответствии с Извещением о проведении закупки</w:t>
      </w:r>
      <w:r>
        <w:rPr>
          <w:color w:val="000000"/>
        </w:rPr>
        <w:t>:____________________________</w:t>
      </w:r>
    </w:p>
    <w:p w:rsidR="000A1B06" w:rsidRDefault="000A1B06">
      <w:pPr>
        <w:jc w:val="both"/>
        <w:rPr>
          <w:color w:val="000000"/>
        </w:rPr>
      </w:pPr>
    </w:p>
    <w:p w:rsidR="000A1B06" w:rsidRDefault="00DF5C9E">
      <w:pPr>
        <w:jc w:val="both"/>
        <w:rPr>
          <w:i/>
          <w:color w:val="4F81BD" w:themeColor="accent1"/>
        </w:rPr>
      </w:pPr>
      <w:r>
        <w:rPr>
          <w:i/>
          <w:color w:val="4F81BD" w:themeColor="accent1"/>
        </w:rPr>
        <w:t>[Здесь Участник закупки в соответствии с инструкцией:</w:t>
      </w:r>
    </w:p>
    <w:p w:rsidR="000A1B06" w:rsidRDefault="000A1B06">
      <w:pPr>
        <w:jc w:val="both"/>
        <w:rPr>
          <w:i/>
          <w:color w:val="4F81BD" w:themeColor="accent1"/>
        </w:rPr>
      </w:pPr>
    </w:p>
    <w:p w:rsidR="000A1B06" w:rsidRDefault="00DF5C9E">
      <w:pPr>
        <w:jc w:val="both"/>
        <w:rPr>
          <w:i/>
          <w:color w:val="4F81BD" w:themeColor="accent1"/>
        </w:rPr>
      </w:pPr>
      <w:r>
        <w:rPr>
          <w:i/>
          <w:color w:val="4F81BD" w:themeColor="accent1"/>
        </w:rPr>
        <w:t xml:space="preserve"> приводит свое техническое предложение, опираясь на Техническое задание на выполнение работ в соответствии с требованиями Технической части Закупочной документации</w:t>
      </w:r>
    </w:p>
    <w:p w:rsidR="000A1B06" w:rsidRDefault="000A1B06">
      <w:pPr>
        <w:jc w:val="both"/>
        <w:rPr>
          <w:i/>
          <w:color w:val="4F81BD" w:themeColor="accent1"/>
        </w:rPr>
      </w:pPr>
    </w:p>
    <w:p w:rsidR="000A1B06" w:rsidRDefault="00DF5C9E">
      <w:pPr>
        <w:jc w:val="both"/>
        <w:rPr>
          <w:i/>
          <w:color w:val="4F81BD" w:themeColor="accent1"/>
        </w:rPr>
      </w:pPr>
      <w:r>
        <w:rPr>
          <w:i/>
          <w:color w:val="4F81BD" w:themeColor="accent1"/>
        </w:rPr>
        <w:t xml:space="preserve"> </w:t>
      </w:r>
      <w:bookmarkStart w:id="751" w:name="_Hlk58427297"/>
      <w:r>
        <w:rPr>
          <w:i/>
          <w:color w:val="4F81BD" w:themeColor="accent1"/>
        </w:rPr>
        <w:t>либо указывает на согласие с требованиями Технического задания Заказчика</w:t>
      </w:r>
      <w:bookmarkEnd w:id="751"/>
      <w:r>
        <w:rPr>
          <w:i/>
          <w:color w:val="4F81BD" w:themeColor="accent1"/>
        </w:rPr>
        <w:t xml:space="preserve"> и его приложениями].</w:t>
      </w:r>
    </w:p>
    <w:p w:rsidR="000A1B06" w:rsidRDefault="000A1B06">
      <w:pPr>
        <w:jc w:val="both"/>
        <w:rPr>
          <w:i/>
          <w:color w:val="4F81BD" w:themeColor="accent1"/>
        </w:rPr>
      </w:pPr>
    </w:p>
    <w:p w:rsidR="000A1B06" w:rsidRDefault="00DF5C9E">
      <w:pPr>
        <w:pBdr>
          <w:bottom w:val="single" w:sz="4" w:space="1" w:color="000000"/>
        </w:pBdr>
        <w:shd w:val="clear" w:color="auto" w:fill="E0E0E0"/>
        <w:ind w:right="21"/>
        <w:jc w:val="center"/>
        <w:rPr>
          <w:b/>
          <w:color w:val="000000"/>
          <w:spacing w:val="36"/>
        </w:rPr>
      </w:pPr>
      <w:r>
        <w:rPr>
          <w:b/>
          <w:color w:val="000000"/>
          <w:spacing w:val="36"/>
        </w:rPr>
        <w:t>конец формы</w:t>
      </w:r>
    </w:p>
    <w:p w:rsidR="000A1B06" w:rsidRDefault="000A1B06">
      <w:pPr>
        <w:widowControl/>
        <w:rPr>
          <w:sz w:val="22"/>
          <w:szCs w:val="22"/>
        </w:rPr>
        <w:sectPr w:rsidR="000A1B06">
          <w:pgSz w:w="11906" w:h="16838"/>
          <w:pgMar w:top="1134" w:right="707" w:bottom="1134" w:left="1701" w:header="708" w:footer="708" w:gutter="0"/>
          <w:cols w:space="720"/>
          <w:docGrid w:linePitch="360"/>
        </w:sectPr>
      </w:pPr>
    </w:p>
    <w:p w:rsidR="000A1B06" w:rsidRDefault="00DF5C9E" w:rsidP="000E2E01">
      <w:pPr>
        <w:numPr>
          <w:ilvl w:val="2"/>
          <w:numId w:val="27"/>
        </w:numPr>
        <w:spacing w:before="60" w:after="60"/>
        <w:ind w:left="0" w:firstLine="709"/>
        <w:jc w:val="both"/>
        <w:outlineLvl w:val="1"/>
        <w:rPr>
          <w:b/>
        </w:rPr>
      </w:pPr>
      <w:bookmarkStart w:id="752" w:name="_Toc170127833"/>
      <w:bookmarkStart w:id="753" w:name="_Toc184155046"/>
      <w:r>
        <w:rPr>
          <w:b/>
        </w:rPr>
        <w:lastRenderedPageBreak/>
        <w:t>Инструкции по заполнению</w:t>
      </w:r>
      <w:bookmarkEnd w:id="752"/>
      <w:bookmarkEnd w:id="753"/>
    </w:p>
    <w:p w:rsidR="000A1B06" w:rsidRDefault="00DF5C9E" w:rsidP="000E2E01">
      <w:pPr>
        <w:numPr>
          <w:ilvl w:val="3"/>
          <w:numId w:val="27"/>
        </w:numPr>
        <w:spacing w:before="60" w:after="60"/>
        <w:ind w:left="0" w:firstLine="709"/>
        <w:jc w:val="both"/>
      </w:pPr>
      <w:r>
        <w:t xml:space="preserve">Заполняется в случае выполнения работ/оказания услуг, в иных случаях данная форма не заполняется и не предоставляется </w:t>
      </w:r>
    </w:p>
    <w:p w:rsidR="000A1B06" w:rsidRDefault="00DF5C9E" w:rsidP="000E2E01">
      <w:pPr>
        <w:numPr>
          <w:ilvl w:val="3"/>
          <w:numId w:val="27"/>
        </w:numPr>
        <w:spacing w:before="60" w:after="60"/>
        <w:ind w:left="0" w:firstLine="709"/>
        <w:jc w:val="both"/>
      </w:pPr>
      <w:r>
        <w:t>Участник закупки приводит номер и дату письма о подаче оферты.</w:t>
      </w:r>
    </w:p>
    <w:p w:rsidR="000A1B06" w:rsidRDefault="00DF5C9E" w:rsidP="000E2E01">
      <w:pPr>
        <w:numPr>
          <w:ilvl w:val="3"/>
          <w:numId w:val="27"/>
        </w:numPr>
        <w:spacing w:before="60" w:after="60"/>
        <w:ind w:left="0" w:firstLine="709"/>
        <w:jc w:val="both"/>
        <w:rPr>
          <w:b/>
        </w:rPr>
      </w:pPr>
      <w:r>
        <w:rPr>
          <w:b/>
        </w:rPr>
        <w:t>Участник не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rsidR="000A1B06" w:rsidRDefault="00DF5C9E" w:rsidP="000E2E01">
      <w:pPr>
        <w:numPr>
          <w:ilvl w:val="3"/>
          <w:numId w:val="27"/>
        </w:numPr>
        <w:spacing w:before="60" w:after="60"/>
        <w:ind w:left="0" w:firstLine="709"/>
        <w:jc w:val="both"/>
      </w:pPr>
      <w:r>
        <w:t>Техническое предложение заполняется с указанием Предмет договора в соответствии с Извещением о проведении закупки.</w:t>
      </w:r>
    </w:p>
    <w:p w:rsidR="000A1B06" w:rsidRDefault="00DF5C9E" w:rsidP="000E2E01">
      <w:pPr>
        <w:numPr>
          <w:ilvl w:val="3"/>
          <w:numId w:val="27"/>
        </w:numPr>
        <w:spacing w:before="60" w:after="60"/>
        <w:ind w:left="0" w:firstLine="709"/>
        <w:jc w:val="both"/>
      </w:pPr>
      <w:r>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 Непредоставление согласия по установленной в приложении и инструкции форме является безусловным основанием для отклонения заявки Участника.</w:t>
      </w:r>
    </w:p>
    <w:p w:rsidR="000A1B06" w:rsidRDefault="00DF5C9E" w:rsidP="000E2E01">
      <w:pPr>
        <w:numPr>
          <w:ilvl w:val="3"/>
          <w:numId w:val="27"/>
        </w:numPr>
        <w:spacing w:before="60" w:after="60"/>
        <w:ind w:left="0" w:firstLine="709"/>
        <w:jc w:val="both"/>
      </w:pPr>
      <w:r>
        <w:t>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данное предложение следует подготовить так, чтобы ее можно было с минимальными изменениями включить в договор.</w:t>
      </w:r>
    </w:p>
    <w:p w:rsidR="000A1B06" w:rsidRDefault="00DF5C9E">
      <w:pPr>
        <w:widowControl/>
        <w:spacing w:after="200" w:line="276" w:lineRule="auto"/>
        <w:ind w:left="993" w:hanging="993"/>
      </w:pPr>
      <w:r>
        <w:br w:type="page" w:clear="all"/>
      </w:r>
    </w:p>
    <w:p w:rsidR="000A1B06" w:rsidRDefault="00DF5C9E" w:rsidP="000E2E01">
      <w:pPr>
        <w:numPr>
          <w:ilvl w:val="2"/>
          <w:numId w:val="27"/>
        </w:numPr>
        <w:spacing w:before="60" w:after="60"/>
        <w:ind w:left="0" w:firstLine="709"/>
        <w:jc w:val="both"/>
        <w:outlineLvl w:val="1"/>
        <w:rPr>
          <w:b/>
        </w:rPr>
      </w:pPr>
      <w:bookmarkStart w:id="754" w:name="_Toc170127834"/>
      <w:bookmarkStart w:id="755" w:name="_Toc184155047"/>
      <w:r>
        <w:rPr>
          <w:b/>
        </w:rPr>
        <w:lastRenderedPageBreak/>
        <w:t>Спецификация (Техническая часть)</w:t>
      </w:r>
      <w:bookmarkEnd w:id="754"/>
      <w:bookmarkEnd w:id="755"/>
    </w:p>
    <w:p w:rsidR="000A1B06" w:rsidRDefault="00DF5C9E">
      <w:pPr>
        <w:pStyle w:val="aff3"/>
        <w:ind w:left="0" w:firstLine="840"/>
        <w:jc w:val="both"/>
        <w:rPr>
          <w:i/>
          <w:color w:val="548DD4" w:themeColor="text2" w:themeTint="99"/>
          <w:shd w:val="clear" w:color="auto" w:fill="FFFF99"/>
        </w:rPr>
      </w:pPr>
      <w:r>
        <w:rPr>
          <w:color w:val="548DD4" w:themeColor="text2" w:themeTint="99"/>
        </w:rPr>
        <w:t>[</w:t>
      </w:r>
      <w:r>
        <w:rPr>
          <w:i/>
          <w:color w:val="548DD4" w:themeColor="text2" w:themeTint="99"/>
        </w:rPr>
        <w:t xml:space="preserve">заполняется с указанием названия лота, в соответствии с «Инструкцией по заполнению» размещенной в указанном файле формата </w:t>
      </w:r>
      <w:r>
        <w:rPr>
          <w:i/>
          <w:color w:val="548DD4" w:themeColor="text2" w:themeTint="99"/>
          <w:lang w:val="en-US"/>
        </w:rPr>
        <w:t>XLSX</w:t>
      </w:r>
      <w:r>
        <w:rPr>
          <w:color w:val="548DD4" w:themeColor="text2" w:themeTint="99"/>
          <w:szCs w:val="28"/>
        </w:rPr>
        <w:t>]</w:t>
      </w:r>
    </w:p>
    <w:p w:rsidR="000A1B06" w:rsidRDefault="000A1B06">
      <w:pPr>
        <w:pStyle w:val="aff3"/>
        <w:ind w:left="840"/>
        <w:rPr>
          <w:i/>
          <w:vanish/>
          <w:color w:val="548DD4" w:themeColor="text2" w:themeTint="99"/>
          <w:shd w:val="clear" w:color="auto" w:fill="FFFF99"/>
        </w:rPr>
      </w:pPr>
    </w:p>
    <w:p w:rsidR="000A1B06" w:rsidRDefault="00DF5C9E">
      <w:pPr>
        <w:pBdr>
          <w:top w:val="single" w:sz="4" w:space="1" w:color="000000"/>
        </w:pBdr>
        <w:shd w:val="clear" w:color="auto" w:fill="E0E0E0"/>
        <w:spacing w:before="120" w:after="120"/>
        <w:jc w:val="center"/>
        <w:rPr>
          <w:b/>
          <w:color w:val="000000"/>
          <w:spacing w:val="36"/>
        </w:rPr>
      </w:pPr>
      <w:r>
        <w:rPr>
          <w:b/>
          <w:color w:val="000000"/>
          <w:spacing w:val="36"/>
        </w:rPr>
        <w:t>начало формы</w:t>
      </w:r>
    </w:p>
    <w:p w:rsidR="000A1B06" w:rsidRDefault="000A1B06">
      <w:pPr>
        <w:rPr>
          <w:color w:val="000000"/>
          <w:spacing w:val="36"/>
        </w:rPr>
      </w:pPr>
    </w:p>
    <w:p w:rsidR="000A1B06" w:rsidRDefault="00DF5C9E">
      <w:pPr>
        <w:pBdr>
          <w:bottom w:val="single" w:sz="4" w:space="2" w:color="000000"/>
        </w:pBdr>
        <w:shd w:val="clear" w:color="auto" w:fill="E0E0E0"/>
        <w:ind w:right="21"/>
        <w:jc w:val="center"/>
        <w:rPr>
          <w:b/>
          <w:color w:val="000000"/>
          <w:spacing w:val="36"/>
        </w:rPr>
      </w:pPr>
      <w:r>
        <w:rPr>
          <w:b/>
          <w:color w:val="000000"/>
          <w:spacing w:val="36"/>
        </w:rPr>
        <w:t>конец формы</w:t>
      </w:r>
    </w:p>
    <w:p w:rsidR="000A1B06" w:rsidRDefault="000A1B06">
      <w:pPr>
        <w:widowControl/>
        <w:rPr>
          <w:b/>
          <w:color w:val="000000"/>
          <w:spacing w:val="36"/>
        </w:rPr>
        <w:sectPr w:rsidR="000A1B06">
          <w:pgSz w:w="11906" w:h="16838"/>
          <w:pgMar w:top="1134" w:right="707" w:bottom="1134" w:left="1701" w:header="708" w:footer="708" w:gutter="0"/>
          <w:cols w:space="720"/>
          <w:docGrid w:linePitch="360"/>
        </w:sectPr>
      </w:pPr>
    </w:p>
    <w:p w:rsidR="000A1B06" w:rsidRDefault="00DF5C9E" w:rsidP="000E2E01">
      <w:pPr>
        <w:numPr>
          <w:ilvl w:val="1"/>
          <w:numId w:val="27"/>
        </w:numPr>
        <w:spacing w:after="60"/>
        <w:ind w:left="0" w:firstLine="709"/>
        <w:contextualSpacing/>
        <w:outlineLvl w:val="0"/>
        <w:rPr>
          <w:b/>
        </w:rPr>
      </w:pPr>
      <w:bookmarkStart w:id="756" w:name="_Toc170127835"/>
      <w:bookmarkStart w:id="757" w:name="_Toc184155048"/>
      <w:r>
        <w:rPr>
          <w:b/>
        </w:rPr>
        <w:lastRenderedPageBreak/>
        <w:t>Спецификация (Коммерческое предложение на поставку товаров) (форма 3)</w:t>
      </w:r>
      <w:bookmarkEnd w:id="756"/>
      <w:bookmarkEnd w:id="757"/>
    </w:p>
    <w:p w:rsidR="000A1B06" w:rsidRDefault="00DF5C9E">
      <w:pPr>
        <w:jc w:val="both"/>
      </w:pPr>
      <w:r>
        <w:rPr>
          <w:i/>
          <w:color w:val="0070C0"/>
          <w:sz w:val="26"/>
          <w:szCs w:val="26"/>
        </w:rPr>
        <w:t>[</w:t>
      </w:r>
      <w:r>
        <w:rPr>
          <w:i/>
          <w:color w:val="548DD4" w:themeColor="text2" w:themeTint="99"/>
        </w:rPr>
        <w:t xml:space="preserve">заполняется с указанием названия лота, в соответствии с «Инструкцией по заполнению» размещенной в указанном файле формата </w:t>
      </w:r>
      <w:r>
        <w:rPr>
          <w:i/>
          <w:color w:val="548DD4" w:themeColor="text2" w:themeTint="99"/>
          <w:lang w:val="en-US"/>
        </w:rPr>
        <w:t>XLSX</w:t>
      </w:r>
      <w:r>
        <w:rPr>
          <w:i/>
          <w:color w:val="0070C0"/>
          <w:sz w:val="26"/>
          <w:szCs w:val="26"/>
        </w:rPr>
        <w:t>]</w:t>
      </w:r>
    </w:p>
    <w:p w:rsidR="000A1B06" w:rsidRDefault="000A1B06">
      <w:pPr>
        <w:rPr>
          <w:sz w:val="26"/>
          <w:szCs w:val="26"/>
          <w:vertAlign w:val="superscript"/>
        </w:rPr>
      </w:pPr>
    </w:p>
    <w:p w:rsidR="000A1B06" w:rsidRDefault="00DF5C9E">
      <w:pPr>
        <w:pBdr>
          <w:top w:val="single" w:sz="4" w:space="1" w:color="000000"/>
        </w:pBdr>
        <w:shd w:val="clear" w:color="auto" w:fill="E0E0E0"/>
        <w:spacing w:before="120" w:after="120"/>
        <w:jc w:val="center"/>
        <w:rPr>
          <w:b/>
          <w:color w:val="000000"/>
          <w:spacing w:val="36"/>
        </w:rPr>
      </w:pPr>
      <w:r>
        <w:rPr>
          <w:b/>
          <w:color w:val="000000"/>
          <w:spacing w:val="36"/>
        </w:rPr>
        <w:t>начало формы</w:t>
      </w:r>
    </w:p>
    <w:p w:rsidR="000A1B06" w:rsidRDefault="000A1B06">
      <w:pPr>
        <w:rPr>
          <w:color w:val="000000"/>
          <w:spacing w:val="36"/>
        </w:rPr>
      </w:pPr>
    </w:p>
    <w:p w:rsidR="000A1B06" w:rsidRDefault="00DF5C9E">
      <w:pPr>
        <w:pBdr>
          <w:bottom w:val="single" w:sz="4" w:space="2" w:color="000000"/>
        </w:pBdr>
        <w:shd w:val="clear" w:color="auto" w:fill="E0E0E0"/>
        <w:ind w:right="21"/>
        <w:jc w:val="center"/>
        <w:rPr>
          <w:b/>
          <w:color w:val="000000"/>
          <w:spacing w:val="36"/>
        </w:rPr>
      </w:pPr>
      <w:r>
        <w:rPr>
          <w:b/>
          <w:color w:val="000000"/>
          <w:spacing w:val="36"/>
        </w:rPr>
        <w:t>конец формы</w:t>
      </w:r>
    </w:p>
    <w:p w:rsidR="000A1B06" w:rsidRDefault="000A1B06">
      <w:pPr>
        <w:widowControl/>
        <w:rPr>
          <w:b/>
          <w:color w:val="000000"/>
          <w:spacing w:val="36"/>
        </w:rPr>
        <w:sectPr w:rsidR="000A1B06">
          <w:pgSz w:w="11906" w:h="16838"/>
          <w:pgMar w:top="1134" w:right="707" w:bottom="1134" w:left="1701" w:header="708" w:footer="708" w:gutter="0"/>
          <w:cols w:space="720"/>
          <w:docGrid w:linePitch="360"/>
        </w:sectPr>
      </w:pPr>
    </w:p>
    <w:p w:rsidR="000A1B06" w:rsidRDefault="00DF5C9E" w:rsidP="000E2E01">
      <w:pPr>
        <w:numPr>
          <w:ilvl w:val="1"/>
          <w:numId w:val="27"/>
        </w:numPr>
        <w:spacing w:after="60"/>
        <w:ind w:left="0" w:firstLine="709"/>
        <w:contextualSpacing/>
        <w:jc w:val="both"/>
        <w:outlineLvl w:val="0"/>
        <w:rPr>
          <w:b/>
        </w:rPr>
      </w:pPr>
      <w:bookmarkStart w:id="758" w:name="_Toc170127837"/>
      <w:bookmarkStart w:id="759" w:name="_Toc184155050"/>
      <w:r>
        <w:rPr>
          <w:b/>
        </w:rPr>
        <w:lastRenderedPageBreak/>
        <w:t>Сводная таблица стоимости работ/услуг (форма 4)</w:t>
      </w:r>
      <w:bookmarkEnd w:id="758"/>
      <w:bookmarkEnd w:id="759"/>
    </w:p>
    <w:p w:rsidR="000A1B06" w:rsidRDefault="00DF5C9E" w:rsidP="000E2E01">
      <w:pPr>
        <w:numPr>
          <w:ilvl w:val="2"/>
          <w:numId w:val="27"/>
        </w:numPr>
        <w:spacing w:before="60" w:after="60"/>
        <w:ind w:left="0" w:firstLine="709"/>
        <w:jc w:val="both"/>
        <w:outlineLvl w:val="1"/>
        <w:rPr>
          <w:b/>
        </w:rPr>
      </w:pPr>
      <w:bookmarkStart w:id="760" w:name="_Toc184155051"/>
      <w:r>
        <w:rPr>
          <w:b/>
        </w:rPr>
        <w:t>Форма сводной таблицы стоимости работ/услуг</w:t>
      </w:r>
      <w:bookmarkEnd w:id="760"/>
    </w:p>
    <w:p w:rsidR="000A1B06" w:rsidRDefault="00DF5C9E">
      <w:pPr>
        <w:jc w:val="both"/>
      </w:pPr>
      <w:r>
        <w:rPr>
          <w:color w:val="548DD4" w:themeColor="text2" w:themeTint="99"/>
        </w:rPr>
        <w:t>[</w:t>
      </w:r>
      <w:r>
        <w:rPr>
          <w:i/>
          <w:color w:val="548DD4" w:themeColor="text2" w:themeTint="99"/>
        </w:rPr>
        <w:t>заполняется с указанием названия лота, в формате XML</w:t>
      </w:r>
      <w:r>
        <w:rPr>
          <w:color w:val="548DD4" w:themeColor="text2" w:themeTint="99"/>
          <w:szCs w:val="28"/>
        </w:rPr>
        <w:t>]</w:t>
      </w:r>
    </w:p>
    <w:p w:rsidR="000A1B06" w:rsidRDefault="00DF5C9E">
      <w:pPr>
        <w:pBdr>
          <w:top w:val="single" w:sz="4" w:space="1" w:color="000000"/>
        </w:pBdr>
        <w:shd w:val="clear" w:color="auto" w:fill="E0E0E0"/>
        <w:spacing w:before="120" w:after="120"/>
        <w:jc w:val="center"/>
        <w:rPr>
          <w:b/>
          <w:color w:val="000000"/>
          <w:spacing w:val="36"/>
        </w:rPr>
      </w:pPr>
      <w:r>
        <w:rPr>
          <w:b/>
          <w:color w:val="000000"/>
          <w:spacing w:val="36"/>
        </w:rPr>
        <w:t>начало формы</w:t>
      </w:r>
    </w:p>
    <w:p w:rsidR="000A1B06" w:rsidRDefault="00DF5C9E">
      <w:pPr>
        <w:rPr>
          <w:color w:val="000000"/>
          <w:sz w:val="22"/>
          <w:szCs w:val="22"/>
        </w:rPr>
      </w:pPr>
      <w:r>
        <w:rPr>
          <w:sz w:val="26"/>
          <w:szCs w:val="26"/>
          <w:vertAlign w:val="superscript"/>
        </w:rPr>
        <w:t>Приложение к письму о подаче оферты</w:t>
      </w:r>
      <w:r>
        <w:rPr>
          <w:sz w:val="26"/>
          <w:szCs w:val="26"/>
          <w:vertAlign w:val="superscript"/>
        </w:rPr>
        <w:br/>
        <w:t>от «____»_____________ года №_______</w:t>
      </w:r>
    </w:p>
    <w:p w:rsidR="000A1B06" w:rsidRDefault="00C721FF">
      <w:pPr>
        <w:spacing w:before="240" w:after="120"/>
        <w:jc w:val="center"/>
        <w:rPr>
          <w:b/>
        </w:rPr>
      </w:pPr>
      <w:r>
        <w:rPr>
          <w:color w:val="000000"/>
          <w:sz w:val="22"/>
          <w:szCs w:val="2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3" type="#_x0000_t75" style="position:absolute;left:0;text-align:left;margin-left:0;margin-top:0;width:50pt;height:50pt;z-index:251656192;visibility:hidden" filled="t" stroked="t">
            <v:stroke joinstyle="round"/>
            <v:path o:extrusionok="t" gradientshapeok="f" o:connecttype="segments"/>
            <o:lock v:ext="edit" aspectratio="f" selection="t"/>
          </v:shape>
        </w:pict>
      </w:r>
      <w:r w:rsidR="00DF5C9E">
        <w:rPr>
          <w:color w:val="000000"/>
          <w:sz w:val="22"/>
          <w:szCs w:val="22"/>
        </w:rPr>
        <w:object w:dxaOrig="2069" w:dyaOrig="1320">
          <v:shape id="_x0000_i1025" type="#_x0000_t75" style="width:102.05pt;height:66.35pt;mso-wrap-distance-left:0;mso-wrap-distance-top:0;mso-wrap-distance-right:0;mso-wrap-distance-bottom:0" o:ole="">
            <v:imagedata r:id="rId61" o:title=""/>
            <v:path textboxrect="0,0,0,0"/>
          </v:shape>
          <o:OLEObject Type="Embed" ProgID="Package" ShapeID="_x0000_i1025" DrawAspect="Icon" ObjectID="_1839755307" r:id="rId62"/>
        </w:object>
      </w:r>
    </w:p>
    <w:p w:rsidR="000A1B06" w:rsidRDefault="00DF5C9E">
      <w:pPr>
        <w:pBdr>
          <w:bottom w:val="single" w:sz="4" w:space="2" w:color="000000"/>
        </w:pBdr>
        <w:shd w:val="clear" w:color="auto" w:fill="E0E0E0"/>
        <w:ind w:right="21"/>
        <w:jc w:val="center"/>
        <w:rPr>
          <w:b/>
          <w:color w:val="000000"/>
          <w:spacing w:val="36"/>
        </w:rPr>
      </w:pPr>
      <w:r>
        <w:rPr>
          <w:b/>
          <w:color w:val="000000"/>
          <w:spacing w:val="36"/>
        </w:rPr>
        <w:t>конец формы</w:t>
      </w:r>
    </w:p>
    <w:p w:rsidR="000A1B06" w:rsidRDefault="000A1B06">
      <w:pPr>
        <w:widowControl/>
        <w:rPr>
          <w:b/>
          <w:color w:val="000000"/>
          <w:spacing w:val="36"/>
        </w:rPr>
        <w:sectPr w:rsidR="000A1B06">
          <w:pgSz w:w="11906" w:h="16838"/>
          <w:pgMar w:top="1134" w:right="707" w:bottom="1134" w:left="1701" w:header="708" w:footer="708" w:gutter="0"/>
          <w:cols w:space="720"/>
          <w:docGrid w:linePitch="360"/>
        </w:sectPr>
      </w:pPr>
    </w:p>
    <w:p w:rsidR="000A1B06" w:rsidRDefault="00DF5C9E" w:rsidP="000E2E01">
      <w:pPr>
        <w:numPr>
          <w:ilvl w:val="2"/>
          <w:numId w:val="27"/>
        </w:numPr>
        <w:spacing w:before="60" w:after="60"/>
        <w:ind w:left="0" w:firstLine="709"/>
        <w:jc w:val="both"/>
        <w:outlineLvl w:val="1"/>
        <w:rPr>
          <w:b/>
        </w:rPr>
      </w:pPr>
      <w:bookmarkStart w:id="761" w:name="_Toc170127838"/>
      <w:bookmarkStart w:id="762" w:name="_Toc184155052"/>
      <w:r>
        <w:rPr>
          <w:b/>
        </w:rPr>
        <w:lastRenderedPageBreak/>
        <w:t>Инструкции по заполнению</w:t>
      </w:r>
      <w:bookmarkEnd w:id="761"/>
      <w:bookmarkEnd w:id="762"/>
    </w:p>
    <w:p w:rsidR="000A1B06" w:rsidRDefault="00DF5C9E" w:rsidP="000E2E01">
      <w:pPr>
        <w:numPr>
          <w:ilvl w:val="3"/>
          <w:numId w:val="27"/>
        </w:numPr>
        <w:spacing w:before="60" w:after="60"/>
        <w:ind w:left="0" w:firstLine="709"/>
        <w:jc w:val="both"/>
      </w:pPr>
      <w:r>
        <w:t>Форма «Сводная таблица стоимости работ/услуг» заполняется в случае выполнения работ/оказания услуг в иных случаях данная форма не заполняется и не предоставляется.</w:t>
      </w:r>
    </w:p>
    <w:p w:rsidR="000A1B06" w:rsidRDefault="00DF5C9E" w:rsidP="000E2E01">
      <w:pPr>
        <w:numPr>
          <w:ilvl w:val="3"/>
          <w:numId w:val="27"/>
        </w:numPr>
        <w:spacing w:before="60" w:after="60"/>
        <w:ind w:left="0" w:firstLine="709"/>
        <w:jc w:val="both"/>
      </w:pPr>
      <w:r>
        <w:t>Участник закупки приводит номер и дату письма о подаче оферты.</w:t>
      </w:r>
    </w:p>
    <w:p w:rsidR="000A1B06" w:rsidRDefault="00DF5C9E" w:rsidP="000E2E01">
      <w:pPr>
        <w:numPr>
          <w:ilvl w:val="3"/>
          <w:numId w:val="27"/>
        </w:numPr>
        <w:spacing w:before="60" w:after="60"/>
        <w:ind w:left="0" w:firstLine="709"/>
        <w:jc w:val="both"/>
      </w:pPr>
      <w:r>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rsidR="000A1B06" w:rsidRDefault="00DF5C9E" w:rsidP="000E2E01">
      <w:pPr>
        <w:numPr>
          <w:ilvl w:val="3"/>
          <w:numId w:val="27"/>
        </w:numPr>
        <w:spacing w:before="60" w:after="60"/>
        <w:ind w:left="0" w:firstLine="709"/>
        <w:jc w:val="both"/>
      </w:pPr>
      <w:r>
        <w:t>Участник закупки указывает дату, на которую он рассчитывал Сводную таблицу стоимости работ/услуг.</w:t>
      </w:r>
    </w:p>
    <w:p w:rsidR="000A1B06" w:rsidRDefault="00DF5C9E" w:rsidP="000E2E01">
      <w:pPr>
        <w:numPr>
          <w:ilvl w:val="3"/>
          <w:numId w:val="27"/>
        </w:numPr>
        <w:spacing w:before="60" w:after="60"/>
        <w:ind w:left="0" w:firstLine="709"/>
        <w:jc w:val="both"/>
      </w:pPr>
      <w:r>
        <w:t>В Сводной таблице стоимости работ/услуг приводятся соответственно наименование выполняемых работ/оказываемых услуг, единица измерения объема работ/услуг, объем работ/услуг в указанных единицах измерения, единичная расценка и общая стоимость выполнения работ/оказания услуг, полученная путем умножения объема работ/услуг на единичную расценку. Также могут быть приведены примечания и комментарии.</w:t>
      </w:r>
    </w:p>
    <w:p w:rsidR="000A1B06" w:rsidRDefault="00DF5C9E" w:rsidP="000E2E01">
      <w:pPr>
        <w:numPr>
          <w:ilvl w:val="3"/>
          <w:numId w:val="27"/>
        </w:numPr>
        <w:spacing w:before="60" w:after="60"/>
        <w:ind w:left="0" w:firstLine="709"/>
        <w:jc w:val="both"/>
      </w:pPr>
      <w:r>
        <w:t>Сводная таблица стоимости работ/услуг будет служить основой для подготовки приложения к договору.</w:t>
      </w:r>
    </w:p>
    <w:p w:rsidR="000A1B06" w:rsidRDefault="00DF5C9E" w:rsidP="000E2E01">
      <w:pPr>
        <w:numPr>
          <w:ilvl w:val="3"/>
          <w:numId w:val="27"/>
        </w:numPr>
        <w:spacing w:before="60" w:after="60"/>
        <w:ind w:left="0" w:firstLine="709"/>
        <w:jc w:val="both"/>
      </w:pPr>
      <w:r>
        <w:t>В случае необходимости поставки МТР и выполнения работ/оказания услуг (шеф-монтаж, проектирование, пусконаладка и пр.) в сводной таблице стоимости предусмотреть разделение стоимости поставки МТР и выполнения работ/оказания услуг.</w:t>
      </w:r>
    </w:p>
    <w:p w:rsidR="000A1B06" w:rsidRDefault="00DF5C9E">
      <w:pPr>
        <w:widowControl/>
        <w:spacing w:after="200" w:line="276" w:lineRule="auto"/>
      </w:pPr>
      <w:r>
        <w:br w:type="page" w:clear="all"/>
      </w:r>
    </w:p>
    <w:p w:rsidR="000A1B06" w:rsidRDefault="00DF5C9E" w:rsidP="000E2E01">
      <w:pPr>
        <w:numPr>
          <w:ilvl w:val="1"/>
          <w:numId w:val="27"/>
        </w:numPr>
        <w:spacing w:after="60"/>
        <w:ind w:left="0" w:firstLine="709"/>
        <w:contextualSpacing/>
        <w:jc w:val="both"/>
        <w:outlineLvl w:val="0"/>
        <w:rPr>
          <w:b/>
        </w:rPr>
      </w:pPr>
      <w:bookmarkStart w:id="763" w:name="_Toc184155053"/>
      <w:r>
        <w:rPr>
          <w:b/>
        </w:rPr>
        <w:lastRenderedPageBreak/>
        <w:t>Календарный план работ/услуг (форма 5)</w:t>
      </w:r>
      <w:bookmarkEnd w:id="763"/>
    </w:p>
    <w:p w:rsidR="000A1B06" w:rsidRDefault="00DF5C9E" w:rsidP="000E2E01">
      <w:pPr>
        <w:numPr>
          <w:ilvl w:val="2"/>
          <w:numId w:val="27"/>
        </w:numPr>
        <w:spacing w:before="60" w:after="60"/>
        <w:ind w:left="0" w:firstLine="709"/>
        <w:jc w:val="both"/>
        <w:outlineLvl w:val="1"/>
        <w:rPr>
          <w:b/>
        </w:rPr>
      </w:pPr>
      <w:bookmarkStart w:id="764" w:name="_Toc184155054"/>
      <w:r>
        <w:rPr>
          <w:b/>
        </w:rPr>
        <w:t>Форма календарного плана работ/услуг</w:t>
      </w:r>
      <w:bookmarkEnd w:id="764"/>
    </w:p>
    <w:p w:rsidR="000A1B06" w:rsidRDefault="00DF5C9E">
      <w:pPr>
        <w:pBdr>
          <w:top w:val="single" w:sz="4" w:space="1" w:color="000000"/>
        </w:pBdr>
        <w:shd w:val="clear" w:color="auto" w:fill="E0E0E0"/>
        <w:spacing w:before="120" w:after="120"/>
        <w:jc w:val="center"/>
        <w:rPr>
          <w:b/>
          <w:color w:val="000000"/>
          <w:spacing w:val="36"/>
        </w:rPr>
      </w:pPr>
      <w:r>
        <w:rPr>
          <w:b/>
          <w:color w:val="000000"/>
          <w:spacing w:val="36"/>
        </w:rPr>
        <w:t>начало формы</w:t>
      </w:r>
    </w:p>
    <w:p w:rsidR="000A1B06" w:rsidRDefault="00DF5C9E">
      <w:pPr>
        <w:rPr>
          <w:color w:val="000000"/>
          <w:sz w:val="22"/>
          <w:szCs w:val="22"/>
        </w:rPr>
      </w:pPr>
      <w:r>
        <w:rPr>
          <w:sz w:val="26"/>
          <w:szCs w:val="26"/>
          <w:vertAlign w:val="superscript"/>
        </w:rPr>
        <w:t>Приложение к письму о подаче оферты</w:t>
      </w:r>
      <w:r>
        <w:rPr>
          <w:sz w:val="26"/>
          <w:szCs w:val="26"/>
          <w:vertAlign w:val="superscript"/>
        </w:rPr>
        <w:br/>
        <w:t>от «____»_____________ года №_______</w:t>
      </w:r>
    </w:p>
    <w:p w:rsidR="000A1B06" w:rsidRDefault="00DF5C9E">
      <w:pPr>
        <w:spacing w:before="240" w:after="120"/>
        <w:jc w:val="center"/>
        <w:rPr>
          <w:b/>
        </w:rPr>
      </w:pPr>
      <w:r>
        <w:rPr>
          <w:b/>
        </w:rPr>
        <w:t xml:space="preserve">Календарный план </w:t>
      </w:r>
    </w:p>
    <w:p w:rsidR="000A1B06" w:rsidRDefault="00DF5C9E">
      <w:pPr>
        <w:jc w:val="both"/>
        <w:rPr>
          <w:color w:val="000000"/>
        </w:rPr>
      </w:pPr>
      <w:r>
        <w:t>Предмет договора в соответствии с Извещением о проведении закупки</w:t>
      </w:r>
      <w:r>
        <w:rPr>
          <w:color w:val="000000"/>
        </w:rPr>
        <w:t>:____________________________</w:t>
      </w:r>
    </w:p>
    <w:p w:rsidR="000A1B06" w:rsidRDefault="000A1B06">
      <w:pPr>
        <w:spacing w:after="120"/>
        <w:jc w:val="both"/>
      </w:pPr>
    </w:p>
    <w:p w:rsidR="000A1B06" w:rsidRDefault="00DF5C9E">
      <w:pPr>
        <w:spacing w:after="120"/>
        <w:jc w:val="both"/>
      </w:pPr>
      <w:r>
        <w:t>Начало: «___» ____________ 20__ г.</w:t>
      </w:r>
    </w:p>
    <w:p w:rsidR="000A1B06" w:rsidRDefault="00DF5C9E">
      <w:pPr>
        <w:spacing w:after="120"/>
        <w:jc w:val="both"/>
      </w:pPr>
      <w:r>
        <w:t>Окончание: «___» ____________ 20__ г.</w:t>
      </w:r>
    </w:p>
    <w:tbl>
      <w:tblPr>
        <w:tblStyle w:val="2e"/>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0A1B06">
        <w:trPr>
          <w:trHeight w:val="756"/>
        </w:trPr>
        <w:tc>
          <w:tcPr>
            <w:tcW w:w="534" w:type="dxa"/>
            <w:vMerge w:val="restar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0A1B06" w:rsidRDefault="00DF5C9E">
            <w:pPr>
              <w:widowControl/>
              <w:spacing w:before="60" w:after="60"/>
              <w:ind w:left="-142" w:right="-108"/>
              <w:jc w:val="center"/>
              <w:rPr>
                <w:lang w:eastAsia="en-US"/>
              </w:rPr>
            </w:pPr>
            <w:r>
              <w:rPr>
                <w:lang w:eastAsia="en-US"/>
              </w:rPr>
              <w:t>№</w:t>
            </w:r>
          </w:p>
          <w:p w:rsidR="000A1B06" w:rsidRDefault="00DF5C9E">
            <w:pPr>
              <w:widowControl/>
              <w:spacing w:before="60" w:after="60"/>
              <w:ind w:left="-142" w:right="-108"/>
              <w:jc w:val="center"/>
              <w:rPr>
                <w:lang w:eastAsia="en-US"/>
              </w:rPr>
            </w:pPr>
            <w:r>
              <w:rPr>
                <w:lang w:eastAsia="en-US"/>
              </w:rPr>
              <w:t>п/п</w:t>
            </w:r>
          </w:p>
        </w:tc>
        <w:tc>
          <w:tcPr>
            <w:tcW w:w="1417" w:type="dxa"/>
            <w:vMerge w:val="restar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0A1B06" w:rsidRDefault="00DF5C9E">
            <w:pPr>
              <w:widowControl/>
              <w:spacing w:before="60" w:after="60"/>
              <w:ind w:left="-142" w:right="-108"/>
              <w:jc w:val="center"/>
              <w:rPr>
                <w:lang w:eastAsia="en-US"/>
              </w:rPr>
            </w:pPr>
            <w:r>
              <w:rPr>
                <w:lang w:eastAsia="en-US"/>
              </w:rPr>
              <w:t>Наименование этапа</w:t>
            </w:r>
          </w:p>
        </w:tc>
        <w:tc>
          <w:tcPr>
            <w:tcW w:w="7514" w:type="dxa"/>
            <w:gridSpan w:val="9"/>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0A1B06" w:rsidRDefault="00DF5C9E">
            <w:pPr>
              <w:widowControl/>
              <w:spacing w:before="60" w:after="60"/>
              <w:jc w:val="center"/>
              <w:rPr>
                <w:lang w:eastAsia="en-US"/>
              </w:rPr>
            </w:pPr>
            <w:r>
              <w:rPr>
                <w:lang w:eastAsia="en-US"/>
              </w:rPr>
              <w:t>График выполнения, в неделях с момента подписания договора</w:t>
            </w:r>
          </w:p>
        </w:tc>
      </w:tr>
      <w:tr w:rsidR="000A1B06">
        <w:tc>
          <w:tcPr>
            <w:tcW w:w="534" w:type="dxa"/>
            <w:vMerge/>
            <w:tcBorders>
              <w:top w:val="single" w:sz="4" w:space="0" w:color="auto"/>
              <w:left w:val="single" w:sz="4" w:space="0" w:color="auto"/>
              <w:bottom w:val="single" w:sz="4" w:space="0" w:color="auto"/>
              <w:right w:val="single" w:sz="4" w:space="0" w:color="auto"/>
            </w:tcBorders>
            <w:vAlign w:val="center"/>
          </w:tcPr>
          <w:p w:rsidR="000A1B06" w:rsidRDefault="000A1B06">
            <w:pPr>
              <w:widowControl/>
              <w:rPr>
                <w:lang w:eastAsia="en-US"/>
              </w:rPr>
            </w:pPr>
          </w:p>
        </w:tc>
        <w:tc>
          <w:tcPr>
            <w:tcW w:w="1417" w:type="dxa"/>
            <w:vMerge/>
            <w:tcBorders>
              <w:top w:val="single" w:sz="4" w:space="0" w:color="auto"/>
              <w:left w:val="single" w:sz="4" w:space="0" w:color="auto"/>
              <w:bottom w:val="single" w:sz="4" w:space="0" w:color="auto"/>
              <w:right w:val="single" w:sz="4" w:space="0" w:color="auto"/>
            </w:tcBorders>
            <w:vAlign w:val="center"/>
          </w:tcPr>
          <w:p w:rsidR="000A1B06" w:rsidRDefault="000A1B06">
            <w:pPr>
              <w:widowControl/>
              <w:rPr>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0A1B06" w:rsidRDefault="00DF5C9E">
            <w:pPr>
              <w:widowControl/>
              <w:ind w:left="-108" w:right="-108"/>
              <w:contextualSpacing/>
              <w:jc w:val="center"/>
              <w:rPr>
                <w:lang w:eastAsia="en-US"/>
              </w:rPr>
            </w:pPr>
            <w:r>
              <w:rPr>
                <w:lang w:eastAsia="en-US"/>
              </w:rPr>
              <w:t>1</w:t>
            </w:r>
          </w:p>
          <w:p w:rsidR="000A1B06" w:rsidRDefault="00DF5C9E">
            <w:pPr>
              <w:widowControl/>
              <w:ind w:left="-108" w:right="-108"/>
              <w:contextualSpacing/>
              <w:jc w:val="center"/>
              <w:rPr>
                <w:lang w:eastAsia="en-US"/>
              </w:rPr>
            </w:pPr>
            <w:r>
              <w:rPr>
                <w:lang w:eastAsia="en-US"/>
              </w:rPr>
              <w:t>неделя</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0A1B06" w:rsidRDefault="00DF5C9E">
            <w:pPr>
              <w:widowControl/>
              <w:ind w:left="-108" w:right="-108"/>
              <w:contextualSpacing/>
              <w:jc w:val="center"/>
              <w:rPr>
                <w:lang w:eastAsia="en-US"/>
              </w:rPr>
            </w:pPr>
            <w:r>
              <w:rPr>
                <w:lang w:eastAsia="en-US"/>
              </w:rPr>
              <w:t>2</w:t>
            </w:r>
          </w:p>
          <w:p w:rsidR="000A1B06" w:rsidRDefault="00DF5C9E">
            <w:pPr>
              <w:widowControl/>
              <w:ind w:left="-108" w:right="-108"/>
              <w:contextualSpacing/>
              <w:jc w:val="center"/>
              <w:rPr>
                <w:lang w:eastAsia="en-US"/>
              </w:rPr>
            </w:pPr>
            <w:r>
              <w:rPr>
                <w:lang w:eastAsia="en-US"/>
              </w:rPr>
              <w:t>неделя</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0A1B06" w:rsidRDefault="00DF5C9E">
            <w:pPr>
              <w:widowControl/>
              <w:ind w:left="-108" w:right="-108"/>
              <w:contextualSpacing/>
              <w:jc w:val="center"/>
              <w:rPr>
                <w:lang w:eastAsia="en-US"/>
              </w:rPr>
            </w:pPr>
            <w:r>
              <w:rPr>
                <w:lang w:eastAsia="en-US"/>
              </w:rPr>
              <w:t>3</w:t>
            </w:r>
          </w:p>
          <w:p w:rsidR="000A1B06" w:rsidRDefault="00DF5C9E">
            <w:pPr>
              <w:widowControl/>
              <w:ind w:left="-108" w:right="-108"/>
              <w:contextualSpacing/>
              <w:jc w:val="center"/>
              <w:rPr>
                <w:lang w:eastAsia="en-US"/>
              </w:rPr>
            </w:pPr>
            <w:r>
              <w:rPr>
                <w:lang w:eastAsia="en-US"/>
              </w:rPr>
              <w:t>неделя</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0A1B06" w:rsidRDefault="00DF5C9E">
            <w:pPr>
              <w:widowControl/>
              <w:ind w:left="-108" w:right="-108"/>
              <w:contextualSpacing/>
              <w:jc w:val="center"/>
              <w:rPr>
                <w:lang w:eastAsia="en-US"/>
              </w:rPr>
            </w:pPr>
            <w:r>
              <w:rPr>
                <w:lang w:eastAsia="en-US"/>
              </w:rPr>
              <w:t>4</w:t>
            </w:r>
          </w:p>
          <w:p w:rsidR="000A1B06" w:rsidRDefault="00DF5C9E">
            <w:pPr>
              <w:widowControl/>
              <w:ind w:left="-108" w:right="-108"/>
              <w:contextualSpacing/>
              <w:jc w:val="center"/>
              <w:rPr>
                <w:lang w:eastAsia="en-US"/>
              </w:rPr>
            </w:pPr>
            <w:r>
              <w:rPr>
                <w:lang w:eastAsia="en-US"/>
              </w:rPr>
              <w:t>неделя</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0A1B06" w:rsidRDefault="00DF5C9E">
            <w:pPr>
              <w:widowControl/>
              <w:ind w:left="-108" w:right="-108"/>
              <w:contextualSpacing/>
              <w:jc w:val="center"/>
              <w:rPr>
                <w:lang w:eastAsia="en-US"/>
              </w:rPr>
            </w:pPr>
            <w:r>
              <w:rPr>
                <w:lang w:eastAsia="en-US"/>
              </w:rPr>
              <w:t>5</w:t>
            </w:r>
          </w:p>
          <w:p w:rsidR="000A1B06" w:rsidRDefault="00DF5C9E">
            <w:pPr>
              <w:widowControl/>
              <w:ind w:left="-108" w:right="-108"/>
              <w:contextualSpacing/>
              <w:jc w:val="center"/>
              <w:rPr>
                <w:lang w:eastAsia="en-US"/>
              </w:rPr>
            </w:pPr>
            <w:r>
              <w:rPr>
                <w:lang w:eastAsia="en-US"/>
              </w:rPr>
              <w:t>неделя</w:t>
            </w:r>
          </w:p>
        </w:tc>
        <w:tc>
          <w:tcPr>
            <w:tcW w:w="709"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0A1B06" w:rsidRDefault="00DF5C9E">
            <w:pPr>
              <w:widowControl/>
              <w:ind w:left="-108" w:right="-108"/>
              <w:contextualSpacing/>
              <w:jc w:val="center"/>
              <w:rPr>
                <w:lang w:eastAsia="en-US"/>
              </w:rPr>
            </w:pPr>
            <w:r>
              <w:rPr>
                <w:lang w:eastAsia="en-US"/>
              </w:rPr>
              <w:t>6</w:t>
            </w:r>
          </w:p>
          <w:p w:rsidR="000A1B06" w:rsidRDefault="00DF5C9E">
            <w:pPr>
              <w:widowControl/>
              <w:ind w:left="-108" w:right="-108"/>
              <w:contextualSpacing/>
              <w:jc w:val="center"/>
              <w:rPr>
                <w:lang w:eastAsia="en-US"/>
              </w:rPr>
            </w:pPr>
            <w:r>
              <w:rPr>
                <w:lang w:eastAsia="en-US"/>
              </w:rPr>
              <w:t>неделя</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0A1B06" w:rsidRDefault="00DF5C9E">
            <w:pPr>
              <w:widowControl/>
              <w:ind w:left="-108" w:right="-108"/>
              <w:contextualSpacing/>
              <w:jc w:val="center"/>
              <w:rPr>
                <w:lang w:eastAsia="en-US"/>
              </w:rPr>
            </w:pPr>
            <w:r>
              <w:rPr>
                <w:lang w:eastAsia="en-US"/>
              </w:rPr>
              <w:t>7</w:t>
            </w:r>
          </w:p>
          <w:p w:rsidR="000A1B06" w:rsidRDefault="00DF5C9E">
            <w:pPr>
              <w:widowControl/>
              <w:ind w:left="-108" w:right="-108"/>
              <w:contextualSpacing/>
              <w:jc w:val="center"/>
              <w:rPr>
                <w:lang w:eastAsia="en-US"/>
              </w:rPr>
            </w:pPr>
            <w:r>
              <w:rPr>
                <w:lang w:eastAsia="en-US"/>
              </w:rPr>
              <w:t>неделя</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0A1B06" w:rsidRDefault="00DF5C9E">
            <w:pPr>
              <w:widowControl/>
              <w:ind w:left="-108" w:right="-108"/>
              <w:contextualSpacing/>
              <w:jc w:val="center"/>
              <w:rPr>
                <w:lang w:eastAsia="en-US"/>
              </w:rPr>
            </w:pPr>
            <w:r>
              <w:rPr>
                <w:lang w:eastAsia="en-US"/>
              </w:rPr>
              <w:t>8</w:t>
            </w:r>
          </w:p>
          <w:p w:rsidR="000A1B06" w:rsidRDefault="00DF5C9E">
            <w:pPr>
              <w:widowControl/>
              <w:ind w:left="-108" w:right="-108"/>
              <w:contextualSpacing/>
              <w:jc w:val="center"/>
              <w:rPr>
                <w:lang w:eastAsia="en-US"/>
              </w:rPr>
            </w:pPr>
            <w:r>
              <w:rPr>
                <w:lang w:eastAsia="en-US"/>
              </w:rPr>
              <w:t>неделя</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0A1B06" w:rsidRDefault="00DF5C9E">
            <w:pPr>
              <w:widowControl/>
              <w:spacing w:before="60" w:after="60"/>
              <w:jc w:val="center"/>
              <w:rPr>
                <w:lang w:eastAsia="en-US"/>
              </w:rPr>
            </w:pPr>
            <w:r>
              <w:rPr>
                <w:lang w:eastAsia="en-US"/>
              </w:rPr>
              <w:t>и т.д.</w:t>
            </w:r>
          </w:p>
        </w:tc>
      </w:tr>
      <w:tr w:rsidR="000A1B06">
        <w:tc>
          <w:tcPr>
            <w:tcW w:w="53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0A1B06" w:rsidRDefault="00DF5C9E">
            <w:pPr>
              <w:widowControl/>
              <w:spacing w:before="60" w:after="60"/>
              <w:jc w:val="center"/>
              <w:rPr>
                <w:i/>
                <w:sz w:val="18"/>
                <w:szCs w:val="18"/>
                <w:lang w:eastAsia="en-US"/>
              </w:rPr>
            </w:pPr>
            <w:r>
              <w:rPr>
                <w:i/>
                <w:sz w:val="18"/>
                <w:szCs w:val="18"/>
                <w:lang w:eastAsia="en-US"/>
              </w:rPr>
              <w:t>1</w:t>
            </w:r>
          </w:p>
        </w:tc>
        <w:tc>
          <w:tcPr>
            <w:tcW w:w="141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0A1B06" w:rsidRDefault="00DF5C9E">
            <w:pPr>
              <w:widowControl/>
              <w:spacing w:before="60" w:after="60"/>
              <w:jc w:val="center"/>
              <w:rPr>
                <w:i/>
                <w:sz w:val="18"/>
                <w:szCs w:val="18"/>
                <w:lang w:eastAsia="en-US"/>
              </w:rPr>
            </w:pPr>
            <w:r>
              <w:rPr>
                <w:i/>
                <w:sz w:val="18"/>
                <w:szCs w:val="18"/>
                <w:lang w:eastAsia="en-US"/>
              </w:rPr>
              <w:t>2</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0A1B06" w:rsidRDefault="00DF5C9E">
            <w:pPr>
              <w:widowControl/>
              <w:ind w:left="-108" w:right="-108"/>
              <w:contextualSpacing/>
              <w:jc w:val="center"/>
              <w:rPr>
                <w:i/>
                <w:sz w:val="18"/>
                <w:szCs w:val="18"/>
                <w:lang w:eastAsia="en-US"/>
              </w:rPr>
            </w:pPr>
            <w:r>
              <w:rPr>
                <w:i/>
                <w:sz w:val="18"/>
                <w:szCs w:val="18"/>
                <w:lang w:eastAsia="en-US"/>
              </w:rPr>
              <w:t>3</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0A1B06" w:rsidRDefault="00DF5C9E">
            <w:pPr>
              <w:widowControl/>
              <w:ind w:left="-108" w:right="-108"/>
              <w:contextualSpacing/>
              <w:jc w:val="center"/>
              <w:rPr>
                <w:i/>
                <w:sz w:val="18"/>
                <w:szCs w:val="18"/>
                <w:lang w:eastAsia="en-US"/>
              </w:rPr>
            </w:pPr>
            <w:r>
              <w:rPr>
                <w:i/>
                <w:sz w:val="18"/>
                <w:szCs w:val="18"/>
                <w:lang w:eastAsia="en-US"/>
              </w:rPr>
              <w:t>4</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0A1B06" w:rsidRDefault="00DF5C9E">
            <w:pPr>
              <w:widowControl/>
              <w:ind w:left="-108" w:right="-108"/>
              <w:contextualSpacing/>
              <w:jc w:val="center"/>
              <w:rPr>
                <w:i/>
                <w:sz w:val="18"/>
                <w:szCs w:val="18"/>
                <w:lang w:eastAsia="en-US"/>
              </w:rPr>
            </w:pPr>
            <w:r>
              <w:rPr>
                <w:i/>
                <w:sz w:val="18"/>
                <w:szCs w:val="18"/>
                <w:lang w:eastAsia="en-US"/>
              </w:rPr>
              <w:t>5</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0A1B06" w:rsidRDefault="00DF5C9E">
            <w:pPr>
              <w:widowControl/>
              <w:ind w:left="-108" w:right="-108"/>
              <w:contextualSpacing/>
              <w:jc w:val="center"/>
              <w:rPr>
                <w:i/>
                <w:sz w:val="18"/>
                <w:szCs w:val="18"/>
                <w:lang w:eastAsia="en-US"/>
              </w:rPr>
            </w:pPr>
            <w:r>
              <w:rPr>
                <w:i/>
                <w:sz w:val="18"/>
                <w:szCs w:val="18"/>
                <w:lang w:eastAsia="en-US"/>
              </w:rPr>
              <w:t>6</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0A1B06" w:rsidRDefault="00DF5C9E">
            <w:pPr>
              <w:widowControl/>
              <w:ind w:left="-108" w:right="-108"/>
              <w:contextualSpacing/>
              <w:jc w:val="center"/>
              <w:rPr>
                <w:i/>
                <w:sz w:val="18"/>
                <w:szCs w:val="18"/>
                <w:lang w:eastAsia="en-US"/>
              </w:rPr>
            </w:pPr>
            <w:r>
              <w:rPr>
                <w:i/>
                <w:sz w:val="18"/>
                <w:szCs w:val="18"/>
                <w:lang w:eastAsia="en-US"/>
              </w:rPr>
              <w:t>7</w:t>
            </w:r>
          </w:p>
        </w:tc>
        <w:tc>
          <w:tcPr>
            <w:tcW w:w="709"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0A1B06" w:rsidRDefault="00DF5C9E">
            <w:pPr>
              <w:widowControl/>
              <w:ind w:left="-108" w:right="-108"/>
              <w:contextualSpacing/>
              <w:jc w:val="center"/>
              <w:rPr>
                <w:i/>
                <w:sz w:val="18"/>
                <w:szCs w:val="18"/>
                <w:lang w:eastAsia="en-US"/>
              </w:rPr>
            </w:pPr>
            <w:r>
              <w:rPr>
                <w:i/>
                <w:sz w:val="18"/>
                <w:szCs w:val="18"/>
                <w:lang w:eastAsia="en-US"/>
              </w:rPr>
              <w:t>8</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0A1B06" w:rsidRDefault="00DF5C9E">
            <w:pPr>
              <w:widowControl/>
              <w:ind w:left="-108" w:right="-108"/>
              <w:contextualSpacing/>
              <w:jc w:val="center"/>
              <w:rPr>
                <w:i/>
                <w:sz w:val="18"/>
                <w:szCs w:val="18"/>
                <w:lang w:eastAsia="en-US"/>
              </w:rPr>
            </w:pPr>
            <w:r>
              <w:rPr>
                <w:i/>
                <w:sz w:val="18"/>
                <w:szCs w:val="18"/>
                <w:lang w:eastAsia="en-US"/>
              </w:rPr>
              <w:t>9</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0A1B06" w:rsidRDefault="00DF5C9E">
            <w:pPr>
              <w:widowControl/>
              <w:ind w:left="-108" w:right="-108"/>
              <w:contextualSpacing/>
              <w:jc w:val="center"/>
              <w:rPr>
                <w:i/>
                <w:sz w:val="18"/>
                <w:szCs w:val="18"/>
                <w:lang w:eastAsia="en-US"/>
              </w:rPr>
            </w:pPr>
            <w:r>
              <w:rPr>
                <w:i/>
                <w:sz w:val="18"/>
                <w:szCs w:val="18"/>
                <w:lang w:eastAsia="en-US"/>
              </w:rPr>
              <w:t>10</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0A1B06" w:rsidRDefault="00DF5C9E">
            <w:pPr>
              <w:widowControl/>
              <w:spacing w:before="60" w:after="60"/>
              <w:jc w:val="center"/>
              <w:rPr>
                <w:i/>
                <w:sz w:val="18"/>
                <w:szCs w:val="18"/>
                <w:lang w:eastAsia="en-US"/>
              </w:rPr>
            </w:pPr>
            <w:r>
              <w:rPr>
                <w:i/>
                <w:sz w:val="18"/>
                <w:szCs w:val="18"/>
                <w:lang w:eastAsia="en-US"/>
              </w:rPr>
              <w:t>11</w:t>
            </w:r>
          </w:p>
        </w:tc>
      </w:tr>
      <w:tr w:rsidR="000A1B06">
        <w:tc>
          <w:tcPr>
            <w:tcW w:w="534" w:type="dxa"/>
            <w:tcBorders>
              <w:top w:val="single" w:sz="4" w:space="0" w:color="auto"/>
              <w:left w:val="single" w:sz="4" w:space="0" w:color="auto"/>
              <w:bottom w:val="single" w:sz="4" w:space="0" w:color="auto"/>
              <w:right w:val="single" w:sz="4" w:space="0" w:color="auto"/>
            </w:tcBorders>
          </w:tcPr>
          <w:p w:rsidR="000A1B06" w:rsidRDefault="000A1B06" w:rsidP="000E2E01">
            <w:pPr>
              <w:widowControl/>
              <w:numPr>
                <w:ilvl w:val="0"/>
                <w:numId w:val="29"/>
              </w:numPr>
              <w:jc w:val="both"/>
              <w:rPr>
                <w:lang w:eastAsia="en-US"/>
              </w:rPr>
            </w:pPr>
          </w:p>
        </w:tc>
        <w:tc>
          <w:tcPr>
            <w:tcW w:w="1417" w:type="dxa"/>
            <w:tcBorders>
              <w:top w:val="single" w:sz="4" w:space="0" w:color="auto"/>
              <w:left w:val="single" w:sz="4" w:space="0" w:color="auto"/>
              <w:bottom w:val="single" w:sz="4" w:space="0" w:color="auto"/>
              <w:right w:val="single" w:sz="4" w:space="0" w:color="auto"/>
            </w:tcBorders>
          </w:tcPr>
          <w:p w:rsidR="000A1B06" w:rsidRDefault="000A1B06">
            <w:pPr>
              <w:widowControl/>
              <w:spacing w:before="60" w:after="60"/>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rsidR="000A1B06" w:rsidRDefault="000A1B06">
            <w:pPr>
              <w:widowControl/>
              <w:spacing w:before="60" w:after="60"/>
              <w:jc w:val="both"/>
              <w:rPr>
                <w:lang w:eastAsia="en-US"/>
              </w:rPr>
            </w:pPr>
          </w:p>
        </w:tc>
        <w:tc>
          <w:tcPr>
            <w:tcW w:w="850" w:type="dxa"/>
            <w:tcBorders>
              <w:top w:val="single" w:sz="4" w:space="0" w:color="auto"/>
              <w:left w:val="single" w:sz="4" w:space="0" w:color="auto"/>
              <w:bottom w:val="single" w:sz="4" w:space="0" w:color="auto"/>
              <w:right w:val="single" w:sz="4" w:space="0" w:color="auto"/>
            </w:tcBorders>
          </w:tcPr>
          <w:p w:rsidR="000A1B06" w:rsidRDefault="000A1B06">
            <w:pPr>
              <w:widowControl/>
              <w:spacing w:before="60" w:after="60"/>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rsidR="000A1B06" w:rsidRDefault="000A1B06">
            <w:pPr>
              <w:widowControl/>
              <w:spacing w:before="60" w:after="60"/>
              <w:jc w:val="both"/>
              <w:rPr>
                <w:lang w:eastAsia="en-US"/>
              </w:rPr>
            </w:pPr>
          </w:p>
        </w:tc>
        <w:tc>
          <w:tcPr>
            <w:tcW w:w="850" w:type="dxa"/>
            <w:tcBorders>
              <w:top w:val="single" w:sz="4" w:space="0" w:color="auto"/>
              <w:left w:val="single" w:sz="4" w:space="0" w:color="auto"/>
              <w:bottom w:val="single" w:sz="4" w:space="0" w:color="auto"/>
              <w:right w:val="single" w:sz="4" w:space="0" w:color="auto"/>
            </w:tcBorders>
          </w:tcPr>
          <w:p w:rsidR="000A1B06" w:rsidRDefault="000A1B06">
            <w:pPr>
              <w:widowControl/>
              <w:spacing w:before="60" w:after="60"/>
              <w:jc w:val="both"/>
              <w:rPr>
                <w:lang w:eastAsia="en-US"/>
              </w:rPr>
            </w:pPr>
          </w:p>
        </w:tc>
        <w:tc>
          <w:tcPr>
            <w:tcW w:w="850" w:type="dxa"/>
            <w:tcBorders>
              <w:top w:val="single" w:sz="4" w:space="0" w:color="auto"/>
              <w:left w:val="single" w:sz="4" w:space="0" w:color="auto"/>
              <w:bottom w:val="single" w:sz="4" w:space="0" w:color="auto"/>
              <w:right w:val="single" w:sz="4" w:space="0" w:color="auto"/>
            </w:tcBorders>
          </w:tcPr>
          <w:p w:rsidR="000A1B06" w:rsidRDefault="000A1B06">
            <w:pPr>
              <w:widowControl/>
              <w:spacing w:before="60" w:after="60"/>
              <w:jc w:val="both"/>
              <w:rPr>
                <w:lang w:eastAsia="en-US"/>
              </w:rPr>
            </w:pPr>
          </w:p>
        </w:tc>
        <w:tc>
          <w:tcPr>
            <w:tcW w:w="709" w:type="dxa"/>
            <w:tcBorders>
              <w:top w:val="single" w:sz="4" w:space="0" w:color="auto"/>
              <w:left w:val="single" w:sz="4" w:space="0" w:color="auto"/>
              <w:bottom w:val="single" w:sz="4" w:space="0" w:color="auto"/>
              <w:right w:val="single" w:sz="4" w:space="0" w:color="auto"/>
            </w:tcBorders>
          </w:tcPr>
          <w:p w:rsidR="000A1B06" w:rsidRDefault="000A1B06">
            <w:pPr>
              <w:widowControl/>
              <w:spacing w:before="60" w:after="60"/>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rsidR="000A1B06" w:rsidRDefault="000A1B06">
            <w:pPr>
              <w:widowControl/>
              <w:spacing w:before="60" w:after="60"/>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rsidR="000A1B06" w:rsidRDefault="000A1B06">
            <w:pPr>
              <w:widowControl/>
              <w:spacing w:before="60" w:after="60"/>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rsidR="000A1B06" w:rsidRDefault="000A1B06">
            <w:pPr>
              <w:widowControl/>
              <w:spacing w:before="60" w:after="60"/>
              <w:jc w:val="both"/>
              <w:rPr>
                <w:lang w:eastAsia="en-US"/>
              </w:rPr>
            </w:pPr>
          </w:p>
        </w:tc>
      </w:tr>
      <w:tr w:rsidR="000A1B06">
        <w:tc>
          <w:tcPr>
            <w:tcW w:w="534" w:type="dxa"/>
            <w:tcBorders>
              <w:top w:val="single" w:sz="4" w:space="0" w:color="auto"/>
              <w:left w:val="single" w:sz="4" w:space="0" w:color="auto"/>
              <w:bottom w:val="single" w:sz="4" w:space="0" w:color="auto"/>
              <w:right w:val="single" w:sz="4" w:space="0" w:color="auto"/>
            </w:tcBorders>
          </w:tcPr>
          <w:p w:rsidR="000A1B06" w:rsidRDefault="000A1B06" w:rsidP="000E2E01">
            <w:pPr>
              <w:widowControl/>
              <w:numPr>
                <w:ilvl w:val="0"/>
                <w:numId w:val="29"/>
              </w:numPr>
              <w:jc w:val="both"/>
              <w:rPr>
                <w:lang w:eastAsia="en-US"/>
              </w:rPr>
            </w:pPr>
          </w:p>
        </w:tc>
        <w:tc>
          <w:tcPr>
            <w:tcW w:w="1417" w:type="dxa"/>
            <w:tcBorders>
              <w:top w:val="single" w:sz="4" w:space="0" w:color="auto"/>
              <w:left w:val="single" w:sz="4" w:space="0" w:color="auto"/>
              <w:bottom w:val="single" w:sz="4" w:space="0" w:color="auto"/>
              <w:right w:val="single" w:sz="4" w:space="0" w:color="auto"/>
            </w:tcBorders>
          </w:tcPr>
          <w:p w:rsidR="000A1B06" w:rsidRDefault="000A1B06">
            <w:pPr>
              <w:widowControl/>
              <w:spacing w:before="60" w:after="60"/>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rsidR="000A1B06" w:rsidRDefault="000A1B06">
            <w:pPr>
              <w:widowControl/>
              <w:spacing w:before="60" w:after="60"/>
              <w:jc w:val="both"/>
              <w:rPr>
                <w:lang w:eastAsia="en-US"/>
              </w:rPr>
            </w:pPr>
          </w:p>
        </w:tc>
        <w:tc>
          <w:tcPr>
            <w:tcW w:w="850" w:type="dxa"/>
            <w:tcBorders>
              <w:top w:val="single" w:sz="4" w:space="0" w:color="auto"/>
              <w:left w:val="single" w:sz="4" w:space="0" w:color="auto"/>
              <w:bottom w:val="single" w:sz="4" w:space="0" w:color="auto"/>
              <w:right w:val="single" w:sz="4" w:space="0" w:color="auto"/>
            </w:tcBorders>
          </w:tcPr>
          <w:p w:rsidR="000A1B06" w:rsidRDefault="000A1B06">
            <w:pPr>
              <w:widowControl/>
              <w:spacing w:before="60" w:after="60"/>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rsidR="000A1B06" w:rsidRDefault="000A1B06">
            <w:pPr>
              <w:widowControl/>
              <w:spacing w:before="60" w:after="60"/>
              <w:jc w:val="both"/>
              <w:rPr>
                <w:lang w:eastAsia="en-US"/>
              </w:rPr>
            </w:pPr>
          </w:p>
        </w:tc>
        <w:tc>
          <w:tcPr>
            <w:tcW w:w="850" w:type="dxa"/>
            <w:tcBorders>
              <w:top w:val="single" w:sz="4" w:space="0" w:color="auto"/>
              <w:left w:val="single" w:sz="4" w:space="0" w:color="auto"/>
              <w:bottom w:val="single" w:sz="4" w:space="0" w:color="auto"/>
              <w:right w:val="single" w:sz="4" w:space="0" w:color="auto"/>
            </w:tcBorders>
          </w:tcPr>
          <w:p w:rsidR="000A1B06" w:rsidRDefault="000A1B06">
            <w:pPr>
              <w:widowControl/>
              <w:spacing w:before="60" w:after="60"/>
              <w:jc w:val="both"/>
              <w:rPr>
                <w:lang w:eastAsia="en-US"/>
              </w:rPr>
            </w:pPr>
          </w:p>
        </w:tc>
        <w:tc>
          <w:tcPr>
            <w:tcW w:w="850" w:type="dxa"/>
            <w:tcBorders>
              <w:top w:val="single" w:sz="4" w:space="0" w:color="auto"/>
              <w:left w:val="single" w:sz="4" w:space="0" w:color="auto"/>
              <w:bottom w:val="single" w:sz="4" w:space="0" w:color="auto"/>
              <w:right w:val="single" w:sz="4" w:space="0" w:color="auto"/>
            </w:tcBorders>
          </w:tcPr>
          <w:p w:rsidR="000A1B06" w:rsidRDefault="000A1B06">
            <w:pPr>
              <w:widowControl/>
              <w:spacing w:before="60" w:after="60"/>
              <w:jc w:val="both"/>
              <w:rPr>
                <w:lang w:eastAsia="en-US"/>
              </w:rPr>
            </w:pPr>
          </w:p>
        </w:tc>
        <w:tc>
          <w:tcPr>
            <w:tcW w:w="709" w:type="dxa"/>
            <w:tcBorders>
              <w:top w:val="single" w:sz="4" w:space="0" w:color="auto"/>
              <w:left w:val="single" w:sz="4" w:space="0" w:color="auto"/>
              <w:bottom w:val="single" w:sz="4" w:space="0" w:color="auto"/>
              <w:right w:val="single" w:sz="4" w:space="0" w:color="auto"/>
            </w:tcBorders>
          </w:tcPr>
          <w:p w:rsidR="000A1B06" w:rsidRDefault="000A1B06">
            <w:pPr>
              <w:widowControl/>
              <w:spacing w:before="60" w:after="60"/>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rsidR="000A1B06" w:rsidRDefault="000A1B06">
            <w:pPr>
              <w:widowControl/>
              <w:spacing w:before="60" w:after="60"/>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rsidR="000A1B06" w:rsidRDefault="000A1B06">
            <w:pPr>
              <w:widowControl/>
              <w:spacing w:before="60" w:after="60"/>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rsidR="000A1B06" w:rsidRDefault="000A1B06">
            <w:pPr>
              <w:widowControl/>
              <w:spacing w:before="60" w:after="60"/>
              <w:jc w:val="both"/>
              <w:rPr>
                <w:lang w:eastAsia="en-US"/>
              </w:rPr>
            </w:pPr>
          </w:p>
        </w:tc>
      </w:tr>
      <w:tr w:rsidR="000A1B06">
        <w:tc>
          <w:tcPr>
            <w:tcW w:w="534" w:type="dxa"/>
            <w:tcBorders>
              <w:top w:val="single" w:sz="4" w:space="0" w:color="auto"/>
              <w:left w:val="single" w:sz="4" w:space="0" w:color="auto"/>
              <w:bottom w:val="single" w:sz="4" w:space="0" w:color="auto"/>
              <w:right w:val="single" w:sz="4" w:space="0" w:color="auto"/>
            </w:tcBorders>
          </w:tcPr>
          <w:p w:rsidR="000A1B06" w:rsidRDefault="000A1B06" w:rsidP="000E2E01">
            <w:pPr>
              <w:widowControl/>
              <w:numPr>
                <w:ilvl w:val="0"/>
                <w:numId w:val="29"/>
              </w:numPr>
              <w:jc w:val="both"/>
              <w:rPr>
                <w:lang w:eastAsia="en-US"/>
              </w:rPr>
            </w:pPr>
          </w:p>
        </w:tc>
        <w:tc>
          <w:tcPr>
            <w:tcW w:w="1417" w:type="dxa"/>
            <w:tcBorders>
              <w:top w:val="single" w:sz="4" w:space="0" w:color="auto"/>
              <w:left w:val="single" w:sz="4" w:space="0" w:color="auto"/>
              <w:bottom w:val="single" w:sz="4" w:space="0" w:color="auto"/>
              <w:right w:val="single" w:sz="4" w:space="0" w:color="auto"/>
            </w:tcBorders>
          </w:tcPr>
          <w:p w:rsidR="000A1B06" w:rsidRDefault="000A1B06">
            <w:pPr>
              <w:widowControl/>
              <w:spacing w:before="60" w:after="60"/>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rsidR="000A1B06" w:rsidRDefault="000A1B06">
            <w:pPr>
              <w:widowControl/>
              <w:spacing w:before="60" w:after="60"/>
              <w:jc w:val="both"/>
              <w:rPr>
                <w:lang w:eastAsia="en-US"/>
              </w:rPr>
            </w:pPr>
          </w:p>
        </w:tc>
        <w:tc>
          <w:tcPr>
            <w:tcW w:w="850" w:type="dxa"/>
            <w:tcBorders>
              <w:top w:val="single" w:sz="4" w:space="0" w:color="auto"/>
              <w:left w:val="single" w:sz="4" w:space="0" w:color="auto"/>
              <w:bottom w:val="single" w:sz="4" w:space="0" w:color="auto"/>
              <w:right w:val="single" w:sz="4" w:space="0" w:color="auto"/>
            </w:tcBorders>
          </w:tcPr>
          <w:p w:rsidR="000A1B06" w:rsidRDefault="000A1B06">
            <w:pPr>
              <w:widowControl/>
              <w:spacing w:before="60" w:after="60"/>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rsidR="000A1B06" w:rsidRDefault="000A1B06">
            <w:pPr>
              <w:widowControl/>
              <w:spacing w:before="60" w:after="60"/>
              <w:jc w:val="both"/>
              <w:rPr>
                <w:lang w:eastAsia="en-US"/>
              </w:rPr>
            </w:pPr>
          </w:p>
        </w:tc>
        <w:tc>
          <w:tcPr>
            <w:tcW w:w="850" w:type="dxa"/>
            <w:tcBorders>
              <w:top w:val="single" w:sz="4" w:space="0" w:color="auto"/>
              <w:left w:val="single" w:sz="4" w:space="0" w:color="auto"/>
              <w:bottom w:val="single" w:sz="4" w:space="0" w:color="auto"/>
              <w:right w:val="single" w:sz="4" w:space="0" w:color="auto"/>
            </w:tcBorders>
          </w:tcPr>
          <w:p w:rsidR="000A1B06" w:rsidRDefault="000A1B06">
            <w:pPr>
              <w:widowControl/>
              <w:spacing w:before="60" w:after="60"/>
              <w:jc w:val="both"/>
              <w:rPr>
                <w:lang w:eastAsia="en-US"/>
              </w:rPr>
            </w:pPr>
          </w:p>
        </w:tc>
        <w:tc>
          <w:tcPr>
            <w:tcW w:w="850" w:type="dxa"/>
            <w:tcBorders>
              <w:top w:val="single" w:sz="4" w:space="0" w:color="auto"/>
              <w:left w:val="single" w:sz="4" w:space="0" w:color="auto"/>
              <w:bottom w:val="single" w:sz="4" w:space="0" w:color="auto"/>
              <w:right w:val="single" w:sz="4" w:space="0" w:color="auto"/>
            </w:tcBorders>
          </w:tcPr>
          <w:p w:rsidR="000A1B06" w:rsidRDefault="000A1B06">
            <w:pPr>
              <w:widowControl/>
              <w:spacing w:before="60" w:after="60"/>
              <w:jc w:val="both"/>
              <w:rPr>
                <w:lang w:eastAsia="en-US"/>
              </w:rPr>
            </w:pPr>
          </w:p>
        </w:tc>
        <w:tc>
          <w:tcPr>
            <w:tcW w:w="709" w:type="dxa"/>
            <w:tcBorders>
              <w:top w:val="single" w:sz="4" w:space="0" w:color="auto"/>
              <w:left w:val="single" w:sz="4" w:space="0" w:color="auto"/>
              <w:bottom w:val="single" w:sz="4" w:space="0" w:color="auto"/>
              <w:right w:val="single" w:sz="4" w:space="0" w:color="auto"/>
            </w:tcBorders>
          </w:tcPr>
          <w:p w:rsidR="000A1B06" w:rsidRDefault="000A1B06">
            <w:pPr>
              <w:widowControl/>
              <w:spacing w:before="60" w:after="60"/>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rsidR="000A1B06" w:rsidRDefault="000A1B06">
            <w:pPr>
              <w:widowControl/>
              <w:spacing w:before="60" w:after="60"/>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rsidR="000A1B06" w:rsidRDefault="000A1B06">
            <w:pPr>
              <w:widowControl/>
              <w:spacing w:before="60" w:after="60"/>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rsidR="000A1B06" w:rsidRDefault="000A1B06">
            <w:pPr>
              <w:widowControl/>
              <w:spacing w:before="60" w:after="60"/>
              <w:jc w:val="both"/>
              <w:rPr>
                <w:lang w:eastAsia="en-US"/>
              </w:rPr>
            </w:pPr>
          </w:p>
        </w:tc>
      </w:tr>
    </w:tbl>
    <w:p w:rsidR="000A1B06" w:rsidRDefault="000A1B06">
      <w:pPr>
        <w:widowControl/>
        <w:jc w:val="both"/>
        <w:rPr>
          <w:rFonts w:ascii="Courier New" w:hAnsi="Courier New" w:cs="Courier New"/>
          <w:sz w:val="16"/>
          <w:szCs w:val="16"/>
        </w:rPr>
      </w:pPr>
    </w:p>
    <w:tbl>
      <w:tblPr>
        <w:tblStyle w:val="2e"/>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0A1B06">
        <w:tc>
          <w:tcPr>
            <w:tcW w:w="4644" w:type="dxa"/>
          </w:tcPr>
          <w:p w:rsidR="000A1B06" w:rsidRDefault="000A1B06">
            <w:pPr>
              <w:tabs>
                <w:tab w:val="left" w:pos="34"/>
              </w:tabs>
              <w:jc w:val="center"/>
              <w:rPr>
                <w:sz w:val="26"/>
                <w:szCs w:val="26"/>
                <w:vertAlign w:val="superscript"/>
                <w:lang w:eastAsia="en-US"/>
              </w:rPr>
            </w:pPr>
          </w:p>
          <w:p w:rsidR="000A1B06" w:rsidRDefault="000A1B06">
            <w:pPr>
              <w:tabs>
                <w:tab w:val="left" w:pos="34"/>
              </w:tabs>
              <w:jc w:val="center"/>
              <w:rPr>
                <w:sz w:val="26"/>
                <w:szCs w:val="26"/>
                <w:vertAlign w:val="superscript"/>
                <w:lang w:eastAsia="en-US"/>
              </w:rPr>
            </w:pPr>
          </w:p>
        </w:tc>
      </w:tr>
      <w:tr w:rsidR="000A1B06">
        <w:tc>
          <w:tcPr>
            <w:tcW w:w="4644" w:type="dxa"/>
          </w:tcPr>
          <w:p w:rsidR="000A1B06" w:rsidRDefault="000A1B06">
            <w:pPr>
              <w:tabs>
                <w:tab w:val="left" w:pos="4428"/>
              </w:tabs>
              <w:jc w:val="center"/>
              <w:rPr>
                <w:sz w:val="26"/>
                <w:szCs w:val="26"/>
                <w:vertAlign w:val="superscript"/>
                <w:lang w:eastAsia="en-US"/>
              </w:rPr>
            </w:pPr>
          </w:p>
        </w:tc>
      </w:tr>
    </w:tbl>
    <w:p w:rsidR="000A1B06" w:rsidRDefault="00DF5C9E">
      <w:pPr>
        <w:pBdr>
          <w:bottom w:val="single" w:sz="4" w:space="2" w:color="000000"/>
        </w:pBdr>
        <w:shd w:val="clear" w:color="auto" w:fill="E0E0E0"/>
        <w:ind w:right="21"/>
        <w:jc w:val="center"/>
        <w:rPr>
          <w:b/>
          <w:color w:val="000000"/>
          <w:spacing w:val="36"/>
        </w:rPr>
      </w:pPr>
      <w:r>
        <w:rPr>
          <w:b/>
          <w:color w:val="000000"/>
          <w:spacing w:val="36"/>
        </w:rPr>
        <w:t>конец формы</w:t>
      </w:r>
    </w:p>
    <w:p w:rsidR="000A1B06" w:rsidRDefault="00DF5C9E">
      <w:pPr>
        <w:widowControl/>
        <w:spacing w:line="276" w:lineRule="auto"/>
        <w:sectPr w:rsidR="000A1B06">
          <w:pgSz w:w="11906" w:h="16838"/>
          <w:pgMar w:top="1134" w:right="707" w:bottom="1134" w:left="1701" w:header="708" w:footer="708" w:gutter="0"/>
          <w:cols w:space="720"/>
          <w:docGrid w:linePitch="360"/>
        </w:sectPr>
      </w:pPr>
      <w:r>
        <w:br w:type="page" w:clear="all"/>
      </w:r>
    </w:p>
    <w:p w:rsidR="000A1B06" w:rsidRDefault="00DF5C9E" w:rsidP="000E2E01">
      <w:pPr>
        <w:numPr>
          <w:ilvl w:val="2"/>
          <w:numId w:val="27"/>
        </w:numPr>
        <w:spacing w:before="60" w:after="60"/>
        <w:ind w:left="0" w:firstLine="709"/>
        <w:jc w:val="both"/>
        <w:outlineLvl w:val="1"/>
        <w:rPr>
          <w:b/>
        </w:rPr>
      </w:pPr>
      <w:bookmarkStart w:id="765" w:name="_Toc184155055"/>
      <w:r>
        <w:rPr>
          <w:b/>
        </w:rPr>
        <w:lastRenderedPageBreak/>
        <w:t>Инструкции по заполнению</w:t>
      </w:r>
      <w:bookmarkEnd w:id="765"/>
    </w:p>
    <w:p w:rsidR="000A1B06" w:rsidRDefault="00DF5C9E" w:rsidP="000E2E01">
      <w:pPr>
        <w:numPr>
          <w:ilvl w:val="3"/>
          <w:numId w:val="27"/>
        </w:numPr>
        <w:spacing w:before="60" w:after="60"/>
        <w:ind w:left="0" w:firstLine="709"/>
        <w:jc w:val="both"/>
      </w:pPr>
      <w:r>
        <w:t>Участник закупки приводит номер и дату письма о подаче оферты.</w:t>
      </w:r>
    </w:p>
    <w:p w:rsidR="000A1B06" w:rsidRDefault="00DF5C9E" w:rsidP="000E2E01">
      <w:pPr>
        <w:numPr>
          <w:ilvl w:val="3"/>
          <w:numId w:val="27"/>
        </w:numPr>
        <w:spacing w:before="60" w:after="60"/>
        <w:ind w:left="0" w:firstLine="709"/>
        <w:jc w:val="both"/>
        <w:rPr>
          <w:b/>
        </w:rPr>
      </w:pPr>
      <w:r>
        <w:rPr>
          <w:b/>
        </w:rPr>
        <w:t>Участник закупки не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rsidR="000A1B06" w:rsidRDefault="00DF5C9E" w:rsidP="000E2E01">
      <w:pPr>
        <w:numPr>
          <w:ilvl w:val="3"/>
          <w:numId w:val="27"/>
        </w:numPr>
        <w:spacing w:before="60" w:after="60"/>
        <w:ind w:left="0" w:firstLine="709"/>
        <w:jc w:val="both"/>
      </w:pPr>
      <w:r>
        <w:t>В данном Календарном плане приводятся объем, расчетные сроки поставки товаров/выполнения всех видов работ/оказания услуг в рамках договора.</w:t>
      </w:r>
    </w:p>
    <w:p w:rsidR="000A1B06" w:rsidRDefault="00DF5C9E" w:rsidP="000E2E01">
      <w:pPr>
        <w:numPr>
          <w:ilvl w:val="3"/>
          <w:numId w:val="27"/>
        </w:numPr>
        <w:spacing w:before="60" w:after="60"/>
        <w:ind w:left="0" w:firstLine="709"/>
        <w:jc w:val="both"/>
      </w:pPr>
      <w:r>
        <w:t>Для указания сроков против каждого этапа/подэтапа следует указать какой-либо знак или затемнить соответствующее число граф, например:</w:t>
      </w:r>
    </w:p>
    <w:tbl>
      <w:tblPr>
        <w:tblStyle w:val="2e"/>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0A1B06">
        <w:trPr>
          <w:trHeight w:val="756"/>
        </w:trPr>
        <w:tc>
          <w:tcPr>
            <w:tcW w:w="534" w:type="dxa"/>
            <w:vMerge w:val="restar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0A1B06" w:rsidRDefault="00DF5C9E">
            <w:pPr>
              <w:widowControl/>
              <w:spacing w:before="60" w:after="60"/>
              <w:ind w:left="1418" w:right="-108" w:hanging="1418"/>
              <w:jc w:val="center"/>
              <w:rPr>
                <w:lang w:eastAsia="en-US"/>
              </w:rPr>
            </w:pPr>
            <w:r>
              <w:rPr>
                <w:lang w:eastAsia="en-US"/>
              </w:rPr>
              <w:t>№</w:t>
            </w:r>
          </w:p>
          <w:p w:rsidR="000A1B06" w:rsidRDefault="00DF5C9E">
            <w:pPr>
              <w:widowControl/>
              <w:spacing w:before="60" w:after="60"/>
              <w:ind w:left="1418" w:right="-108" w:hanging="1418"/>
              <w:jc w:val="center"/>
              <w:rPr>
                <w:lang w:eastAsia="en-US"/>
              </w:rPr>
            </w:pPr>
            <w:r>
              <w:rPr>
                <w:lang w:eastAsia="en-US"/>
              </w:rPr>
              <w:t>п/п</w:t>
            </w:r>
          </w:p>
        </w:tc>
        <w:tc>
          <w:tcPr>
            <w:tcW w:w="1417" w:type="dxa"/>
            <w:vMerge w:val="restar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0A1B06" w:rsidRDefault="00DF5C9E">
            <w:pPr>
              <w:widowControl/>
              <w:spacing w:before="60" w:after="60"/>
              <w:ind w:left="1418" w:right="-108" w:hanging="1418"/>
              <w:jc w:val="center"/>
              <w:rPr>
                <w:lang w:eastAsia="en-US"/>
              </w:rPr>
            </w:pPr>
            <w:r>
              <w:rPr>
                <w:lang w:eastAsia="en-US"/>
              </w:rPr>
              <w:t>Наименование этапа</w:t>
            </w:r>
          </w:p>
        </w:tc>
        <w:tc>
          <w:tcPr>
            <w:tcW w:w="7514" w:type="dxa"/>
            <w:gridSpan w:val="9"/>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0A1B06" w:rsidRDefault="00DF5C9E">
            <w:pPr>
              <w:widowControl/>
              <w:spacing w:before="60" w:after="60"/>
              <w:ind w:left="1418" w:hanging="1418"/>
              <w:jc w:val="center"/>
              <w:rPr>
                <w:lang w:eastAsia="en-US"/>
              </w:rPr>
            </w:pPr>
            <w:r>
              <w:rPr>
                <w:lang w:eastAsia="en-US"/>
              </w:rPr>
              <w:t>График выполнения, в неделях с момента подписания договора</w:t>
            </w:r>
          </w:p>
        </w:tc>
      </w:tr>
      <w:tr w:rsidR="000A1B06">
        <w:tc>
          <w:tcPr>
            <w:tcW w:w="534" w:type="dxa"/>
            <w:vMerge/>
            <w:tcBorders>
              <w:top w:val="single" w:sz="4" w:space="0" w:color="auto"/>
              <w:left w:val="single" w:sz="4" w:space="0" w:color="auto"/>
              <w:bottom w:val="single" w:sz="4" w:space="0" w:color="auto"/>
              <w:right w:val="single" w:sz="4" w:space="0" w:color="auto"/>
            </w:tcBorders>
            <w:vAlign w:val="center"/>
          </w:tcPr>
          <w:p w:rsidR="000A1B06" w:rsidRDefault="000A1B06">
            <w:pPr>
              <w:widowControl/>
              <w:rPr>
                <w:lang w:eastAsia="en-US"/>
              </w:rPr>
            </w:pPr>
          </w:p>
        </w:tc>
        <w:tc>
          <w:tcPr>
            <w:tcW w:w="1417" w:type="dxa"/>
            <w:vMerge/>
            <w:tcBorders>
              <w:top w:val="single" w:sz="4" w:space="0" w:color="auto"/>
              <w:left w:val="single" w:sz="4" w:space="0" w:color="auto"/>
              <w:bottom w:val="single" w:sz="4" w:space="0" w:color="auto"/>
              <w:right w:val="single" w:sz="4" w:space="0" w:color="auto"/>
            </w:tcBorders>
            <w:vAlign w:val="center"/>
          </w:tcPr>
          <w:p w:rsidR="000A1B06" w:rsidRDefault="000A1B06">
            <w:pPr>
              <w:widowControl/>
              <w:rPr>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0A1B06" w:rsidRDefault="00DF5C9E">
            <w:pPr>
              <w:widowControl/>
              <w:ind w:left="1418" w:right="-108" w:hanging="1418"/>
              <w:contextualSpacing/>
              <w:jc w:val="center"/>
              <w:rPr>
                <w:lang w:eastAsia="en-US"/>
              </w:rPr>
            </w:pPr>
            <w:r>
              <w:rPr>
                <w:lang w:eastAsia="en-US"/>
              </w:rPr>
              <w:t>1</w:t>
            </w:r>
          </w:p>
          <w:p w:rsidR="000A1B06" w:rsidRDefault="00DF5C9E">
            <w:pPr>
              <w:widowControl/>
              <w:ind w:left="1418" w:right="-108" w:hanging="1418"/>
              <w:contextualSpacing/>
              <w:jc w:val="center"/>
              <w:rPr>
                <w:lang w:eastAsia="en-US"/>
              </w:rPr>
            </w:pPr>
            <w:r>
              <w:rPr>
                <w:lang w:eastAsia="en-US"/>
              </w:rPr>
              <w:t>неделя</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0A1B06" w:rsidRDefault="00DF5C9E">
            <w:pPr>
              <w:widowControl/>
              <w:ind w:left="1418" w:right="-108" w:hanging="1418"/>
              <w:contextualSpacing/>
              <w:jc w:val="center"/>
              <w:rPr>
                <w:lang w:eastAsia="en-US"/>
              </w:rPr>
            </w:pPr>
            <w:r>
              <w:rPr>
                <w:lang w:eastAsia="en-US"/>
              </w:rPr>
              <w:t>2</w:t>
            </w:r>
          </w:p>
          <w:p w:rsidR="000A1B06" w:rsidRDefault="00DF5C9E">
            <w:pPr>
              <w:widowControl/>
              <w:ind w:left="1418" w:right="-108" w:hanging="1418"/>
              <w:contextualSpacing/>
              <w:jc w:val="center"/>
              <w:rPr>
                <w:lang w:eastAsia="en-US"/>
              </w:rPr>
            </w:pPr>
            <w:r>
              <w:rPr>
                <w:lang w:eastAsia="en-US"/>
              </w:rPr>
              <w:t>неделя</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0A1B06" w:rsidRDefault="00DF5C9E">
            <w:pPr>
              <w:widowControl/>
              <w:ind w:left="1418" w:right="-108" w:hanging="1418"/>
              <w:contextualSpacing/>
              <w:jc w:val="center"/>
              <w:rPr>
                <w:lang w:eastAsia="en-US"/>
              </w:rPr>
            </w:pPr>
            <w:r>
              <w:rPr>
                <w:lang w:eastAsia="en-US"/>
              </w:rPr>
              <w:t>3</w:t>
            </w:r>
          </w:p>
          <w:p w:rsidR="000A1B06" w:rsidRDefault="00DF5C9E">
            <w:pPr>
              <w:widowControl/>
              <w:ind w:left="1418" w:right="-108" w:hanging="1418"/>
              <w:contextualSpacing/>
              <w:jc w:val="center"/>
              <w:rPr>
                <w:lang w:eastAsia="en-US"/>
              </w:rPr>
            </w:pPr>
            <w:r>
              <w:rPr>
                <w:lang w:eastAsia="en-US"/>
              </w:rPr>
              <w:t>неделя</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0A1B06" w:rsidRDefault="00DF5C9E">
            <w:pPr>
              <w:widowControl/>
              <w:ind w:left="1418" w:right="-108" w:hanging="1418"/>
              <w:contextualSpacing/>
              <w:jc w:val="center"/>
              <w:rPr>
                <w:lang w:eastAsia="en-US"/>
              </w:rPr>
            </w:pPr>
            <w:r>
              <w:rPr>
                <w:lang w:eastAsia="en-US"/>
              </w:rPr>
              <w:t>4</w:t>
            </w:r>
          </w:p>
          <w:p w:rsidR="000A1B06" w:rsidRDefault="00DF5C9E">
            <w:pPr>
              <w:widowControl/>
              <w:ind w:left="1418" w:right="-108" w:hanging="1418"/>
              <w:contextualSpacing/>
              <w:jc w:val="center"/>
              <w:rPr>
                <w:lang w:eastAsia="en-US"/>
              </w:rPr>
            </w:pPr>
            <w:r>
              <w:rPr>
                <w:lang w:eastAsia="en-US"/>
              </w:rPr>
              <w:t>неделя</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0A1B06" w:rsidRDefault="00DF5C9E">
            <w:pPr>
              <w:widowControl/>
              <w:ind w:left="1418" w:right="-108" w:hanging="1418"/>
              <w:contextualSpacing/>
              <w:jc w:val="center"/>
              <w:rPr>
                <w:lang w:eastAsia="en-US"/>
              </w:rPr>
            </w:pPr>
            <w:r>
              <w:rPr>
                <w:lang w:eastAsia="en-US"/>
              </w:rPr>
              <w:t>5</w:t>
            </w:r>
          </w:p>
          <w:p w:rsidR="000A1B06" w:rsidRDefault="00DF5C9E">
            <w:pPr>
              <w:widowControl/>
              <w:ind w:left="1418" w:right="-108" w:hanging="1418"/>
              <w:contextualSpacing/>
              <w:jc w:val="center"/>
              <w:rPr>
                <w:lang w:eastAsia="en-US"/>
              </w:rPr>
            </w:pPr>
            <w:r>
              <w:rPr>
                <w:lang w:eastAsia="en-US"/>
              </w:rPr>
              <w:t>неделя</w:t>
            </w:r>
          </w:p>
        </w:tc>
        <w:tc>
          <w:tcPr>
            <w:tcW w:w="709"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0A1B06" w:rsidRDefault="00DF5C9E">
            <w:pPr>
              <w:widowControl/>
              <w:ind w:left="1418" w:right="-108" w:hanging="1418"/>
              <w:contextualSpacing/>
              <w:jc w:val="center"/>
              <w:rPr>
                <w:lang w:eastAsia="en-US"/>
              </w:rPr>
            </w:pPr>
            <w:r>
              <w:rPr>
                <w:lang w:eastAsia="en-US"/>
              </w:rPr>
              <w:t>6</w:t>
            </w:r>
          </w:p>
          <w:p w:rsidR="000A1B06" w:rsidRDefault="00DF5C9E">
            <w:pPr>
              <w:widowControl/>
              <w:ind w:left="1418" w:right="-108" w:hanging="1418"/>
              <w:contextualSpacing/>
              <w:jc w:val="center"/>
              <w:rPr>
                <w:lang w:eastAsia="en-US"/>
              </w:rPr>
            </w:pPr>
            <w:r>
              <w:rPr>
                <w:lang w:eastAsia="en-US"/>
              </w:rPr>
              <w:t>неделя</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0A1B06" w:rsidRDefault="00DF5C9E">
            <w:pPr>
              <w:widowControl/>
              <w:ind w:left="1418" w:right="-108" w:hanging="1418"/>
              <w:contextualSpacing/>
              <w:jc w:val="center"/>
              <w:rPr>
                <w:lang w:eastAsia="en-US"/>
              </w:rPr>
            </w:pPr>
            <w:r>
              <w:rPr>
                <w:lang w:eastAsia="en-US"/>
              </w:rPr>
              <w:t>7</w:t>
            </w:r>
          </w:p>
          <w:p w:rsidR="000A1B06" w:rsidRDefault="00DF5C9E">
            <w:pPr>
              <w:widowControl/>
              <w:ind w:left="1418" w:right="-108" w:hanging="1418"/>
              <w:contextualSpacing/>
              <w:jc w:val="center"/>
              <w:rPr>
                <w:lang w:eastAsia="en-US"/>
              </w:rPr>
            </w:pPr>
            <w:r>
              <w:rPr>
                <w:lang w:eastAsia="en-US"/>
              </w:rPr>
              <w:t>неделя</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0A1B06" w:rsidRDefault="00DF5C9E">
            <w:pPr>
              <w:widowControl/>
              <w:ind w:left="1418" w:right="-108" w:hanging="1418"/>
              <w:contextualSpacing/>
              <w:jc w:val="center"/>
              <w:rPr>
                <w:lang w:eastAsia="en-US"/>
              </w:rPr>
            </w:pPr>
            <w:r>
              <w:rPr>
                <w:lang w:eastAsia="en-US"/>
              </w:rPr>
              <w:t>8</w:t>
            </w:r>
          </w:p>
          <w:p w:rsidR="000A1B06" w:rsidRDefault="00DF5C9E">
            <w:pPr>
              <w:widowControl/>
              <w:ind w:left="1418" w:right="-108" w:hanging="1418"/>
              <w:contextualSpacing/>
              <w:jc w:val="center"/>
              <w:rPr>
                <w:lang w:eastAsia="en-US"/>
              </w:rPr>
            </w:pPr>
            <w:r>
              <w:rPr>
                <w:lang w:eastAsia="en-US"/>
              </w:rPr>
              <w:t>неделя</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0A1B06" w:rsidRDefault="00DF5C9E">
            <w:pPr>
              <w:widowControl/>
              <w:spacing w:before="60" w:after="60"/>
              <w:ind w:left="1418" w:hanging="1418"/>
              <w:jc w:val="center"/>
              <w:rPr>
                <w:lang w:eastAsia="en-US"/>
              </w:rPr>
            </w:pPr>
            <w:r>
              <w:rPr>
                <w:lang w:eastAsia="en-US"/>
              </w:rPr>
              <w:t>и т.д.</w:t>
            </w:r>
          </w:p>
        </w:tc>
      </w:tr>
      <w:tr w:rsidR="000A1B06">
        <w:trPr>
          <w:trHeight w:val="221"/>
        </w:trPr>
        <w:tc>
          <w:tcPr>
            <w:tcW w:w="53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0A1B06" w:rsidRDefault="00DF5C9E">
            <w:pPr>
              <w:widowControl/>
              <w:spacing w:before="60" w:after="60"/>
              <w:ind w:left="1418" w:hanging="1418"/>
              <w:jc w:val="center"/>
              <w:rPr>
                <w:i/>
                <w:sz w:val="18"/>
                <w:szCs w:val="18"/>
                <w:lang w:eastAsia="en-US"/>
              </w:rPr>
            </w:pPr>
            <w:r>
              <w:rPr>
                <w:i/>
                <w:sz w:val="18"/>
                <w:szCs w:val="18"/>
                <w:lang w:eastAsia="en-US"/>
              </w:rPr>
              <w:t>1</w:t>
            </w:r>
          </w:p>
        </w:tc>
        <w:tc>
          <w:tcPr>
            <w:tcW w:w="141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0A1B06" w:rsidRDefault="00DF5C9E">
            <w:pPr>
              <w:widowControl/>
              <w:spacing w:before="60" w:after="60"/>
              <w:ind w:left="1418" w:hanging="1418"/>
              <w:jc w:val="center"/>
              <w:rPr>
                <w:i/>
                <w:sz w:val="18"/>
                <w:szCs w:val="18"/>
                <w:lang w:eastAsia="en-US"/>
              </w:rPr>
            </w:pPr>
            <w:r>
              <w:rPr>
                <w:i/>
                <w:sz w:val="18"/>
                <w:szCs w:val="18"/>
                <w:lang w:eastAsia="en-US"/>
              </w:rPr>
              <w:t>2</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0A1B06" w:rsidRDefault="00DF5C9E">
            <w:pPr>
              <w:widowControl/>
              <w:ind w:left="1418" w:right="-108" w:hanging="1418"/>
              <w:contextualSpacing/>
              <w:jc w:val="center"/>
              <w:rPr>
                <w:i/>
                <w:sz w:val="18"/>
                <w:szCs w:val="18"/>
                <w:lang w:eastAsia="en-US"/>
              </w:rPr>
            </w:pPr>
            <w:r>
              <w:rPr>
                <w:i/>
                <w:sz w:val="18"/>
                <w:szCs w:val="18"/>
                <w:lang w:eastAsia="en-US"/>
              </w:rPr>
              <w:t>3</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0A1B06" w:rsidRDefault="00DF5C9E">
            <w:pPr>
              <w:widowControl/>
              <w:ind w:left="1418" w:right="-108" w:hanging="1418"/>
              <w:contextualSpacing/>
              <w:jc w:val="center"/>
              <w:rPr>
                <w:i/>
                <w:sz w:val="18"/>
                <w:szCs w:val="18"/>
                <w:lang w:eastAsia="en-US"/>
              </w:rPr>
            </w:pPr>
            <w:r>
              <w:rPr>
                <w:i/>
                <w:sz w:val="18"/>
                <w:szCs w:val="18"/>
                <w:lang w:eastAsia="en-US"/>
              </w:rPr>
              <w:t>4</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0A1B06" w:rsidRDefault="00DF5C9E">
            <w:pPr>
              <w:widowControl/>
              <w:ind w:left="1418" w:right="-108" w:hanging="1418"/>
              <w:contextualSpacing/>
              <w:jc w:val="center"/>
              <w:rPr>
                <w:i/>
                <w:sz w:val="18"/>
                <w:szCs w:val="18"/>
                <w:lang w:eastAsia="en-US"/>
              </w:rPr>
            </w:pPr>
            <w:r>
              <w:rPr>
                <w:i/>
                <w:sz w:val="18"/>
                <w:szCs w:val="18"/>
                <w:lang w:eastAsia="en-US"/>
              </w:rPr>
              <w:t>5</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0A1B06" w:rsidRDefault="00DF5C9E">
            <w:pPr>
              <w:widowControl/>
              <w:ind w:left="1418" w:right="-108" w:hanging="1418"/>
              <w:contextualSpacing/>
              <w:jc w:val="center"/>
              <w:rPr>
                <w:i/>
                <w:sz w:val="18"/>
                <w:szCs w:val="18"/>
                <w:lang w:eastAsia="en-US"/>
              </w:rPr>
            </w:pPr>
            <w:r>
              <w:rPr>
                <w:i/>
                <w:sz w:val="18"/>
                <w:szCs w:val="18"/>
                <w:lang w:eastAsia="en-US"/>
              </w:rPr>
              <w:t>6</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0A1B06" w:rsidRDefault="00DF5C9E">
            <w:pPr>
              <w:widowControl/>
              <w:ind w:left="1418" w:right="-108" w:hanging="1418"/>
              <w:contextualSpacing/>
              <w:jc w:val="center"/>
              <w:rPr>
                <w:i/>
                <w:sz w:val="18"/>
                <w:szCs w:val="18"/>
                <w:lang w:eastAsia="en-US"/>
              </w:rPr>
            </w:pPr>
            <w:r>
              <w:rPr>
                <w:i/>
                <w:sz w:val="18"/>
                <w:szCs w:val="18"/>
                <w:lang w:eastAsia="en-US"/>
              </w:rPr>
              <w:t>7</w:t>
            </w:r>
          </w:p>
        </w:tc>
        <w:tc>
          <w:tcPr>
            <w:tcW w:w="709"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0A1B06" w:rsidRDefault="00DF5C9E">
            <w:pPr>
              <w:widowControl/>
              <w:ind w:left="1418" w:right="-108" w:hanging="1418"/>
              <w:contextualSpacing/>
              <w:jc w:val="center"/>
              <w:rPr>
                <w:i/>
                <w:sz w:val="18"/>
                <w:szCs w:val="18"/>
                <w:lang w:eastAsia="en-US"/>
              </w:rPr>
            </w:pPr>
            <w:r>
              <w:rPr>
                <w:i/>
                <w:sz w:val="18"/>
                <w:szCs w:val="18"/>
                <w:lang w:eastAsia="en-US"/>
              </w:rPr>
              <w:t>8</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0A1B06" w:rsidRDefault="00DF5C9E">
            <w:pPr>
              <w:widowControl/>
              <w:ind w:left="1418" w:right="-108" w:hanging="1418"/>
              <w:contextualSpacing/>
              <w:jc w:val="center"/>
              <w:rPr>
                <w:i/>
                <w:sz w:val="18"/>
                <w:szCs w:val="18"/>
                <w:lang w:eastAsia="en-US"/>
              </w:rPr>
            </w:pPr>
            <w:r>
              <w:rPr>
                <w:i/>
                <w:sz w:val="18"/>
                <w:szCs w:val="18"/>
                <w:lang w:eastAsia="en-US"/>
              </w:rPr>
              <w:t>9</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0A1B06" w:rsidRDefault="00DF5C9E">
            <w:pPr>
              <w:widowControl/>
              <w:ind w:left="1418" w:right="-108" w:hanging="1418"/>
              <w:contextualSpacing/>
              <w:jc w:val="center"/>
              <w:rPr>
                <w:i/>
                <w:sz w:val="18"/>
                <w:szCs w:val="18"/>
                <w:lang w:eastAsia="en-US"/>
              </w:rPr>
            </w:pPr>
            <w:r>
              <w:rPr>
                <w:i/>
                <w:sz w:val="18"/>
                <w:szCs w:val="18"/>
                <w:lang w:eastAsia="en-US"/>
              </w:rPr>
              <w:t>10</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0A1B06" w:rsidRDefault="00DF5C9E">
            <w:pPr>
              <w:widowControl/>
              <w:spacing w:before="60" w:after="60"/>
              <w:ind w:left="1418" w:hanging="1418"/>
              <w:jc w:val="center"/>
              <w:rPr>
                <w:i/>
                <w:sz w:val="18"/>
                <w:szCs w:val="18"/>
                <w:lang w:eastAsia="en-US"/>
              </w:rPr>
            </w:pPr>
            <w:r>
              <w:rPr>
                <w:i/>
                <w:sz w:val="18"/>
                <w:szCs w:val="18"/>
                <w:lang w:eastAsia="en-US"/>
              </w:rPr>
              <w:t>11</w:t>
            </w:r>
          </w:p>
        </w:tc>
      </w:tr>
      <w:tr w:rsidR="000A1B06">
        <w:tc>
          <w:tcPr>
            <w:tcW w:w="534" w:type="dxa"/>
            <w:tcBorders>
              <w:top w:val="single" w:sz="4" w:space="0" w:color="auto"/>
              <w:left w:val="single" w:sz="4" w:space="0" w:color="auto"/>
              <w:bottom w:val="single" w:sz="4" w:space="0" w:color="auto"/>
              <w:right w:val="single" w:sz="4" w:space="0" w:color="auto"/>
            </w:tcBorders>
          </w:tcPr>
          <w:p w:rsidR="000A1B06" w:rsidRDefault="000A1B06" w:rsidP="000E2E01">
            <w:pPr>
              <w:widowControl/>
              <w:numPr>
                <w:ilvl w:val="0"/>
                <w:numId w:val="30"/>
              </w:numPr>
              <w:ind w:left="1418" w:hanging="1418"/>
              <w:jc w:val="both"/>
              <w:rPr>
                <w:lang w:eastAsia="en-US"/>
              </w:rPr>
            </w:pPr>
          </w:p>
        </w:tc>
        <w:tc>
          <w:tcPr>
            <w:tcW w:w="1417" w:type="dxa"/>
            <w:tcBorders>
              <w:top w:val="single" w:sz="4" w:space="0" w:color="auto"/>
              <w:left w:val="single" w:sz="4" w:space="0" w:color="auto"/>
              <w:bottom w:val="single" w:sz="4" w:space="0" w:color="auto"/>
              <w:right w:val="single" w:sz="4" w:space="0" w:color="auto"/>
            </w:tcBorders>
          </w:tcPr>
          <w:p w:rsidR="000A1B06" w:rsidRDefault="00DF5C9E">
            <w:pPr>
              <w:widowControl/>
              <w:spacing w:before="60" w:after="60"/>
              <w:ind w:left="1418" w:hanging="1418"/>
              <w:jc w:val="both"/>
              <w:rPr>
                <w:b/>
                <w:lang w:eastAsia="en-US"/>
              </w:rPr>
            </w:pPr>
            <w:r>
              <w:rPr>
                <w:b/>
                <w:lang w:eastAsia="en-US"/>
              </w:rPr>
              <w:t>________1</w:t>
            </w:r>
          </w:p>
        </w:tc>
        <w:tc>
          <w:tcPr>
            <w:tcW w:w="851" w:type="dxa"/>
            <w:tcBorders>
              <w:top w:val="single" w:sz="4" w:space="0" w:color="auto"/>
              <w:left w:val="single" w:sz="4" w:space="0" w:color="auto"/>
              <w:bottom w:val="single" w:sz="4" w:space="0" w:color="auto"/>
              <w:right w:val="single" w:sz="4" w:space="0" w:color="auto"/>
            </w:tcBorders>
          </w:tcPr>
          <w:p w:rsidR="000A1B06" w:rsidRDefault="000A1B06">
            <w:pPr>
              <w:widowControl/>
              <w:spacing w:before="60" w:after="60"/>
              <w:ind w:left="1418" w:hanging="1418"/>
              <w:jc w:val="both"/>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17365D" w:themeFill="text2" w:themeFillShade="BF"/>
          </w:tcPr>
          <w:p w:rsidR="000A1B06" w:rsidRDefault="000A1B06">
            <w:pPr>
              <w:widowControl/>
              <w:spacing w:before="60" w:after="60"/>
              <w:ind w:left="1418" w:hanging="1418"/>
              <w:jc w:val="both"/>
              <w:rPr>
                <w:color w:val="0F243E" w:themeColor="text2" w:themeShade="80"/>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17365D" w:themeFill="text2" w:themeFillShade="BF"/>
          </w:tcPr>
          <w:p w:rsidR="000A1B06" w:rsidRDefault="000A1B06">
            <w:pPr>
              <w:widowControl/>
              <w:spacing w:before="60" w:after="60"/>
              <w:ind w:left="1418" w:hanging="1418"/>
              <w:jc w:val="both"/>
              <w:rPr>
                <w:color w:val="0F243E" w:themeColor="text2" w:themeShade="80"/>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17365D" w:themeFill="text2" w:themeFillShade="BF"/>
          </w:tcPr>
          <w:p w:rsidR="000A1B06" w:rsidRDefault="000A1B06">
            <w:pPr>
              <w:widowControl/>
              <w:spacing w:before="60" w:after="60"/>
              <w:ind w:left="1418" w:hanging="1418"/>
              <w:jc w:val="both"/>
              <w:rPr>
                <w:color w:val="0F243E" w:themeColor="text2" w:themeShade="80"/>
                <w:lang w:eastAsia="en-US"/>
              </w:rPr>
            </w:pPr>
          </w:p>
        </w:tc>
        <w:tc>
          <w:tcPr>
            <w:tcW w:w="850" w:type="dxa"/>
            <w:tcBorders>
              <w:top w:val="single" w:sz="4" w:space="0" w:color="auto"/>
              <w:left w:val="single" w:sz="4" w:space="0" w:color="auto"/>
              <w:bottom w:val="single" w:sz="4" w:space="0" w:color="auto"/>
              <w:right w:val="single" w:sz="4" w:space="0" w:color="auto"/>
            </w:tcBorders>
          </w:tcPr>
          <w:p w:rsidR="000A1B06" w:rsidRDefault="000A1B06">
            <w:pPr>
              <w:widowControl/>
              <w:spacing w:before="60" w:after="60"/>
              <w:ind w:left="1418" w:hanging="1418"/>
              <w:jc w:val="both"/>
              <w:rPr>
                <w:color w:val="0F243E" w:themeColor="text2" w:themeShade="80"/>
                <w:lang w:eastAsia="en-US"/>
              </w:rPr>
            </w:pPr>
          </w:p>
        </w:tc>
        <w:tc>
          <w:tcPr>
            <w:tcW w:w="709" w:type="dxa"/>
            <w:tcBorders>
              <w:top w:val="single" w:sz="4" w:space="0" w:color="auto"/>
              <w:left w:val="single" w:sz="4" w:space="0" w:color="auto"/>
              <w:bottom w:val="single" w:sz="4" w:space="0" w:color="auto"/>
              <w:right w:val="single" w:sz="4" w:space="0" w:color="auto"/>
            </w:tcBorders>
          </w:tcPr>
          <w:p w:rsidR="000A1B06" w:rsidRDefault="000A1B06">
            <w:pPr>
              <w:widowControl/>
              <w:spacing w:before="60" w:after="60"/>
              <w:ind w:left="1418" w:hanging="1418"/>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rsidR="000A1B06" w:rsidRDefault="000A1B06">
            <w:pPr>
              <w:widowControl/>
              <w:spacing w:before="60" w:after="60"/>
              <w:ind w:left="1418" w:hanging="1418"/>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rsidR="000A1B06" w:rsidRDefault="000A1B06">
            <w:pPr>
              <w:widowControl/>
              <w:spacing w:before="60" w:after="60"/>
              <w:ind w:left="1418" w:hanging="1418"/>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rsidR="000A1B06" w:rsidRDefault="000A1B06">
            <w:pPr>
              <w:widowControl/>
              <w:spacing w:before="60" w:after="60"/>
              <w:ind w:left="1418" w:hanging="1418"/>
              <w:jc w:val="both"/>
              <w:rPr>
                <w:lang w:eastAsia="en-US"/>
              </w:rPr>
            </w:pPr>
          </w:p>
        </w:tc>
      </w:tr>
      <w:tr w:rsidR="000A1B06">
        <w:tc>
          <w:tcPr>
            <w:tcW w:w="534" w:type="dxa"/>
            <w:tcBorders>
              <w:top w:val="single" w:sz="4" w:space="0" w:color="auto"/>
              <w:left w:val="single" w:sz="4" w:space="0" w:color="auto"/>
              <w:bottom w:val="single" w:sz="4" w:space="0" w:color="auto"/>
              <w:right w:val="single" w:sz="4" w:space="0" w:color="auto"/>
            </w:tcBorders>
          </w:tcPr>
          <w:p w:rsidR="000A1B06" w:rsidRDefault="000A1B06" w:rsidP="000E2E01">
            <w:pPr>
              <w:widowControl/>
              <w:numPr>
                <w:ilvl w:val="0"/>
                <w:numId w:val="30"/>
              </w:numPr>
              <w:ind w:left="1418" w:hanging="1418"/>
              <w:jc w:val="both"/>
              <w:rPr>
                <w:lang w:eastAsia="en-US"/>
              </w:rPr>
            </w:pPr>
          </w:p>
        </w:tc>
        <w:tc>
          <w:tcPr>
            <w:tcW w:w="1417" w:type="dxa"/>
            <w:tcBorders>
              <w:top w:val="single" w:sz="4" w:space="0" w:color="auto"/>
              <w:left w:val="single" w:sz="4" w:space="0" w:color="auto"/>
              <w:bottom w:val="single" w:sz="4" w:space="0" w:color="auto"/>
              <w:right w:val="single" w:sz="4" w:space="0" w:color="auto"/>
            </w:tcBorders>
          </w:tcPr>
          <w:p w:rsidR="000A1B06" w:rsidRDefault="00DF5C9E">
            <w:pPr>
              <w:widowControl/>
              <w:spacing w:before="60" w:after="60"/>
              <w:ind w:left="1418" w:hanging="1418"/>
              <w:jc w:val="both"/>
              <w:rPr>
                <w:lang w:eastAsia="en-US"/>
              </w:rPr>
            </w:pPr>
            <w:r>
              <w:rPr>
                <w:lang w:eastAsia="en-US"/>
              </w:rPr>
              <w:t>________1.1</w:t>
            </w:r>
          </w:p>
        </w:tc>
        <w:tc>
          <w:tcPr>
            <w:tcW w:w="851" w:type="dxa"/>
            <w:tcBorders>
              <w:top w:val="single" w:sz="4" w:space="0" w:color="auto"/>
              <w:left w:val="single" w:sz="4" w:space="0" w:color="auto"/>
              <w:bottom w:val="single" w:sz="4" w:space="0" w:color="auto"/>
              <w:right w:val="single" w:sz="4" w:space="0" w:color="auto"/>
            </w:tcBorders>
          </w:tcPr>
          <w:p w:rsidR="000A1B06" w:rsidRDefault="000A1B06">
            <w:pPr>
              <w:widowControl/>
              <w:spacing w:before="60" w:after="60"/>
              <w:ind w:left="1418" w:hanging="1418"/>
              <w:jc w:val="both"/>
              <w:rPr>
                <w:lang w:eastAsia="en-US"/>
              </w:rPr>
            </w:pPr>
          </w:p>
        </w:tc>
        <w:tc>
          <w:tcPr>
            <w:tcW w:w="850" w:type="dxa"/>
            <w:tcBorders>
              <w:top w:val="single" w:sz="4" w:space="0" w:color="auto"/>
              <w:left w:val="single" w:sz="4" w:space="0" w:color="auto"/>
              <w:bottom w:val="single" w:sz="4" w:space="0" w:color="auto"/>
              <w:right w:val="single" w:sz="4" w:space="0" w:color="auto"/>
            </w:tcBorders>
          </w:tcPr>
          <w:p w:rsidR="000A1B06" w:rsidRDefault="000A1B06">
            <w:pPr>
              <w:widowControl/>
              <w:spacing w:before="60" w:after="60"/>
              <w:ind w:left="1418" w:hanging="1418"/>
              <w:jc w:val="both"/>
              <w:rPr>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548DD4" w:themeFill="text2" w:themeFillTint="99"/>
          </w:tcPr>
          <w:p w:rsidR="000A1B06" w:rsidRDefault="000A1B06">
            <w:pPr>
              <w:widowControl/>
              <w:spacing w:before="60" w:after="60"/>
              <w:ind w:left="1418" w:hanging="1418"/>
              <w:jc w:val="both"/>
              <w:rPr>
                <w:lang w:eastAsia="en-US"/>
              </w:rPr>
            </w:pPr>
          </w:p>
        </w:tc>
        <w:tc>
          <w:tcPr>
            <w:tcW w:w="850" w:type="dxa"/>
            <w:tcBorders>
              <w:top w:val="single" w:sz="4" w:space="0" w:color="auto"/>
              <w:left w:val="single" w:sz="4" w:space="0" w:color="auto"/>
              <w:bottom w:val="single" w:sz="4" w:space="0" w:color="auto"/>
              <w:right w:val="single" w:sz="4" w:space="0" w:color="auto"/>
            </w:tcBorders>
          </w:tcPr>
          <w:p w:rsidR="000A1B06" w:rsidRDefault="000A1B06">
            <w:pPr>
              <w:widowControl/>
              <w:spacing w:before="60" w:after="60"/>
              <w:ind w:left="1418" w:hanging="1418"/>
              <w:jc w:val="both"/>
              <w:rPr>
                <w:lang w:eastAsia="en-US"/>
              </w:rPr>
            </w:pPr>
          </w:p>
        </w:tc>
        <w:tc>
          <w:tcPr>
            <w:tcW w:w="850" w:type="dxa"/>
            <w:tcBorders>
              <w:top w:val="single" w:sz="4" w:space="0" w:color="auto"/>
              <w:left w:val="single" w:sz="4" w:space="0" w:color="auto"/>
              <w:bottom w:val="single" w:sz="4" w:space="0" w:color="auto"/>
              <w:right w:val="single" w:sz="4" w:space="0" w:color="auto"/>
            </w:tcBorders>
          </w:tcPr>
          <w:p w:rsidR="000A1B06" w:rsidRDefault="000A1B06">
            <w:pPr>
              <w:widowControl/>
              <w:spacing w:before="60" w:after="60"/>
              <w:ind w:left="1418" w:hanging="1418"/>
              <w:jc w:val="both"/>
              <w:rPr>
                <w:lang w:eastAsia="en-US"/>
              </w:rPr>
            </w:pPr>
          </w:p>
        </w:tc>
        <w:tc>
          <w:tcPr>
            <w:tcW w:w="709" w:type="dxa"/>
            <w:tcBorders>
              <w:top w:val="single" w:sz="4" w:space="0" w:color="auto"/>
              <w:left w:val="single" w:sz="4" w:space="0" w:color="auto"/>
              <w:bottom w:val="single" w:sz="4" w:space="0" w:color="auto"/>
              <w:right w:val="single" w:sz="4" w:space="0" w:color="auto"/>
            </w:tcBorders>
          </w:tcPr>
          <w:p w:rsidR="000A1B06" w:rsidRDefault="000A1B06">
            <w:pPr>
              <w:widowControl/>
              <w:spacing w:before="60" w:after="60"/>
              <w:ind w:left="1418" w:hanging="1418"/>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rsidR="000A1B06" w:rsidRDefault="000A1B06">
            <w:pPr>
              <w:widowControl/>
              <w:spacing w:before="60" w:after="60"/>
              <w:ind w:left="1418" w:hanging="1418"/>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rsidR="000A1B06" w:rsidRDefault="000A1B06">
            <w:pPr>
              <w:widowControl/>
              <w:spacing w:before="60" w:after="60"/>
              <w:ind w:left="1418" w:hanging="1418"/>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rsidR="000A1B06" w:rsidRDefault="000A1B06">
            <w:pPr>
              <w:widowControl/>
              <w:spacing w:before="60" w:after="60"/>
              <w:ind w:left="1418" w:hanging="1418"/>
              <w:jc w:val="both"/>
              <w:rPr>
                <w:lang w:eastAsia="en-US"/>
              </w:rPr>
            </w:pPr>
          </w:p>
        </w:tc>
      </w:tr>
      <w:tr w:rsidR="000A1B06">
        <w:tc>
          <w:tcPr>
            <w:tcW w:w="534" w:type="dxa"/>
            <w:tcBorders>
              <w:top w:val="single" w:sz="4" w:space="0" w:color="auto"/>
              <w:left w:val="single" w:sz="4" w:space="0" w:color="auto"/>
              <w:bottom w:val="single" w:sz="4" w:space="0" w:color="auto"/>
              <w:right w:val="single" w:sz="4" w:space="0" w:color="auto"/>
            </w:tcBorders>
          </w:tcPr>
          <w:p w:rsidR="000A1B06" w:rsidRDefault="000A1B06" w:rsidP="000E2E01">
            <w:pPr>
              <w:widowControl/>
              <w:numPr>
                <w:ilvl w:val="0"/>
                <w:numId w:val="30"/>
              </w:numPr>
              <w:ind w:left="1418" w:hanging="1418"/>
              <w:jc w:val="both"/>
              <w:rPr>
                <w:lang w:eastAsia="en-US"/>
              </w:rPr>
            </w:pPr>
          </w:p>
        </w:tc>
        <w:tc>
          <w:tcPr>
            <w:tcW w:w="1417" w:type="dxa"/>
            <w:tcBorders>
              <w:top w:val="single" w:sz="4" w:space="0" w:color="auto"/>
              <w:left w:val="single" w:sz="4" w:space="0" w:color="auto"/>
              <w:bottom w:val="single" w:sz="4" w:space="0" w:color="auto"/>
              <w:right w:val="single" w:sz="4" w:space="0" w:color="auto"/>
            </w:tcBorders>
          </w:tcPr>
          <w:p w:rsidR="000A1B06" w:rsidRDefault="00DF5C9E">
            <w:pPr>
              <w:widowControl/>
              <w:spacing w:before="60" w:after="60"/>
              <w:ind w:left="1418" w:hanging="1418"/>
              <w:jc w:val="both"/>
              <w:rPr>
                <w:lang w:eastAsia="en-US"/>
              </w:rPr>
            </w:pPr>
            <w:r>
              <w:rPr>
                <w:lang w:eastAsia="en-US"/>
              </w:rPr>
              <w:t>_______ 1.2</w:t>
            </w:r>
          </w:p>
        </w:tc>
        <w:tc>
          <w:tcPr>
            <w:tcW w:w="851" w:type="dxa"/>
            <w:tcBorders>
              <w:top w:val="single" w:sz="4" w:space="0" w:color="auto"/>
              <w:left w:val="single" w:sz="4" w:space="0" w:color="auto"/>
              <w:bottom w:val="single" w:sz="4" w:space="0" w:color="auto"/>
              <w:right w:val="single" w:sz="4" w:space="0" w:color="auto"/>
            </w:tcBorders>
          </w:tcPr>
          <w:p w:rsidR="000A1B06" w:rsidRDefault="000A1B06">
            <w:pPr>
              <w:widowControl/>
              <w:spacing w:before="60" w:after="60"/>
              <w:ind w:left="1418" w:hanging="1418"/>
              <w:jc w:val="both"/>
              <w:rPr>
                <w:lang w:eastAsia="en-US"/>
              </w:rPr>
            </w:pPr>
          </w:p>
        </w:tc>
        <w:tc>
          <w:tcPr>
            <w:tcW w:w="850" w:type="dxa"/>
            <w:tcBorders>
              <w:top w:val="single" w:sz="4" w:space="0" w:color="auto"/>
              <w:left w:val="single" w:sz="4" w:space="0" w:color="auto"/>
              <w:bottom w:val="single" w:sz="4" w:space="0" w:color="auto"/>
              <w:right w:val="single" w:sz="4" w:space="0" w:color="auto"/>
            </w:tcBorders>
          </w:tcPr>
          <w:p w:rsidR="000A1B06" w:rsidRDefault="000A1B06">
            <w:pPr>
              <w:widowControl/>
              <w:spacing w:before="60" w:after="60"/>
              <w:ind w:left="1418" w:hanging="1418"/>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rsidR="000A1B06" w:rsidRDefault="000A1B06">
            <w:pPr>
              <w:widowControl/>
              <w:spacing w:before="60" w:after="60"/>
              <w:ind w:left="1418" w:hanging="1418"/>
              <w:jc w:val="both"/>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548DD4" w:themeFill="text2" w:themeFillTint="99"/>
          </w:tcPr>
          <w:p w:rsidR="000A1B06" w:rsidRDefault="000A1B06">
            <w:pPr>
              <w:widowControl/>
              <w:spacing w:before="60" w:after="60"/>
              <w:ind w:left="1418" w:hanging="1418"/>
              <w:jc w:val="both"/>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548DD4" w:themeFill="text2" w:themeFillTint="99"/>
          </w:tcPr>
          <w:p w:rsidR="000A1B06" w:rsidRDefault="000A1B06">
            <w:pPr>
              <w:widowControl/>
              <w:spacing w:before="60" w:after="60"/>
              <w:ind w:left="1418" w:hanging="1418"/>
              <w:jc w:val="both"/>
              <w:rPr>
                <w:lang w:eastAsia="en-US"/>
              </w:rPr>
            </w:pPr>
          </w:p>
        </w:tc>
        <w:tc>
          <w:tcPr>
            <w:tcW w:w="709" w:type="dxa"/>
            <w:tcBorders>
              <w:top w:val="single" w:sz="4" w:space="0" w:color="auto"/>
              <w:left w:val="single" w:sz="4" w:space="0" w:color="auto"/>
              <w:bottom w:val="single" w:sz="4" w:space="0" w:color="auto"/>
              <w:right w:val="single" w:sz="4" w:space="0" w:color="auto"/>
            </w:tcBorders>
            <w:shd w:val="clear" w:color="auto" w:fill="548DD4" w:themeFill="text2" w:themeFillTint="99"/>
          </w:tcPr>
          <w:p w:rsidR="000A1B06" w:rsidRDefault="000A1B06">
            <w:pPr>
              <w:widowControl/>
              <w:spacing w:before="60" w:after="60"/>
              <w:ind w:left="1418" w:hanging="1418"/>
              <w:jc w:val="both"/>
              <w:rPr>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548DD4" w:themeFill="text2" w:themeFillTint="99"/>
          </w:tcPr>
          <w:p w:rsidR="000A1B06" w:rsidRDefault="000A1B06">
            <w:pPr>
              <w:widowControl/>
              <w:spacing w:before="60" w:after="60"/>
              <w:ind w:left="1418" w:hanging="1418"/>
              <w:jc w:val="both"/>
              <w:rPr>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548DD4" w:themeFill="text2" w:themeFillTint="99"/>
          </w:tcPr>
          <w:p w:rsidR="000A1B06" w:rsidRDefault="000A1B06">
            <w:pPr>
              <w:widowControl/>
              <w:spacing w:before="60" w:after="60"/>
              <w:ind w:left="1418" w:hanging="1418"/>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rsidR="000A1B06" w:rsidRDefault="000A1B06">
            <w:pPr>
              <w:widowControl/>
              <w:spacing w:before="60" w:after="60"/>
              <w:ind w:left="1418" w:hanging="1418"/>
              <w:jc w:val="both"/>
              <w:rPr>
                <w:lang w:eastAsia="en-US"/>
              </w:rPr>
            </w:pPr>
          </w:p>
        </w:tc>
      </w:tr>
      <w:tr w:rsidR="000A1B06">
        <w:tc>
          <w:tcPr>
            <w:tcW w:w="534" w:type="dxa"/>
            <w:tcBorders>
              <w:top w:val="single" w:sz="4" w:space="0" w:color="auto"/>
              <w:left w:val="single" w:sz="4" w:space="0" w:color="auto"/>
              <w:bottom w:val="single" w:sz="4" w:space="0" w:color="auto"/>
              <w:right w:val="single" w:sz="4" w:space="0" w:color="auto"/>
            </w:tcBorders>
          </w:tcPr>
          <w:p w:rsidR="000A1B06" w:rsidRDefault="000A1B06" w:rsidP="000E2E01">
            <w:pPr>
              <w:widowControl/>
              <w:numPr>
                <w:ilvl w:val="0"/>
                <w:numId w:val="30"/>
              </w:numPr>
              <w:ind w:left="1418" w:hanging="1418"/>
              <w:jc w:val="both"/>
              <w:rPr>
                <w:lang w:eastAsia="en-US"/>
              </w:rPr>
            </w:pPr>
          </w:p>
        </w:tc>
        <w:tc>
          <w:tcPr>
            <w:tcW w:w="1417" w:type="dxa"/>
            <w:tcBorders>
              <w:top w:val="single" w:sz="4" w:space="0" w:color="auto"/>
              <w:left w:val="single" w:sz="4" w:space="0" w:color="auto"/>
              <w:bottom w:val="single" w:sz="4" w:space="0" w:color="auto"/>
              <w:right w:val="single" w:sz="4" w:space="0" w:color="auto"/>
            </w:tcBorders>
          </w:tcPr>
          <w:p w:rsidR="000A1B06" w:rsidRDefault="00DF5C9E">
            <w:pPr>
              <w:widowControl/>
              <w:spacing w:before="60" w:after="60"/>
              <w:ind w:left="1418" w:hanging="1418"/>
              <w:jc w:val="both"/>
              <w:rPr>
                <w:lang w:eastAsia="en-US"/>
              </w:rPr>
            </w:pPr>
            <w:r>
              <w:rPr>
                <w:lang w:eastAsia="en-US"/>
              </w:rPr>
              <w:t>_______ 1.3</w:t>
            </w:r>
          </w:p>
        </w:tc>
        <w:tc>
          <w:tcPr>
            <w:tcW w:w="851" w:type="dxa"/>
            <w:tcBorders>
              <w:top w:val="single" w:sz="4" w:space="0" w:color="auto"/>
              <w:left w:val="single" w:sz="4" w:space="0" w:color="auto"/>
              <w:bottom w:val="single" w:sz="4" w:space="0" w:color="auto"/>
              <w:right w:val="single" w:sz="4" w:space="0" w:color="auto"/>
            </w:tcBorders>
          </w:tcPr>
          <w:p w:rsidR="000A1B06" w:rsidRDefault="000A1B06">
            <w:pPr>
              <w:widowControl/>
              <w:spacing w:before="60" w:after="60"/>
              <w:ind w:left="1418" w:hanging="1418"/>
              <w:jc w:val="both"/>
              <w:rPr>
                <w:lang w:eastAsia="en-US"/>
              </w:rPr>
            </w:pPr>
          </w:p>
        </w:tc>
        <w:tc>
          <w:tcPr>
            <w:tcW w:w="850" w:type="dxa"/>
            <w:tcBorders>
              <w:top w:val="single" w:sz="4" w:space="0" w:color="auto"/>
              <w:left w:val="single" w:sz="4" w:space="0" w:color="auto"/>
              <w:bottom w:val="single" w:sz="4" w:space="0" w:color="auto"/>
              <w:right w:val="single" w:sz="4" w:space="0" w:color="auto"/>
            </w:tcBorders>
          </w:tcPr>
          <w:p w:rsidR="000A1B06" w:rsidRDefault="000A1B06">
            <w:pPr>
              <w:widowControl/>
              <w:spacing w:before="60" w:after="60"/>
              <w:ind w:left="1418" w:hanging="1418"/>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rsidR="000A1B06" w:rsidRDefault="000A1B06">
            <w:pPr>
              <w:widowControl/>
              <w:spacing w:before="60" w:after="60"/>
              <w:ind w:left="1418" w:hanging="1418"/>
              <w:jc w:val="both"/>
              <w:rPr>
                <w:lang w:eastAsia="en-US"/>
              </w:rPr>
            </w:pPr>
          </w:p>
        </w:tc>
        <w:tc>
          <w:tcPr>
            <w:tcW w:w="850" w:type="dxa"/>
            <w:tcBorders>
              <w:top w:val="single" w:sz="4" w:space="0" w:color="auto"/>
              <w:left w:val="single" w:sz="4" w:space="0" w:color="auto"/>
              <w:bottom w:val="single" w:sz="4" w:space="0" w:color="auto"/>
              <w:right w:val="single" w:sz="4" w:space="0" w:color="auto"/>
            </w:tcBorders>
          </w:tcPr>
          <w:p w:rsidR="000A1B06" w:rsidRDefault="000A1B06">
            <w:pPr>
              <w:widowControl/>
              <w:spacing w:before="60" w:after="60"/>
              <w:ind w:left="1418" w:hanging="1418"/>
              <w:jc w:val="both"/>
              <w:rPr>
                <w:lang w:eastAsia="en-US"/>
              </w:rPr>
            </w:pPr>
          </w:p>
        </w:tc>
        <w:tc>
          <w:tcPr>
            <w:tcW w:w="850" w:type="dxa"/>
            <w:tcBorders>
              <w:top w:val="single" w:sz="4" w:space="0" w:color="auto"/>
              <w:left w:val="single" w:sz="4" w:space="0" w:color="auto"/>
              <w:bottom w:val="single" w:sz="4" w:space="0" w:color="auto"/>
              <w:right w:val="single" w:sz="4" w:space="0" w:color="auto"/>
            </w:tcBorders>
          </w:tcPr>
          <w:p w:rsidR="000A1B06" w:rsidRDefault="000A1B06">
            <w:pPr>
              <w:widowControl/>
              <w:spacing w:before="60" w:after="60"/>
              <w:ind w:left="1418" w:hanging="1418"/>
              <w:jc w:val="both"/>
              <w:rPr>
                <w:lang w:eastAsia="en-US"/>
              </w:rPr>
            </w:pPr>
          </w:p>
        </w:tc>
        <w:tc>
          <w:tcPr>
            <w:tcW w:w="709" w:type="dxa"/>
            <w:tcBorders>
              <w:top w:val="single" w:sz="4" w:space="0" w:color="auto"/>
              <w:left w:val="single" w:sz="4" w:space="0" w:color="auto"/>
              <w:bottom w:val="single" w:sz="4" w:space="0" w:color="auto"/>
              <w:right w:val="single" w:sz="4" w:space="0" w:color="auto"/>
            </w:tcBorders>
          </w:tcPr>
          <w:p w:rsidR="000A1B06" w:rsidRDefault="000A1B06">
            <w:pPr>
              <w:widowControl/>
              <w:spacing w:before="60" w:after="60"/>
              <w:ind w:left="1418" w:hanging="1418"/>
              <w:jc w:val="both"/>
              <w:rPr>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548DD4" w:themeFill="text2" w:themeFillTint="99"/>
          </w:tcPr>
          <w:p w:rsidR="000A1B06" w:rsidRDefault="000A1B06">
            <w:pPr>
              <w:widowControl/>
              <w:spacing w:before="60" w:after="60"/>
              <w:ind w:left="1418" w:hanging="1418"/>
              <w:jc w:val="both"/>
              <w:rPr>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548DD4" w:themeFill="text2" w:themeFillTint="99"/>
          </w:tcPr>
          <w:p w:rsidR="000A1B06" w:rsidRDefault="000A1B06">
            <w:pPr>
              <w:widowControl/>
              <w:spacing w:before="60" w:after="60"/>
              <w:ind w:left="1418" w:hanging="1418"/>
              <w:jc w:val="both"/>
              <w:rPr>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548DD4" w:themeFill="text2" w:themeFillTint="99"/>
          </w:tcPr>
          <w:p w:rsidR="000A1B06" w:rsidRDefault="000A1B06">
            <w:pPr>
              <w:widowControl/>
              <w:spacing w:before="60" w:after="60"/>
              <w:ind w:left="1418" w:hanging="1418"/>
              <w:jc w:val="both"/>
              <w:rPr>
                <w:lang w:eastAsia="en-US"/>
              </w:rPr>
            </w:pPr>
          </w:p>
        </w:tc>
      </w:tr>
      <w:tr w:rsidR="000A1B06">
        <w:tc>
          <w:tcPr>
            <w:tcW w:w="534" w:type="dxa"/>
            <w:tcBorders>
              <w:top w:val="single" w:sz="4" w:space="0" w:color="auto"/>
              <w:left w:val="single" w:sz="4" w:space="0" w:color="auto"/>
              <w:bottom w:val="single" w:sz="4" w:space="0" w:color="auto"/>
              <w:right w:val="single" w:sz="4" w:space="0" w:color="auto"/>
            </w:tcBorders>
          </w:tcPr>
          <w:p w:rsidR="000A1B06" w:rsidRDefault="000A1B06" w:rsidP="000E2E01">
            <w:pPr>
              <w:widowControl/>
              <w:numPr>
                <w:ilvl w:val="0"/>
                <w:numId w:val="30"/>
              </w:numPr>
              <w:ind w:left="1418" w:hanging="1418"/>
              <w:jc w:val="both"/>
              <w:rPr>
                <w:lang w:eastAsia="en-US"/>
              </w:rPr>
            </w:pPr>
          </w:p>
        </w:tc>
        <w:tc>
          <w:tcPr>
            <w:tcW w:w="1417" w:type="dxa"/>
            <w:tcBorders>
              <w:top w:val="single" w:sz="4" w:space="0" w:color="auto"/>
              <w:left w:val="single" w:sz="4" w:space="0" w:color="auto"/>
              <w:bottom w:val="single" w:sz="4" w:space="0" w:color="auto"/>
              <w:right w:val="single" w:sz="4" w:space="0" w:color="auto"/>
            </w:tcBorders>
          </w:tcPr>
          <w:p w:rsidR="000A1B06" w:rsidRDefault="00DF5C9E">
            <w:pPr>
              <w:widowControl/>
              <w:spacing w:before="60" w:after="60"/>
              <w:ind w:left="1418" w:hanging="1418"/>
              <w:jc w:val="both"/>
              <w:rPr>
                <w:lang w:eastAsia="en-US"/>
              </w:rPr>
            </w:pPr>
            <w:r>
              <w:rPr>
                <w:lang w:eastAsia="en-US"/>
              </w:rPr>
              <w:t>…</w:t>
            </w:r>
          </w:p>
        </w:tc>
        <w:tc>
          <w:tcPr>
            <w:tcW w:w="851" w:type="dxa"/>
            <w:tcBorders>
              <w:top w:val="single" w:sz="4" w:space="0" w:color="auto"/>
              <w:left w:val="single" w:sz="4" w:space="0" w:color="auto"/>
              <w:bottom w:val="single" w:sz="4" w:space="0" w:color="auto"/>
              <w:right w:val="single" w:sz="4" w:space="0" w:color="auto"/>
            </w:tcBorders>
          </w:tcPr>
          <w:p w:rsidR="000A1B06" w:rsidRDefault="000A1B06">
            <w:pPr>
              <w:widowControl/>
              <w:spacing w:before="60" w:after="60"/>
              <w:ind w:left="1418" w:hanging="1418"/>
              <w:jc w:val="both"/>
              <w:rPr>
                <w:lang w:eastAsia="en-US"/>
              </w:rPr>
            </w:pPr>
          </w:p>
        </w:tc>
        <w:tc>
          <w:tcPr>
            <w:tcW w:w="850" w:type="dxa"/>
            <w:tcBorders>
              <w:top w:val="single" w:sz="4" w:space="0" w:color="auto"/>
              <w:left w:val="single" w:sz="4" w:space="0" w:color="auto"/>
              <w:bottom w:val="single" w:sz="4" w:space="0" w:color="auto"/>
              <w:right w:val="single" w:sz="4" w:space="0" w:color="auto"/>
            </w:tcBorders>
          </w:tcPr>
          <w:p w:rsidR="000A1B06" w:rsidRDefault="000A1B06">
            <w:pPr>
              <w:widowControl/>
              <w:spacing w:before="60" w:after="60"/>
              <w:ind w:left="1418" w:hanging="1418"/>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rsidR="000A1B06" w:rsidRDefault="000A1B06">
            <w:pPr>
              <w:widowControl/>
              <w:spacing w:before="60" w:after="60"/>
              <w:ind w:left="1418" w:hanging="1418"/>
              <w:jc w:val="both"/>
              <w:rPr>
                <w:lang w:eastAsia="en-US"/>
              </w:rPr>
            </w:pPr>
          </w:p>
        </w:tc>
        <w:tc>
          <w:tcPr>
            <w:tcW w:w="850" w:type="dxa"/>
            <w:tcBorders>
              <w:top w:val="single" w:sz="4" w:space="0" w:color="auto"/>
              <w:left w:val="single" w:sz="4" w:space="0" w:color="auto"/>
              <w:bottom w:val="single" w:sz="4" w:space="0" w:color="auto"/>
              <w:right w:val="single" w:sz="4" w:space="0" w:color="auto"/>
            </w:tcBorders>
          </w:tcPr>
          <w:p w:rsidR="000A1B06" w:rsidRDefault="000A1B06">
            <w:pPr>
              <w:widowControl/>
              <w:spacing w:before="60" w:after="60"/>
              <w:ind w:left="1418" w:hanging="1418"/>
              <w:jc w:val="both"/>
              <w:rPr>
                <w:lang w:eastAsia="en-US"/>
              </w:rPr>
            </w:pPr>
          </w:p>
        </w:tc>
        <w:tc>
          <w:tcPr>
            <w:tcW w:w="850" w:type="dxa"/>
            <w:tcBorders>
              <w:top w:val="single" w:sz="4" w:space="0" w:color="auto"/>
              <w:left w:val="single" w:sz="4" w:space="0" w:color="auto"/>
              <w:bottom w:val="single" w:sz="4" w:space="0" w:color="auto"/>
              <w:right w:val="single" w:sz="4" w:space="0" w:color="auto"/>
            </w:tcBorders>
          </w:tcPr>
          <w:p w:rsidR="000A1B06" w:rsidRDefault="000A1B06">
            <w:pPr>
              <w:widowControl/>
              <w:spacing w:before="60" w:after="60"/>
              <w:ind w:left="1418" w:hanging="1418"/>
              <w:jc w:val="both"/>
              <w:rPr>
                <w:lang w:eastAsia="en-US"/>
              </w:rPr>
            </w:pPr>
          </w:p>
        </w:tc>
        <w:tc>
          <w:tcPr>
            <w:tcW w:w="709" w:type="dxa"/>
            <w:tcBorders>
              <w:top w:val="single" w:sz="4" w:space="0" w:color="auto"/>
              <w:left w:val="single" w:sz="4" w:space="0" w:color="auto"/>
              <w:bottom w:val="single" w:sz="4" w:space="0" w:color="auto"/>
              <w:right w:val="single" w:sz="4" w:space="0" w:color="auto"/>
            </w:tcBorders>
          </w:tcPr>
          <w:p w:rsidR="000A1B06" w:rsidRDefault="000A1B06">
            <w:pPr>
              <w:widowControl/>
              <w:spacing w:before="60" w:after="60"/>
              <w:ind w:left="1418" w:hanging="1418"/>
              <w:jc w:val="both"/>
              <w:rPr>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tcPr>
          <w:p w:rsidR="000A1B06" w:rsidRDefault="000A1B06">
            <w:pPr>
              <w:widowControl/>
              <w:spacing w:before="60" w:after="60"/>
              <w:ind w:left="1418" w:hanging="1418"/>
              <w:jc w:val="both"/>
              <w:rPr>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tcPr>
          <w:p w:rsidR="000A1B06" w:rsidRDefault="000A1B06">
            <w:pPr>
              <w:widowControl/>
              <w:spacing w:before="60" w:after="60"/>
              <w:ind w:left="1418" w:hanging="1418"/>
              <w:jc w:val="both"/>
              <w:rPr>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tcPr>
          <w:p w:rsidR="000A1B06" w:rsidRDefault="000A1B06">
            <w:pPr>
              <w:widowControl/>
              <w:spacing w:before="60" w:after="60"/>
              <w:ind w:left="1418" w:hanging="1418"/>
              <w:jc w:val="both"/>
              <w:rPr>
                <w:lang w:eastAsia="en-US"/>
              </w:rPr>
            </w:pPr>
          </w:p>
        </w:tc>
      </w:tr>
    </w:tbl>
    <w:p w:rsidR="000A1B06" w:rsidRDefault="00DF5C9E" w:rsidP="000E2E01">
      <w:pPr>
        <w:numPr>
          <w:ilvl w:val="3"/>
          <w:numId w:val="27"/>
        </w:numPr>
        <w:spacing w:before="60" w:after="60"/>
        <w:ind w:left="0" w:firstLine="709"/>
        <w:jc w:val="both"/>
      </w:pPr>
      <w:r>
        <w:t>Календарный план может быть также подготовлен с использованием программного обеспечения управления проектами (типа Microsoft Project и т.п.).</w:t>
      </w:r>
    </w:p>
    <w:p w:rsidR="000A1B06" w:rsidRDefault="00DF5C9E" w:rsidP="000E2E01">
      <w:pPr>
        <w:numPr>
          <w:ilvl w:val="3"/>
          <w:numId w:val="27"/>
        </w:numPr>
        <w:spacing w:before="60" w:after="60"/>
        <w:ind w:left="0" w:firstLine="709"/>
        <w:jc w:val="both"/>
      </w:pPr>
      <w:r>
        <w:t xml:space="preserve">Календарный план будет служить основой для подготовки приложения к договору. </w:t>
      </w:r>
    </w:p>
    <w:p w:rsidR="000A1B06" w:rsidRDefault="000A1B06">
      <w:pPr>
        <w:widowControl/>
        <w:spacing w:after="200" w:line="276" w:lineRule="auto"/>
        <w:rPr>
          <w:b/>
        </w:rPr>
        <w:sectPr w:rsidR="000A1B06">
          <w:pgSz w:w="11906" w:h="16838"/>
          <w:pgMar w:top="1134" w:right="707" w:bottom="1134" w:left="1701" w:header="708" w:footer="708" w:gutter="0"/>
          <w:cols w:space="720"/>
          <w:docGrid w:linePitch="360"/>
        </w:sectPr>
      </w:pPr>
    </w:p>
    <w:p w:rsidR="000A1B06" w:rsidRDefault="00DF5C9E" w:rsidP="000E2E01">
      <w:pPr>
        <w:numPr>
          <w:ilvl w:val="1"/>
          <w:numId w:val="27"/>
        </w:numPr>
        <w:spacing w:after="60"/>
        <w:ind w:left="0" w:firstLine="709"/>
        <w:contextualSpacing/>
        <w:jc w:val="both"/>
        <w:outlineLvl w:val="0"/>
        <w:rPr>
          <w:b/>
        </w:rPr>
      </w:pPr>
      <w:bookmarkStart w:id="766" w:name="_Toc170127839"/>
      <w:bookmarkStart w:id="767" w:name="_Toc184155056"/>
      <w:r>
        <w:rPr>
          <w:b/>
        </w:rPr>
        <w:lastRenderedPageBreak/>
        <w:t xml:space="preserve">Анкета Участника закупки (форма </w:t>
      </w:r>
      <w:r>
        <w:rPr>
          <w:b/>
          <w:lang w:val="en-US"/>
        </w:rPr>
        <w:t>6</w:t>
      </w:r>
      <w:r>
        <w:rPr>
          <w:b/>
        </w:rPr>
        <w:t>)</w:t>
      </w:r>
      <w:bookmarkEnd w:id="766"/>
      <w:bookmarkEnd w:id="767"/>
    </w:p>
    <w:p w:rsidR="000A1B06" w:rsidRDefault="00DF5C9E" w:rsidP="000E2E01">
      <w:pPr>
        <w:numPr>
          <w:ilvl w:val="2"/>
          <w:numId w:val="27"/>
        </w:numPr>
        <w:spacing w:before="60" w:after="60"/>
        <w:ind w:left="0" w:firstLine="709"/>
        <w:jc w:val="both"/>
        <w:outlineLvl w:val="1"/>
        <w:rPr>
          <w:b/>
        </w:rPr>
      </w:pPr>
      <w:bookmarkStart w:id="768" w:name="_Toc73368051"/>
      <w:bookmarkStart w:id="769" w:name="_Toc170127840"/>
      <w:bookmarkStart w:id="770" w:name="_Toc184155057"/>
      <w:r>
        <w:rPr>
          <w:b/>
        </w:rPr>
        <w:t>Форма Анкеты Участника закупки</w:t>
      </w:r>
      <w:bookmarkEnd w:id="768"/>
      <w:bookmarkEnd w:id="769"/>
      <w:bookmarkEnd w:id="770"/>
    </w:p>
    <w:p w:rsidR="000A1B06" w:rsidRDefault="00DF5C9E">
      <w:pPr>
        <w:pBdr>
          <w:top w:val="single" w:sz="4" w:space="1" w:color="000000"/>
        </w:pBdr>
        <w:shd w:val="clear" w:color="auto" w:fill="E0E0E0"/>
        <w:ind w:right="21"/>
        <w:jc w:val="center"/>
        <w:rPr>
          <w:b/>
          <w:color w:val="000000"/>
          <w:spacing w:val="36"/>
        </w:rPr>
      </w:pPr>
      <w:r>
        <w:rPr>
          <w:b/>
          <w:color w:val="000000"/>
          <w:spacing w:val="36"/>
        </w:rPr>
        <w:t>начало формы</w:t>
      </w:r>
    </w:p>
    <w:p w:rsidR="000A1B06" w:rsidRDefault="00DF5C9E">
      <w:pPr>
        <w:rPr>
          <w:sz w:val="22"/>
          <w:szCs w:val="22"/>
        </w:rPr>
      </w:pPr>
      <w:r>
        <w:rPr>
          <w:sz w:val="26"/>
          <w:szCs w:val="26"/>
          <w:vertAlign w:val="superscript"/>
        </w:rPr>
        <w:t>Приложение к письму о подаче оферты</w:t>
      </w:r>
      <w:r>
        <w:rPr>
          <w:sz w:val="26"/>
          <w:szCs w:val="26"/>
          <w:vertAlign w:val="superscript"/>
        </w:rPr>
        <w:br/>
        <w:t>от «____»_____________ года №_______</w:t>
      </w:r>
    </w:p>
    <w:p w:rsidR="000A1B06" w:rsidRDefault="00DF5C9E">
      <w:pPr>
        <w:spacing w:before="240" w:after="120"/>
        <w:jc w:val="center"/>
        <w:rPr>
          <w:b/>
        </w:rPr>
      </w:pPr>
      <w:r>
        <w:rPr>
          <w:b/>
        </w:rPr>
        <w:t>Анкета Участника закупки</w:t>
      </w:r>
    </w:p>
    <w:p w:rsidR="000A1B06" w:rsidRDefault="00DF5C9E">
      <w:pPr>
        <w:spacing w:after="120"/>
        <w:jc w:val="both"/>
      </w:pPr>
      <w:r>
        <w:t>Участник закупки: _________________________________</w:t>
      </w:r>
      <w:r>
        <w:rPr>
          <w:i/>
        </w:rPr>
        <w:t>(заполняется Участником закупки)</w:t>
      </w:r>
    </w:p>
    <w:tbl>
      <w:tblPr>
        <w:tblW w:w="94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4960"/>
        <w:gridCol w:w="3968"/>
      </w:tblGrid>
      <w:tr w:rsidR="000A1B06">
        <w:trPr>
          <w:trHeight w:val="240"/>
          <w:tblHeader/>
        </w:trPr>
        <w:tc>
          <w:tcPr>
            <w:tcW w:w="56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0A1B06" w:rsidRDefault="00DF5C9E">
            <w:pPr>
              <w:keepNext/>
              <w:widowControl/>
              <w:spacing w:line="276" w:lineRule="auto"/>
              <w:ind w:left="-108" w:right="-108"/>
              <w:jc w:val="center"/>
              <w:rPr>
                <w:lang w:eastAsia="en-US"/>
              </w:rPr>
            </w:pPr>
            <w:r>
              <w:rPr>
                <w:lang w:eastAsia="en-US"/>
              </w:rPr>
              <w:t xml:space="preserve">№ </w:t>
            </w:r>
          </w:p>
          <w:p w:rsidR="000A1B06" w:rsidRDefault="00DF5C9E">
            <w:pPr>
              <w:keepNext/>
              <w:widowControl/>
              <w:spacing w:line="276" w:lineRule="auto"/>
              <w:ind w:left="-108" w:right="-108"/>
              <w:jc w:val="center"/>
              <w:rPr>
                <w:lang w:eastAsia="en-US"/>
              </w:rPr>
            </w:pPr>
            <w:r>
              <w:rPr>
                <w:lang w:eastAsia="en-US"/>
              </w:rPr>
              <w:t>п/п</w:t>
            </w:r>
          </w:p>
        </w:tc>
        <w:tc>
          <w:tcPr>
            <w:tcW w:w="496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0A1B06" w:rsidRDefault="00DF5C9E">
            <w:pPr>
              <w:keepNext/>
              <w:widowControl/>
              <w:spacing w:before="40" w:after="40" w:line="276" w:lineRule="auto"/>
              <w:ind w:left="57" w:right="57"/>
              <w:jc w:val="center"/>
              <w:rPr>
                <w:lang w:eastAsia="en-US"/>
              </w:rPr>
            </w:pPr>
            <w:r>
              <w:rPr>
                <w:lang w:eastAsia="en-US"/>
              </w:rPr>
              <w:t>Наименование</w:t>
            </w:r>
          </w:p>
        </w:tc>
        <w:tc>
          <w:tcPr>
            <w:tcW w:w="396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0A1B06" w:rsidRDefault="00DF5C9E">
            <w:pPr>
              <w:keepNext/>
              <w:widowControl/>
              <w:spacing w:before="40" w:after="40" w:line="276" w:lineRule="auto"/>
              <w:ind w:left="-108" w:right="-108"/>
              <w:jc w:val="center"/>
              <w:rPr>
                <w:i/>
                <w:lang w:eastAsia="en-US"/>
              </w:rPr>
            </w:pPr>
            <w:r>
              <w:rPr>
                <w:lang w:eastAsia="en-US"/>
              </w:rPr>
              <w:t xml:space="preserve">Сведения о Участнике закупки </w:t>
            </w:r>
            <w:r>
              <w:rPr>
                <w:i/>
                <w:lang w:eastAsia="en-US"/>
              </w:rPr>
              <w:t>(заполняется Участником закупки)</w:t>
            </w:r>
          </w:p>
        </w:tc>
      </w:tr>
      <w:tr w:rsidR="000A1B06">
        <w:trPr>
          <w:trHeight w:val="240"/>
          <w:tblHeader/>
        </w:trPr>
        <w:tc>
          <w:tcPr>
            <w:tcW w:w="56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0A1B06" w:rsidRDefault="00DF5C9E">
            <w:pPr>
              <w:keepNext/>
              <w:widowControl/>
              <w:spacing w:line="276" w:lineRule="auto"/>
              <w:ind w:left="-108" w:right="-108"/>
              <w:jc w:val="center"/>
              <w:rPr>
                <w:i/>
                <w:lang w:eastAsia="en-US"/>
              </w:rPr>
            </w:pPr>
            <w:r>
              <w:rPr>
                <w:i/>
                <w:lang w:eastAsia="en-US"/>
              </w:rPr>
              <w:t>1</w:t>
            </w:r>
          </w:p>
        </w:tc>
        <w:tc>
          <w:tcPr>
            <w:tcW w:w="496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0A1B06" w:rsidRDefault="00DF5C9E">
            <w:pPr>
              <w:keepNext/>
              <w:widowControl/>
              <w:spacing w:before="40" w:after="40" w:line="276" w:lineRule="auto"/>
              <w:ind w:left="57" w:right="57"/>
              <w:jc w:val="center"/>
              <w:rPr>
                <w:i/>
                <w:lang w:eastAsia="en-US"/>
              </w:rPr>
            </w:pPr>
            <w:r>
              <w:rPr>
                <w:i/>
                <w:lang w:eastAsia="en-US"/>
              </w:rPr>
              <w:t>2</w:t>
            </w:r>
          </w:p>
        </w:tc>
        <w:tc>
          <w:tcPr>
            <w:tcW w:w="396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0A1B06" w:rsidRDefault="00DF5C9E">
            <w:pPr>
              <w:keepNext/>
              <w:widowControl/>
              <w:spacing w:before="40" w:after="40" w:line="276" w:lineRule="auto"/>
              <w:ind w:left="-108" w:right="-108"/>
              <w:jc w:val="center"/>
              <w:rPr>
                <w:i/>
                <w:lang w:eastAsia="en-US"/>
              </w:rPr>
            </w:pPr>
            <w:r>
              <w:rPr>
                <w:i/>
                <w:lang w:eastAsia="en-US"/>
              </w:rPr>
              <w:t>3</w:t>
            </w:r>
          </w:p>
        </w:tc>
      </w:tr>
      <w:tr w:rsidR="000A1B06">
        <w:trPr>
          <w:cantSplit/>
        </w:trPr>
        <w:tc>
          <w:tcPr>
            <w:tcW w:w="567" w:type="dxa"/>
            <w:tcBorders>
              <w:top w:val="single" w:sz="4" w:space="0" w:color="auto"/>
              <w:left w:val="single" w:sz="4" w:space="0" w:color="auto"/>
              <w:bottom w:val="single" w:sz="4" w:space="0" w:color="auto"/>
              <w:right w:val="single" w:sz="4" w:space="0" w:color="auto"/>
            </w:tcBorders>
          </w:tcPr>
          <w:p w:rsidR="000A1B06" w:rsidRDefault="000A1B06" w:rsidP="000E2E01">
            <w:pPr>
              <w:widowControl/>
              <w:numPr>
                <w:ilvl w:val="0"/>
                <w:numId w:val="31"/>
              </w:numPr>
              <w:spacing w:after="60" w:line="276" w:lineRule="auto"/>
              <w:jc w:val="center"/>
              <w:rPr>
                <w:lang w:eastAsia="en-US"/>
              </w:rPr>
            </w:pPr>
          </w:p>
        </w:tc>
        <w:tc>
          <w:tcPr>
            <w:tcW w:w="4960" w:type="dxa"/>
            <w:tcBorders>
              <w:top w:val="single" w:sz="4" w:space="0" w:color="auto"/>
              <w:left w:val="single" w:sz="4" w:space="0" w:color="auto"/>
              <w:bottom w:val="single" w:sz="4" w:space="0" w:color="auto"/>
              <w:right w:val="single" w:sz="4" w:space="0" w:color="auto"/>
            </w:tcBorders>
          </w:tcPr>
          <w:p w:rsidR="000A1B06" w:rsidRDefault="00DF5C9E">
            <w:pPr>
              <w:widowControl/>
              <w:spacing w:before="40" w:after="40" w:line="276" w:lineRule="auto"/>
              <w:jc w:val="both"/>
              <w:rPr>
                <w:lang w:eastAsia="en-US"/>
              </w:rPr>
            </w:pPr>
            <w:r>
              <w:rPr>
                <w:lang w:eastAsia="en-US"/>
              </w:rPr>
              <w:t>Наименование, фирменное наименование Участника закупки (при наличии), если Участником закупки является юридическое лицо</w:t>
            </w:r>
          </w:p>
        </w:tc>
        <w:tc>
          <w:tcPr>
            <w:tcW w:w="3968" w:type="dxa"/>
            <w:tcBorders>
              <w:top w:val="single" w:sz="4" w:space="0" w:color="auto"/>
              <w:left w:val="single" w:sz="4" w:space="0" w:color="auto"/>
              <w:bottom w:val="single" w:sz="4" w:space="0" w:color="auto"/>
              <w:right w:val="single" w:sz="4" w:space="0" w:color="auto"/>
            </w:tcBorders>
          </w:tcPr>
          <w:p w:rsidR="000A1B06" w:rsidRDefault="000A1B06">
            <w:pPr>
              <w:widowControl/>
              <w:spacing w:before="40" w:after="40" w:line="276" w:lineRule="auto"/>
              <w:ind w:left="57" w:right="57"/>
              <w:rPr>
                <w:i/>
                <w:lang w:eastAsia="en-US"/>
              </w:rPr>
            </w:pPr>
          </w:p>
        </w:tc>
      </w:tr>
      <w:tr w:rsidR="000A1B06">
        <w:trPr>
          <w:cantSplit/>
        </w:trPr>
        <w:tc>
          <w:tcPr>
            <w:tcW w:w="567" w:type="dxa"/>
            <w:tcBorders>
              <w:top w:val="single" w:sz="4" w:space="0" w:color="auto"/>
              <w:left w:val="single" w:sz="4" w:space="0" w:color="auto"/>
              <w:bottom w:val="single" w:sz="4" w:space="0" w:color="auto"/>
              <w:right w:val="single" w:sz="4" w:space="0" w:color="auto"/>
            </w:tcBorders>
          </w:tcPr>
          <w:p w:rsidR="000A1B06" w:rsidRDefault="000A1B06" w:rsidP="000E2E01">
            <w:pPr>
              <w:widowControl/>
              <w:numPr>
                <w:ilvl w:val="0"/>
                <w:numId w:val="31"/>
              </w:numPr>
              <w:spacing w:after="60" w:line="276" w:lineRule="auto"/>
              <w:jc w:val="center"/>
              <w:rPr>
                <w:lang w:eastAsia="en-US"/>
              </w:rPr>
            </w:pPr>
          </w:p>
        </w:tc>
        <w:tc>
          <w:tcPr>
            <w:tcW w:w="4960" w:type="dxa"/>
            <w:tcBorders>
              <w:top w:val="single" w:sz="4" w:space="0" w:color="auto"/>
              <w:left w:val="single" w:sz="4" w:space="0" w:color="auto"/>
              <w:bottom w:val="single" w:sz="4" w:space="0" w:color="auto"/>
              <w:right w:val="single" w:sz="4" w:space="0" w:color="auto"/>
            </w:tcBorders>
          </w:tcPr>
          <w:p w:rsidR="000A1B06" w:rsidRDefault="00DF5C9E">
            <w:pPr>
              <w:spacing w:line="276" w:lineRule="auto"/>
              <w:rPr>
                <w:lang w:eastAsia="en-US"/>
              </w:rPr>
            </w:pPr>
            <w:r>
              <w:rPr>
                <w:lang w:eastAsia="en-US"/>
              </w:rPr>
              <w:t>Идентификационный номер налогоплательщика (ИНН) Участника закупки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p>
        </w:tc>
        <w:tc>
          <w:tcPr>
            <w:tcW w:w="3968" w:type="dxa"/>
            <w:tcBorders>
              <w:top w:val="single" w:sz="4" w:space="0" w:color="auto"/>
              <w:left w:val="single" w:sz="4" w:space="0" w:color="auto"/>
              <w:bottom w:val="single" w:sz="4" w:space="0" w:color="auto"/>
              <w:right w:val="single" w:sz="4" w:space="0" w:color="auto"/>
            </w:tcBorders>
          </w:tcPr>
          <w:p w:rsidR="000A1B06" w:rsidRDefault="000A1B06">
            <w:pPr>
              <w:widowControl/>
              <w:spacing w:before="40" w:after="40" w:line="276" w:lineRule="auto"/>
              <w:ind w:left="57" w:right="57"/>
              <w:rPr>
                <w:i/>
                <w:lang w:eastAsia="en-US"/>
              </w:rPr>
            </w:pPr>
          </w:p>
        </w:tc>
      </w:tr>
      <w:tr w:rsidR="000A1B06">
        <w:trPr>
          <w:cantSplit/>
        </w:trPr>
        <w:tc>
          <w:tcPr>
            <w:tcW w:w="567" w:type="dxa"/>
            <w:tcBorders>
              <w:top w:val="single" w:sz="4" w:space="0" w:color="auto"/>
              <w:left w:val="single" w:sz="4" w:space="0" w:color="auto"/>
              <w:bottom w:val="single" w:sz="4" w:space="0" w:color="auto"/>
              <w:right w:val="single" w:sz="4" w:space="0" w:color="auto"/>
            </w:tcBorders>
          </w:tcPr>
          <w:p w:rsidR="000A1B06" w:rsidRDefault="000A1B06" w:rsidP="000E2E01">
            <w:pPr>
              <w:widowControl/>
              <w:numPr>
                <w:ilvl w:val="0"/>
                <w:numId w:val="31"/>
              </w:numPr>
              <w:spacing w:after="60" w:line="276" w:lineRule="auto"/>
              <w:jc w:val="center"/>
              <w:rPr>
                <w:lang w:eastAsia="en-US"/>
              </w:rPr>
            </w:pPr>
          </w:p>
        </w:tc>
        <w:tc>
          <w:tcPr>
            <w:tcW w:w="4960" w:type="dxa"/>
            <w:tcBorders>
              <w:top w:val="single" w:sz="4" w:space="0" w:color="auto"/>
              <w:left w:val="single" w:sz="4" w:space="0" w:color="auto"/>
              <w:bottom w:val="single" w:sz="4" w:space="0" w:color="auto"/>
              <w:right w:val="single" w:sz="4" w:space="0" w:color="auto"/>
            </w:tcBorders>
          </w:tcPr>
          <w:p w:rsidR="000A1B06" w:rsidRDefault="00DF5C9E">
            <w:pPr>
              <w:spacing w:line="276" w:lineRule="auto"/>
              <w:jc w:val="both"/>
              <w:rPr>
                <w:lang w:eastAsia="en-US"/>
              </w:rPr>
            </w:pPr>
            <w:r>
              <w:rPr>
                <w:lang w:eastAsia="en-US"/>
              </w:rPr>
              <w:t>Идентификационный номер налогоплательщика (ИНН)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Участником закупки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w:t>
            </w:r>
          </w:p>
        </w:tc>
        <w:tc>
          <w:tcPr>
            <w:tcW w:w="3968" w:type="dxa"/>
            <w:tcBorders>
              <w:top w:val="single" w:sz="4" w:space="0" w:color="auto"/>
              <w:left w:val="single" w:sz="4" w:space="0" w:color="auto"/>
              <w:bottom w:val="single" w:sz="4" w:space="0" w:color="auto"/>
              <w:right w:val="single" w:sz="4" w:space="0" w:color="auto"/>
            </w:tcBorders>
          </w:tcPr>
          <w:p w:rsidR="000A1B06" w:rsidRDefault="000A1B06">
            <w:pPr>
              <w:widowControl/>
              <w:spacing w:before="40" w:after="40" w:line="276" w:lineRule="auto"/>
              <w:ind w:left="57" w:right="57"/>
              <w:rPr>
                <w:i/>
                <w:lang w:eastAsia="en-US"/>
              </w:rPr>
            </w:pPr>
          </w:p>
        </w:tc>
      </w:tr>
      <w:tr w:rsidR="000A1B06">
        <w:trPr>
          <w:cantSplit/>
        </w:trPr>
        <w:tc>
          <w:tcPr>
            <w:tcW w:w="567" w:type="dxa"/>
            <w:tcBorders>
              <w:top w:val="single" w:sz="4" w:space="0" w:color="auto"/>
              <w:left w:val="single" w:sz="4" w:space="0" w:color="auto"/>
              <w:bottom w:val="single" w:sz="4" w:space="0" w:color="auto"/>
              <w:right w:val="single" w:sz="4" w:space="0" w:color="auto"/>
            </w:tcBorders>
          </w:tcPr>
          <w:p w:rsidR="000A1B06" w:rsidRDefault="000A1B06" w:rsidP="000E2E01">
            <w:pPr>
              <w:widowControl/>
              <w:numPr>
                <w:ilvl w:val="0"/>
                <w:numId w:val="31"/>
              </w:numPr>
              <w:spacing w:after="60" w:line="276" w:lineRule="auto"/>
              <w:jc w:val="center"/>
              <w:rPr>
                <w:lang w:eastAsia="en-US"/>
              </w:rPr>
            </w:pPr>
          </w:p>
        </w:tc>
        <w:tc>
          <w:tcPr>
            <w:tcW w:w="4960" w:type="dxa"/>
            <w:tcBorders>
              <w:top w:val="single" w:sz="4" w:space="0" w:color="auto"/>
              <w:left w:val="single" w:sz="4" w:space="0" w:color="auto"/>
              <w:bottom w:val="single" w:sz="4" w:space="0" w:color="auto"/>
              <w:right w:val="single" w:sz="4" w:space="0" w:color="auto"/>
            </w:tcBorders>
          </w:tcPr>
          <w:p w:rsidR="000A1B06" w:rsidRDefault="00DF5C9E">
            <w:pPr>
              <w:spacing w:line="276" w:lineRule="auto"/>
              <w:jc w:val="both"/>
              <w:rPr>
                <w:lang w:eastAsia="en-US"/>
              </w:rPr>
            </w:pPr>
            <w:r>
              <w:rPr>
                <w:lang w:eastAsia="en-US"/>
              </w:rPr>
              <w:t>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закупки является индивидуальный предприниматель</w:t>
            </w:r>
          </w:p>
        </w:tc>
        <w:tc>
          <w:tcPr>
            <w:tcW w:w="3968" w:type="dxa"/>
            <w:tcBorders>
              <w:top w:val="single" w:sz="4" w:space="0" w:color="auto"/>
              <w:left w:val="single" w:sz="4" w:space="0" w:color="auto"/>
              <w:bottom w:val="single" w:sz="4" w:space="0" w:color="auto"/>
              <w:right w:val="single" w:sz="4" w:space="0" w:color="auto"/>
            </w:tcBorders>
          </w:tcPr>
          <w:p w:rsidR="000A1B06" w:rsidRDefault="000A1B06">
            <w:pPr>
              <w:widowControl/>
              <w:spacing w:before="40" w:after="40" w:line="276" w:lineRule="auto"/>
              <w:ind w:left="57" w:right="57"/>
              <w:rPr>
                <w:i/>
                <w:lang w:eastAsia="en-US"/>
              </w:rPr>
            </w:pPr>
          </w:p>
        </w:tc>
      </w:tr>
      <w:tr w:rsidR="000A1B06">
        <w:trPr>
          <w:cantSplit/>
        </w:trPr>
        <w:tc>
          <w:tcPr>
            <w:tcW w:w="567" w:type="dxa"/>
            <w:tcBorders>
              <w:top w:val="single" w:sz="4" w:space="0" w:color="auto"/>
              <w:left w:val="single" w:sz="4" w:space="0" w:color="auto"/>
              <w:bottom w:val="single" w:sz="4" w:space="0" w:color="auto"/>
              <w:right w:val="single" w:sz="4" w:space="0" w:color="auto"/>
            </w:tcBorders>
          </w:tcPr>
          <w:p w:rsidR="000A1B06" w:rsidRDefault="000A1B06" w:rsidP="000E2E01">
            <w:pPr>
              <w:widowControl/>
              <w:numPr>
                <w:ilvl w:val="0"/>
                <w:numId w:val="31"/>
              </w:numPr>
              <w:spacing w:after="60" w:line="276" w:lineRule="auto"/>
              <w:jc w:val="center"/>
              <w:rPr>
                <w:lang w:eastAsia="en-US"/>
              </w:rPr>
            </w:pPr>
          </w:p>
        </w:tc>
        <w:tc>
          <w:tcPr>
            <w:tcW w:w="4960" w:type="dxa"/>
            <w:tcBorders>
              <w:top w:val="single" w:sz="4" w:space="0" w:color="auto"/>
              <w:left w:val="single" w:sz="4" w:space="0" w:color="auto"/>
              <w:bottom w:val="single" w:sz="4" w:space="0" w:color="auto"/>
              <w:right w:val="single" w:sz="4" w:space="0" w:color="auto"/>
            </w:tcBorders>
          </w:tcPr>
          <w:p w:rsidR="000A1B06" w:rsidRDefault="00DF5C9E">
            <w:pPr>
              <w:widowControl/>
              <w:spacing w:before="40" w:after="40" w:line="276" w:lineRule="auto"/>
              <w:jc w:val="both"/>
              <w:rPr>
                <w:lang w:eastAsia="en-US"/>
              </w:rPr>
            </w:pPr>
            <w:r>
              <w:rPr>
                <w:lang w:eastAsia="en-US"/>
              </w:rPr>
              <w:t>Адрес юридического лица в пределах места нахождения юридического лица, если Участником закупки является юридическое лицо</w:t>
            </w:r>
          </w:p>
        </w:tc>
        <w:tc>
          <w:tcPr>
            <w:tcW w:w="3968" w:type="dxa"/>
            <w:tcBorders>
              <w:top w:val="single" w:sz="4" w:space="0" w:color="auto"/>
              <w:left w:val="single" w:sz="4" w:space="0" w:color="auto"/>
              <w:bottom w:val="single" w:sz="4" w:space="0" w:color="auto"/>
              <w:right w:val="single" w:sz="4" w:space="0" w:color="auto"/>
            </w:tcBorders>
          </w:tcPr>
          <w:p w:rsidR="000A1B06" w:rsidRDefault="000A1B06">
            <w:pPr>
              <w:widowControl/>
              <w:spacing w:before="40" w:after="40" w:line="276" w:lineRule="auto"/>
              <w:ind w:left="57" w:right="57"/>
              <w:rPr>
                <w:i/>
                <w:lang w:eastAsia="en-US"/>
              </w:rPr>
            </w:pPr>
          </w:p>
        </w:tc>
      </w:tr>
      <w:tr w:rsidR="000A1B06">
        <w:trPr>
          <w:cantSplit/>
        </w:trPr>
        <w:tc>
          <w:tcPr>
            <w:tcW w:w="567" w:type="dxa"/>
            <w:tcBorders>
              <w:top w:val="single" w:sz="4" w:space="0" w:color="auto"/>
              <w:left w:val="single" w:sz="4" w:space="0" w:color="auto"/>
              <w:bottom w:val="single" w:sz="4" w:space="0" w:color="auto"/>
              <w:right w:val="single" w:sz="4" w:space="0" w:color="auto"/>
            </w:tcBorders>
          </w:tcPr>
          <w:p w:rsidR="000A1B06" w:rsidRDefault="000A1B06" w:rsidP="000E2E01">
            <w:pPr>
              <w:widowControl/>
              <w:numPr>
                <w:ilvl w:val="0"/>
                <w:numId w:val="31"/>
              </w:numPr>
              <w:spacing w:after="60" w:line="276" w:lineRule="auto"/>
              <w:jc w:val="center"/>
              <w:rPr>
                <w:lang w:eastAsia="en-US"/>
              </w:rPr>
            </w:pPr>
          </w:p>
        </w:tc>
        <w:tc>
          <w:tcPr>
            <w:tcW w:w="4960" w:type="dxa"/>
            <w:tcBorders>
              <w:top w:val="single" w:sz="4" w:space="0" w:color="auto"/>
              <w:left w:val="single" w:sz="4" w:space="0" w:color="auto"/>
              <w:bottom w:val="single" w:sz="4" w:space="0" w:color="auto"/>
              <w:right w:val="single" w:sz="4" w:space="0" w:color="auto"/>
            </w:tcBorders>
          </w:tcPr>
          <w:p w:rsidR="000A1B06" w:rsidRDefault="00DF5C9E">
            <w:pPr>
              <w:widowControl/>
              <w:spacing w:before="40" w:after="40" w:line="276" w:lineRule="auto"/>
              <w:jc w:val="both"/>
              <w:rPr>
                <w:lang w:eastAsia="en-US"/>
              </w:rPr>
            </w:pPr>
            <w:r>
              <w:rPr>
                <w:lang w:eastAsia="en-US"/>
              </w:rPr>
              <w:t>Телефоны Участника закупки (с указанием кода города)*</w:t>
            </w:r>
          </w:p>
        </w:tc>
        <w:tc>
          <w:tcPr>
            <w:tcW w:w="3968" w:type="dxa"/>
            <w:tcBorders>
              <w:top w:val="single" w:sz="4" w:space="0" w:color="auto"/>
              <w:left w:val="single" w:sz="4" w:space="0" w:color="auto"/>
              <w:bottom w:val="single" w:sz="4" w:space="0" w:color="auto"/>
              <w:right w:val="single" w:sz="4" w:space="0" w:color="auto"/>
            </w:tcBorders>
          </w:tcPr>
          <w:p w:rsidR="000A1B06" w:rsidRDefault="000A1B06">
            <w:pPr>
              <w:widowControl/>
              <w:spacing w:before="40" w:after="40" w:line="276" w:lineRule="auto"/>
              <w:ind w:left="57" w:right="57"/>
              <w:rPr>
                <w:i/>
                <w:lang w:eastAsia="en-US"/>
              </w:rPr>
            </w:pPr>
          </w:p>
        </w:tc>
      </w:tr>
      <w:tr w:rsidR="000A1B06">
        <w:trPr>
          <w:cantSplit/>
        </w:trPr>
        <w:tc>
          <w:tcPr>
            <w:tcW w:w="567" w:type="dxa"/>
            <w:tcBorders>
              <w:top w:val="single" w:sz="4" w:space="0" w:color="auto"/>
              <w:left w:val="single" w:sz="4" w:space="0" w:color="auto"/>
              <w:bottom w:val="single" w:sz="4" w:space="0" w:color="auto"/>
              <w:right w:val="single" w:sz="4" w:space="0" w:color="auto"/>
            </w:tcBorders>
          </w:tcPr>
          <w:p w:rsidR="000A1B06" w:rsidRDefault="000A1B06" w:rsidP="000E2E01">
            <w:pPr>
              <w:widowControl/>
              <w:numPr>
                <w:ilvl w:val="0"/>
                <w:numId w:val="31"/>
              </w:numPr>
              <w:spacing w:after="60" w:line="276" w:lineRule="auto"/>
              <w:jc w:val="center"/>
              <w:rPr>
                <w:lang w:eastAsia="en-US"/>
              </w:rPr>
            </w:pPr>
          </w:p>
        </w:tc>
        <w:tc>
          <w:tcPr>
            <w:tcW w:w="4960" w:type="dxa"/>
            <w:tcBorders>
              <w:top w:val="single" w:sz="4" w:space="0" w:color="auto"/>
              <w:left w:val="single" w:sz="4" w:space="0" w:color="auto"/>
              <w:bottom w:val="single" w:sz="4" w:space="0" w:color="auto"/>
              <w:right w:val="single" w:sz="4" w:space="0" w:color="auto"/>
            </w:tcBorders>
          </w:tcPr>
          <w:p w:rsidR="000A1B06" w:rsidRDefault="00DF5C9E">
            <w:pPr>
              <w:widowControl/>
              <w:spacing w:before="40" w:after="40" w:line="276" w:lineRule="auto"/>
              <w:jc w:val="both"/>
              <w:rPr>
                <w:lang w:eastAsia="en-US"/>
              </w:rPr>
            </w:pPr>
            <w:r>
              <w:rPr>
                <w:lang w:eastAsia="en-US"/>
              </w:rPr>
              <w:t>Адрес электронной почты Участника закупки*</w:t>
            </w:r>
            <w:r>
              <w:rPr>
                <w:rStyle w:val="afff2"/>
                <w:sz w:val="2"/>
                <w:vertAlign w:val="baseline"/>
              </w:rPr>
              <w:footnoteReference w:id="4"/>
            </w:r>
          </w:p>
        </w:tc>
        <w:tc>
          <w:tcPr>
            <w:tcW w:w="3968" w:type="dxa"/>
            <w:tcBorders>
              <w:top w:val="single" w:sz="4" w:space="0" w:color="auto"/>
              <w:left w:val="single" w:sz="4" w:space="0" w:color="auto"/>
              <w:bottom w:val="single" w:sz="4" w:space="0" w:color="auto"/>
              <w:right w:val="single" w:sz="4" w:space="0" w:color="auto"/>
            </w:tcBorders>
          </w:tcPr>
          <w:p w:rsidR="000A1B06" w:rsidRDefault="000A1B06">
            <w:pPr>
              <w:widowControl/>
              <w:spacing w:before="40" w:after="40" w:line="276" w:lineRule="auto"/>
              <w:ind w:left="57" w:right="57"/>
              <w:rPr>
                <w:i/>
                <w:lang w:eastAsia="en-US"/>
              </w:rPr>
            </w:pPr>
          </w:p>
        </w:tc>
      </w:tr>
    </w:tbl>
    <w:p w:rsidR="000A1B06" w:rsidRDefault="000A1B06">
      <w:pPr>
        <w:pStyle w:val="aff3"/>
        <w:rPr>
          <w:sz w:val="16"/>
        </w:rPr>
      </w:pPr>
    </w:p>
    <w:tbl>
      <w:tblPr>
        <w:tblStyle w:val="2e"/>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0A1B06">
        <w:tc>
          <w:tcPr>
            <w:tcW w:w="4644" w:type="dxa"/>
          </w:tcPr>
          <w:p w:rsidR="000A1B06" w:rsidRDefault="000A1B06">
            <w:pPr>
              <w:jc w:val="right"/>
              <w:rPr>
                <w:sz w:val="26"/>
                <w:szCs w:val="26"/>
                <w:lang w:eastAsia="en-US"/>
              </w:rPr>
            </w:pPr>
          </w:p>
          <w:p w:rsidR="000A1B06" w:rsidRDefault="00DF5C9E">
            <w:pPr>
              <w:jc w:val="right"/>
              <w:rPr>
                <w:sz w:val="26"/>
                <w:szCs w:val="26"/>
                <w:lang w:eastAsia="en-US"/>
              </w:rPr>
            </w:pPr>
            <w:r>
              <w:rPr>
                <w:sz w:val="26"/>
                <w:szCs w:val="26"/>
                <w:lang w:eastAsia="en-US"/>
              </w:rPr>
              <w:t>_________________________________</w:t>
            </w:r>
          </w:p>
          <w:p w:rsidR="000A1B06" w:rsidRDefault="00DF5C9E">
            <w:pPr>
              <w:tabs>
                <w:tab w:val="left" w:pos="34"/>
              </w:tabs>
              <w:jc w:val="center"/>
              <w:rPr>
                <w:sz w:val="26"/>
                <w:szCs w:val="26"/>
                <w:vertAlign w:val="superscript"/>
                <w:lang w:eastAsia="en-US"/>
              </w:rPr>
            </w:pPr>
            <w:r>
              <w:rPr>
                <w:sz w:val="26"/>
                <w:szCs w:val="26"/>
                <w:vertAlign w:val="superscript"/>
                <w:lang w:eastAsia="en-US"/>
              </w:rPr>
              <w:t>(подпись, М.П.)</w:t>
            </w:r>
          </w:p>
        </w:tc>
      </w:tr>
      <w:tr w:rsidR="000A1B06">
        <w:tc>
          <w:tcPr>
            <w:tcW w:w="4644" w:type="dxa"/>
          </w:tcPr>
          <w:p w:rsidR="000A1B06" w:rsidRDefault="00DF5C9E">
            <w:pPr>
              <w:jc w:val="right"/>
              <w:rPr>
                <w:sz w:val="26"/>
                <w:szCs w:val="26"/>
                <w:lang w:eastAsia="en-US"/>
              </w:rPr>
            </w:pPr>
            <w:r>
              <w:rPr>
                <w:sz w:val="26"/>
                <w:szCs w:val="26"/>
                <w:lang w:eastAsia="en-US"/>
              </w:rPr>
              <w:t>_________________________________</w:t>
            </w:r>
          </w:p>
          <w:p w:rsidR="000A1B06" w:rsidRDefault="00DF5C9E">
            <w:pPr>
              <w:tabs>
                <w:tab w:val="left" w:pos="4428"/>
              </w:tabs>
              <w:jc w:val="center"/>
              <w:rPr>
                <w:sz w:val="26"/>
                <w:szCs w:val="26"/>
                <w:vertAlign w:val="superscript"/>
                <w:lang w:eastAsia="en-US"/>
              </w:rPr>
            </w:pPr>
            <w:r>
              <w:rPr>
                <w:sz w:val="26"/>
                <w:szCs w:val="26"/>
                <w:vertAlign w:val="superscript"/>
                <w:lang w:eastAsia="en-US"/>
              </w:rPr>
              <w:t>(фамилия, имя, отчество подписавшего, должность)</w:t>
            </w:r>
          </w:p>
          <w:p w:rsidR="000A1B06" w:rsidRDefault="000A1B06">
            <w:pPr>
              <w:tabs>
                <w:tab w:val="left" w:pos="4428"/>
              </w:tabs>
              <w:jc w:val="center"/>
              <w:rPr>
                <w:sz w:val="26"/>
                <w:szCs w:val="26"/>
                <w:vertAlign w:val="superscript"/>
                <w:lang w:eastAsia="en-US"/>
              </w:rPr>
            </w:pPr>
          </w:p>
        </w:tc>
      </w:tr>
    </w:tbl>
    <w:p w:rsidR="000A1B06" w:rsidRDefault="00DF5C9E">
      <w:pPr>
        <w:pBdr>
          <w:bottom w:val="single" w:sz="4" w:space="1" w:color="000000"/>
        </w:pBdr>
        <w:shd w:val="clear" w:color="auto" w:fill="E0E0E0"/>
        <w:ind w:right="21"/>
        <w:jc w:val="center"/>
        <w:rPr>
          <w:b/>
          <w:color w:val="000000"/>
          <w:spacing w:val="36"/>
        </w:rPr>
      </w:pPr>
      <w:r>
        <w:rPr>
          <w:b/>
          <w:color w:val="000000"/>
          <w:spacing w:val="36"/>
        </w:rPr>
        <w:t>конец формы</w:t>
      </w:r>
    </w:p>
    <w:p w:rsidR="000A1B06" w:rsidRDefault="000A1B06">
      <w:pPr>
        <w:widowControl/>
        <w:rPr>
          <w:sz w:val="26"/>
        </w:rPr>
        <w:sectPr w:rsidR="000A1B06">
          <w:pgSz w:w="11906" w:h="16838"/>
          <w:pgMar w:top="1134" w:right="707" w:bottom="1134" w:left="1701" w:header="708" w:footer="708" w:gutter="0"/>
          <w:cols w:space="720"/>
          <w:docGrid w:linePitch="360"/>
        </w:sectPr>
      </w:pPr>
    </w:p>
    <w:p w:rsidR="000A1B06" w:rsidRDefault="00DF5C9E" w:rsidP="000E2E01">
      <w:pPr>
        <w:numPr>
          <w:ilvl w:val="2"/>
          <w:numId w:val="27"/>
        </w:numPr>
        <w:spacing w:before="60" w:after="60"/>
        <w:ind w:left="0" w:firstLine="709"/>
        <w:jc w:val="both"/>
        <w:outlineLvl w:val="1"/>
        <w:rPr>
          <w:b/>
        </w:rPr>
      </w:pPr>
      <w:bookmarkStart w:id="771" w:name="_Toc73368052"/>
      <w:bookmarkStart w:id="772" w:name="_Toc170127841"/>
      <w:bookmarkStart w:id="773" w:name="_Toc184155058"/>
      <w:r>
        <w:rPr>
          <w:b/>
        </w:rPr>
        <w:lastRenderedPageBreak/>
        <w:t>Инструкции по заполнению</w:t>
      </w:r>
      <w:bookmarkEnd w:id="771"/>
      <w:bookmarkEnd w:id="772"/>
      <w:bookmarkEnd w:id="773"/>
    </w:p>
    <w:p w:rsidR="000A1B06" w:rsidRDefault="00DF5C9E" w:rsidP="000E2E01">
      <w:pPr>
        <w:numPr>
          <w:ilvl w:val="3"/>
          <w:numId w:val="27"/>
        </w:numPr>
        <w:spacing w:before="60" w:after="60"/>
        <w:ind w:left="0" w:firstLine="709"/>
        <w:jc w:val="both"/>
      </w:pPr>
      <w:r>
        <w:t>Участник закупки приводит номер и дату письма о подаче оферты.</w:t>
      </w:r>
    </w:p>
    <w:p w:rsidR="000A1B06" w:rsidRDefault="00DF5C9E" w:rsidP="000E2E01">
      <w:pPr>
        <w:numPr>
          <w:ilvl w:val="3"/>
          <w:numId w:val="27"/>
        </w:numPr>
        <w:spacing w:before="60" w:after="60"/>
        <w:ind w:left="0" w:firstLine="709"/>
        <w:jc w:val="both"/>
      </w:pPr>
      <w:r>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rsidR="000A1B06" w:rsidRDefault="00DF5C9E" w:rsidP="000E2E01">
      <w:pPr>
        <w:numPr>
          <w:ilvl w:val="3"/>
          <w:numId w:val="27"/>
        </w:numPr>
        <w:spacing w:before="60" w:after="60"/>
        <w:ind w:left="0" w:firstLine="709"/>
        <w:jc w:val="both"/>
      </w:pPr>
      <w:r>
        <w:t>Участник закупки должны заполнить приведенную выше таблицу по всем позициям. В случае отсутствия каких-либо данных указать слово «нет».</w:t>
      </w:r>
    </w:p>
    <w:p w:rsidR="000A1B06" w:rsidRDefault="000A1B06">
      <w:pPr>
        <w:spacing w:before="60" w:after="60"/>
        <w:jc w:val="both"/>
      </w:pPr>
    </w:p>
    <w:p w:rsidR="000A1B06" w:rsidRDefault="000A1B06">
      <w:pPr>
        <w:widowControl/>
        <w:ind w:left="1134" w:hanging="1134"/>
        <w:jc w:val="both"/>
        <w:rPr>
          <w:sz w:val="26"/>
          <w:szCs w:val="26"/>
        </w:rPr>
      </w:pPr>
    </w:p>
    <w:p w:rsidR="000A1B06" w:rsidRDefault="000A1B06">
      <w:pPr>
        <w:rPr>
          <w:sz w:val="26"/>
          <w:szCs w:val="26"/>
        </w:rPr>
      </w:pPr>
    </w:p>
    <w:p w:rsidR="000A1B06" w:rsidRDefault="000A1B06">
      <w:pPr>
        <w:rPr>
          <w:sz w:val="26"/>
          <w:szCs w:val="26"/>
        </w:rPr>
      </w:pPr>
    </w:p>
    <w:p w:rsidR="000A1B06" w:rsidRDefault="000A1B06">
      <w:pPr>
        <w:rPr>
          <w:sz w:val="26"/>
          <w:szCs w:val="26"/>
        </w:rPr>
      </w:pPr>
    </w:p>
    <w:p w:rsidR="000A1B06" w:rsidRDefault="000A1B06">
      <w:pPr>
        <w:rPr>
          <w:sz w:val="26"/>
          <w:szCs w:val="26"/>
        </w:rPr>
      </w:pPr>
    </w:p>
    <w:p w:rsidR="000A1B06" w:rsidRDefault="000A1B06">
      <w:pPr>
        <w:rPr>
          <w:sz w:val="26"/>
          <w:szCs w:val="26"/>
        </w:rPr>
      </w:pPr>
    </w:p>
    <w:p w:rsidR="000A1B06" w:rsidRDefault="000A1B06">
      <w:pPr>
        <w:rPr>
          <w:sz w:val="26"/>
          <w:szCs w:val="26"/>
        </w:rPr>
      </w:pPr>
    </w:p>
    <w:p w:rsidR="000A1B06" w:rsidRDefault="000A1B06">
      <w:pPr>
        <w:rPr>
          <w:sz w:val="26"/>
          <w:szCs w:val="26"/>
        </w:rPr>
      </w:pPr>
    </w:p>
    <w:p w:rsidR="000A1B06" w:rsidRDefault="000A1B06">
      <w:pPr>
        <w:rPr>
          <w:sz w:val="26"/>
          <w:szCs w:val="26"/>
        </w:rPr>
      </w:pPr>
    </w:p>
    <w:p w:rsidR="000A1B06" w:rsidRDefault="000A1B06">
      <w:pPr>
        <w:rPr>
          <w:sz w:val="26"/>
          <w:szCs w:val="26"/>
        </w:rPr>
      </w:pPr>
    </w:p>
    <w:p w:rsidR="000A1B06" w:rsidRDefault="000A1B06">
      <w:pPr>
        <w:rPr>
          <w:sz w:val="26"/>
          <w:szCs w:val="26"/>
        </w:rPr>
      </w:pPr>
    </w:p>
    <w:p w:rsidR="000A1B06" w:rsidRDefault="000A1B06">
      <w:pPr>
        <w:rPr>
          <w:sz w:val="26"/>
          <w:szCs w:val="26"/>
        </w:rPr>
      </w:pPr>
    </w:p>
    <w:p w:rsidR="000A1B06" w:rsidRDefault="000A1B06">
      <w:pPr>
        <w:rPr>
          <w:sz w:val="26"/>
          <w:szCs w:val="26"/>
        </w:rPr>
      </w:pPr>
    </w:p>
    <w:p w:rsidR="000A1B06" w:rsidRDefault="000A1B06">
      <w:pPr>
        <w:rPr>
          <w:sz w:val="26"/>
          <w:szCs w:val="26"/>
        </w:rPr>
      </w:pPr>
    </w:p>
    <w:p w:rsidR="000A1B06" w:rsidRDefault="000A1B06">
      <w:pPr>
        <w:rPr>
          <w:sz w:val="26"/>
          <w:szCs w:val="26"/>
        </w:rPr>
      </w:pPr>
    </w:p>
    <w:p w:rsidR="000A1B06" w:rsidRDefault="000A1B06">
      <w:pPr>
        <w:rPr>
          <w:sz w:val="26"/>
          <w:szCs w:val="26"/>
        </w:rPr>
      </w:pPr>
    </w:p>
    <w:p w:rsidR="000A1B06" w:rsidRDefault="000A1B06">
      <w:pPr>
        <w:rPr>
          <w:sz w:val="26"/>
          <w:szCs w:val="26"/>
        </w:rPr>
      </w:pPr>
    </w:p>
    <w:p w:rsidR="000A1B06" w:rsidRDefault="000A1B06">
      <w:pPr>
        <w:rPr>
          <w:sz w:val="26"/>
          <w:szCs w:val="26"/>
        </w:rPr>
      </w:pPr>
    </w:p>
    <w:p w:rsidR="000A1B06" w:rsidRDefault="000A1B06">
      <w:pPr>
        <w:rPr>
          <w:sz w:val="26"/>
          <w:szCs w:val="26"/>
        </w:rPr>
      </w:pPr>
    </w:p>
    <w:p w:rsidR="000A1B06" w:rsidRDefault="000A1B06">
      <w:pPr>
        <w:rPr>
          <w:sz w:val="26"/>
          <w:szCs w:val="26"/>
        </w:rPr>
      </w:pPr>
    </w:p>
    <w:p w:rsidR="000A1B06" w:rsidRDefault="000A1B06">
      <w:pPr>
        <w:rPr>
          <w:sz w:val="26"/>
          <w:szCs w:val="26"/>
        </w:rPr>
      </w:pPr>
    </w:p>
    <w:p w:rsidR="000A1B06" w:rsidRDefault="000A1B06">
      <w:pPr>
        <w:rPr>
          <w:sz w:val="26"/>
          <w:szCs w:val="26"/>
        </w:rPr>
      </w:pPr>
    </w:p>
    <w:p w:rsidR="000A1B06" w:rsidRDefault="000A1B06">
      <w:pPr>
        <w:rPr>
          <w:sz w:val="26"/>
          <w:szCs w:val="26"/>
        </w:rPr>
      </w:pPr>
    </w:p>
    <w:p w:rsidR="000A1B06" w:rsidRDefault="000A1B06">
      <w:pPr>
        <w:rPr>
          <w:sz w:val="26"/>
          <w:szCs w:val="26"/>
        </w:rPr>
      </w:pPr>
    </w:p>
    <w:p w:rsidR="000A1B06" w:rsidRDefault="000A1B06">
      <w:pPr>
        <w:rPr>
          <w:sz w:val="26"/>
          <w:szCs w:val="26"/>
        </w:rPr>
      </w:pPr>
    </w:p>
    <w:p w:rsidR="000A1B06" w:rsidRDefault="000A1B06">
      <w:pPr>
        <w:rPr>
          <w:sz w:val="26"/>
          <w:szCs w:val="26"/>
        </w:rPr>
      </w:pPr>
    </w:p>
    <w:p w:rsidR="000A1B06" w:rsidRDefault="000A1B06">
      <w:pPr>
        <w:rPr>
          <w:sz w:val="26"/>
          <w:szCs w:val="26"/>
        </w:rPr>
      </w:pPr>
    </w:p>
    <w:p w:rsidR="000A1B06" w:rsidRDefault="000A1B06">
      <w:pPr>
        <w:rPr>
          <w:sz w:val="26"/>
          <w:szCs w:val="26"/>
        </w:rPr>
      </w:pPr>
    </w:p>
    <w:p w:rsidR="000A1B06" w:rsidRDefault="00DF5C9E">
      <w:pPr>
        <w:tabs>
          <w:tab w:val="left" w:pos="7518"/>
        </w:tabs>
        <w:rPr>
          <w:sz w:val="26"/>
          <w:szCs w:val="26"/>
        </w:rPr>
      </w:pPr>
      <w:r>
        <w:rPr>
          <w:sz w:val="26"/>
          <w:szCs w:val="26"/>
        </w:rPr>
        <w:tab/>
      </w:r>
    </w:p>
    <w:p w:rsidR="000A1B06" w:rsidRDefault="000A1B06">
      <w:pPr>
        <w:rPr>
          <w:sz w:val="26"/>
          <w:szCs w:val="26"/>
        </w:rPr>
      </w:pPr>
    </w:p>
    <w:p w:rsidR="000A1B06" w:rsidRDefault="000A1B06">
      <w:pPr>
        <w:widowControl/>
        <w:rPr>
          <w:sz w:val="26"/>
          <w:szCs w:val="26"/>
        </w:rPr>
        <w:sectPr w:rsidR="000A1B06">
          <w:pgSz w:w="11906" w:h="16838"/>
          <w:pgMar w:top="1134" w:right="707" w:bottom="1134" w:left="1701" w:header="708" w:footer="708" w:gutter="0"/>
          <w:cols w:space="720"/>
          <w:docGrid w:linePitch="360"/>
        </w:sectPr>
      </w:pPr>
    </w:p>
    <w:p w:rsidR="000A1B06" w:rsidRDefault="00DF5C9E" w:rsidP="000E2E01">
      <w:pPr>
        <w:numPr>
          <w:ilvl w:val="1"/>
          <w:numId w:val="27"/>
        </w:numPr>
        <w:spacing w:after="60"/>
        <w:ind w:left="0" w:firstLine="709"/>
        <w:contextualSpacing/>
        <w:jc w:val="both"/>
        <w:outlineLvl w:val="0"/>
        <w:rPr>
          <w:b/>
        </w:rPr>
      </w:pPr>
      <w:bookmarkStart w:id="774" w:name="_Toc73368053"/>
      <w:bookmarkStart w:id="775" w:name="_Toc170127842"/>
      <w:bookmarkStart w:id="776" w:name="_Toc184155059"/>
      <w:r>
        <w:rPr>
          <w:b/>
        </w:rPr>
        <w:lastRenderedPageBreak/>
        <w:t>Справка о перечне и годовых объемах выполнения аналогичных договоров (форма 7)</w:t>
      </w:r>
      <w:bookmarkEnd w:id="774"/>
      <w:bookmarkEnd w:id="775"/>
      <w:bookmarkEnd w:id="776"/>
    </w:p>
    <w:p w:rsidR="000A1B06" w:rsidRDefault="00DF5C9E" w:rsidP="000E2E01">
      <w:pPr>
        <w:numPr>
          <w:ilvl w:val="2"/>
          <w:numId w:val="27"/>
        </w:numPr>
        <w:spacing w:before="60" w:after="60"/>
        <w:ind w:left="0" w:firstLine="709"/>
        <w:jc w:val="both"/>
        <w:outlineLvl w:val="1"/>
        <w:rPr>
          <w:b/>
        </w:rPr>
      </w:pPr>
      <w:bookmarkStart w:id="777" w:name="_Toc73368054"/>
      <w:bookmarkStart w:id="778" w:name="_Toc170127843"/>
      <w:bookmarkStart w:id="779" w:name="_Toc184155060"/>
      <w:r>
        <w:rPr>
          <w:b/>
        </w:rPr>
        <w:t>Форма Справки о перечне и годовых объемах выполнения аналогичных договоров</w:t>
      </w:r>
      <w:bookmarkEnd w:id="777"/>
      <w:bookmarkEnd w:id="778"/>
      <w:bookmarkEnd w:id="779"/>
    </w:p>
    <w:p w:rsidR="000A1B06" w:rsidRDefault="00DF5C9E">
      <w:pPr>
        <w:pBdr>
          <w:top w:val="single" w:sz="4" w:space="1" w:color="000000"/>
        </w:pBdr>
        <w:shd w:val="clear" w:color="auto" w:fill="E0E0E0"/>
        <w:ind w:right="21"/>
        <w:jc w:val="center"/>
        <w:rPr>
          <w:b/>
          <w:color w:val="000000"/>
          <w:spacing w:val="36"/>
        </w:rPr>
      </w:pPr>
      <w:r>
        <w:rPr>
          <w:b/>
          <w:color w:val="000000"/>
          <w:spacing w:val="36"/>
        </w:rPr>
        <w:t>начало формы</w:t>
      </w:r>
    </w:p>
    <w:p w:rsidR="000A1B06" w:rsidRDefault="00DF5C9E">
      <w:pPr>
        <w:rPr>
          <w:sz w:val="22"/>
          <w:szCs w:val="22"/>
        </w:rPr>
      </w:pPr>
      <w:r>
        <w:rPr>
          <w:sz w:val="26"/>
          <w:szCs w:val="26"/>
          <w:vertAlign w:val="superscript"/>
        </w:rPr>
        <w:t>Приложение к письму о подаче оферты</w:t>
      </w:r>
      <w:r>
        <w:rPr>
          <w:sz w:val="26"/>
          <w:szCs w:val="26"/>
          <w:vertAlign w:val="superscript"/>
        </w:rPr>
        <w:br/>
        <w:t>от «____»_____________ года №_______</w:t>
      </w:r>
    </w:p>
    <w:p w:rsidR="000A1B06" w:rsidRDefault="00DF5C9E">
      <w:pPr>
        <w:spacing w:before="240" w:after="120"/>
        <w:jc w:val="center"/>
        <w:rPr>
          <w:b/>
        </w:rPr>
      </w:pPr>
      <w:r>
        <w:rPr>
          <w:b/>
        </w:rPr>
        <w:t>Справка о перечне и объемах выполнения аналогичных договоров</w:t>
      </w:r>
    </w:p>
    <w:p w:rsidR="000A1B06" w:rsidRDefault="00DF5C9E">
      <w:pPr>
        <w:spacing w:after="120"/>
        <w:jc w:val="both"/>
      </w:pPr>
      <w:r>
        <w:t xml:space="preserve">Участник закупки: ___________________________ </w:t>
      </w:r>
      <w:r>
        <w:rPr>
          <w:i/>
        </w:rPr>
        <w:t>(заполняется Участником закупки)</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2"/>
        <w:gridCol w:w="2387"/>
        <w:gridCol w:w="2120"/>
        <w:gridCol w:w="1394"/>
        <w:gridCol w:w="1086"/>
        <w:gridCol w:w="1801"/>
      </w:tblGrid>
      <w:tr w:rsidR="000A1B06">
        <w:trPr>
          <w:tblHeader/>
        </w:trPr>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0A1B06" w:rsidRDefault="00DF5C9E">
            <w:pPr>
              <w:keepNext/>
              <w:widowControl/>
              <w:tabs>
                <w:tab w:val="left" w:pos="351"/>
              </w:tabs>
              <w:spacing w:line="276" w:lineRule="auto"/>
              <w:jc w:val="center"/>
              <w:rPr>
                <w:lang w:eastAsia="en-US"/>
              </w:rPr>
            </w:pPr>
            <w:r>
              <w:rPr>
                <w:sz w:val="22"/>
                <w:szCs w:val="22"/>
                <w:lang w:eastAsia="en-US"/>
              </w:rPr>
              <w:t>№</w:t>
            </w:r>
          </w:p>
          <w:p w:rsidR="000A1B06" w:rsidRDefault="00DF5C9E">
            <w:pPr>
              <w:keepNext/>
              <w:widowControl/>
              <w:tabs>
                <w:tab w:val="left" w:pos="351"/>
                <w:tab w:val="left" w:pos="459"/>
              </w:tabs>
              <w:spacing w:line="276" w:lineRule="auto"/>
              <w:jc w:val="center"/>
              <w:rPr>
                <w:lang w:eastAsia="en-US"/>
              </w:rPr>
            </w:pPr>
            <w:r>
              <w:rPr>
                <w:sz w:val="22"/>
                <w:szCs w:val="22"/>
                <w:lang w:eastAsia="en-US"/>
              </w:rPr>
              <w:t>п/п</w:t>
            </w:r>
          </w:p>
        </w:tc>
        <w:tc>
          <w:tcPr>
            <w:tcW w:w="238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0A1B06" w:rsidRDefault="00DF5C9E">
            <w:pPr>
              <w:keepNext/>
              <w:widowControl/>
              <w:spacing w:line="276" w:lineRule="auto"/>
              <w:jc w:val="center"/>
              <w:rPr>
                <w:lang w:eastAsia="en-US"/>
              </w:rPr>
            </w:pPr>
            <w:r>
              <w:rPr>
                <w:sz w:val="22"/>
                <w:szCs w:val="22"/>
                <w:lang w:eastAsia="en-US"/>
              </w:rPr>
              <w:t>Сроки выполнения (</w:t>
            </w:r>
            <w:r>
              <w:rPr>
                <w:i/>
                <w:sz w:val="22"/>
                <w:szCs w:val="22"/>
                <w:lang w:eastAsia="en-US"/>
              </w:rPr>
              <w:t>год и месяц начала выполнения – год и месяц фактического или планируемого окончания выполнения, для незавершенных договоров — процент выполнения</w:t>
            </w:r>
            <w:r>
              <w:rPr>
                <w:sz w:val="22"/>
                <w:szCs w:val="22"/>
                <w:lang w:eastAsia="en-US"/>
              </w:rPr>
              <w:t>)</w:t>
            </w:r>
          </w:p>
        </w:tc>
        <w:tc>
          <w:tcPr>
            <w:tcW w:w="212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0A1B06" w:rsidRDefault="00DF5C9E">
            <w:pPr>
              <w:keepNext/>
              <w:widowControl/>
              <w:spacing w:line="276" w:lineRule="auto"/>
              <w:jc w:val="center"/>
              <w:rPr>
                <w:lang w:eastAsia="en-US"/>
              </w:rPr>
            </w:pPr>
            <w:r>
              <w:rPr>
                <w:sz w:val="22"/>
                <w:szCs w:val="22"/>
                <w:lang w:eastAsia="en-US"/>
              </w:rPr>
              <w:t xml:space="preserve">Заказчик </w:t>
            </w:r>
            <w:r>
              <w:rPr>
                <w:sz w:val="22"/>
                <w:szCs w:val="22"/>
                <w:lang w:eastAsia="en-US"/>
              </w:rPr>
              <w:br/>
              <w:t>(</w:t>
            </w:r>
            <w:r>
              <w:rPr>
                <w:i/>
                <w:sz w:val="22"/>
                <w:szCs w:val="22"/>
                <w:lang w:eastAsia="en-US"/>
              </w:rPr>
              <w:t>наименование, адрес, контактное лицо с указанием должности, контактные телефоны</w:t>
            </w:r>
            <w:r>
              <w:rPr>
                <w:sz w:val="22"/>
                <w:szCs w:val="22"/>
                <w:lang w:eastAsia="en-US"/>
              </w:rPr>
              <w:t>)</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0A1B06" w:rsidRDefault="00DF5C9E">
            <w:pPr>
              <w:keepNext/>
              <w:widowControl/>
              <w:spacing w:line="276" w:lineRule="auto"/>
              <w:ind w:left="57" w:right="57"/>
              <w:jc w:val="center"/>
              <w:rPr>
                <w:lang w:eastAsia="en-US"/>
              </w:rPr>
            </w:pPr>
            <w:r>
              <w:rPr>
                <w:sz w:val="22"/>
                <w:szCs w:val="22"/>
                <w:lang w:eastAsia="en-US"/>
              </w:rPr>
              <w:t>Описание договора</w:t>
            </w:r>
            <w:r>
              <w:rPr>
                <w:sz w:val="22"/>
                <w:szCs w:val="22"/>
                <w:lang w:eastAsia="en-US"/>
              </w:rPr>
              <w:br/>
              <w:t>(</w:t>
            </w:r>
            <w:r>
              <w:rPr>
                <w:i/>
                <w:sz w:val="22"/>
                <w:szCs w:val="22"/>
                <w:lang w:eastAsia="en-US"/>
              </w:rPr>
              <w:t>объем и состав работ, описание основных условий договора)</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0A1B06" w:rsidRDefault="00DF5C9E">
            <w:pPr>
              <w:keepNext/>
              <w:widowControl/>
              <w:spacing w:line="276" w:lineRule="auto"/>
              <w:jc w:val="center"/>
            </w:pPr>
            <w:r>
              <w:rPr>
                <w:sz w:val="22"/>
              </w:rPr>
              <w:t xml:space="preserve">Сумма договора </w:t>
            </w:r>
          </w:p>
          <w:p w:rsidR="000A1B06" w:rsidRDefault="00DF5C9E">
            <w:pPr>
              <w:keepNext/>
              <w:widowControl/>
              <w:spacing w:line="276" w:lineRule="auto"/>
              <w:jc w:val="center"/>
              <w:rPr>
                <w:lang w:eastAsia="en-US"/>
              </w:rPr>
            </w:pPr>
            <w:r>
              <w:rPr>
                <w:sz w:val="22"/>
              </w:rPr>
              <w:t>(</w:t>
            </w:r>
            <w:r>
              <w:rPr>
                <w:i/>
                <w:sz w:val="22"/>
              </w:rPr>
              <w:t>в рублях без НДС</w:t>
            </w:r>
            <w:r>
              <w:rPr>
                <w:sz w:val="22"/>
                <w:szCs w:val="22"/>
                <w:lang w:eastAsia="en-US"/>
              </w:rPr>
              <w:t>)</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0A1B06" w:rsidRDefault="00DF5C9E">
            <w:pPr>
              <w:keepNext/>
              <w:widowControl/>
              <w:spacing w:line="276" w:lineRule="auto"/>
              <w:jc w:val="center"/>
              <w:rPr>
                <w:lang w:eastAsia="en-US"/>
              </w:rPr>
            </w:pPr>
            <w:r>
              <w:rPr>
                <w:sz w:val="22"/>
                <w:szCs w:val="22"/>
                <w:lang w:eastAsia="en-US"/>
              </w:rPr>
              <w:t>Сведения о рекламациях по перечисленным договорам</w:t>
            </w:r>
          </w:p>
        </w:tc>
      </w:tr>
      <w:tr w:rsidR="000A1B06">
        <w:trPr>
          <w:tblHeader/>
        </w:trPr>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0A1B06" w:rsidRDefault="00DF5C9E">
            <w:pPr>
              <w:keepNext/>
              <w:widowControl/>
              <w:tabs>
                <w:tab w:val="left" w:pos="351"/>
              </w:tabs>
              <w:spacing w:line="276" w:lineRule="auto"/>
              <w:jc w:val="center"/>
              <w:rPr>
                <w:i/>
                <w:sz w:val="18"/>
                <w:szCs w:val="18"/>
                <w:lang w:eastAsia="en-US"/>
              </w:rPr>
            </w:pPr>
            <w:r>
              <w:rPr>
                <w:i/>
                <w:sz w:val="18"/>
                <w:szCs w:val="18"/>
                <w:lang w:eastAsia="en-US"/>
              </w:rPr>
              <w:t>1</w:t>
            </w:r>
          </w:p>
        </w:tc>
        <w:tc>
          <w:tcPr>
            <w:tcW w:w="238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0A1B06" w:rsidRDefault="00DF5C9E">
            <w:pPr>
              <w:keepNext/>
              <w:widowControl/>
              <w:spacing w:line="276" w:lineRule="auto"/>
              <w:jc w:val="center"/>
              <w:rPr>
                <w:i/>
                <w:sz w:val="18"/>
                <w:szCs w:val="18"/>
                <w:lang w:eastAsia="en-US"/>
              </w:rPr>
            </w:pPr>
            <w:r>
              <w:rPr>
                <w:i/>
                <w:sz w:val="18"/>
                <w:szCs w:val="18"/>
                <w:lang w:eastAsia="en-US"/>
              </w:rPr>
              <w:t>2</w:t>
            </w:r>
          </w:p>
        </w:tc>
        <w:tc>
          <w:tcPr>
            <w:tcW w:w="212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0A1B06" w:rsidRDefault="00DF5C9E">
            <w:pPr>
              <w:keepNext/>
              <w:widowControl/>
              <w:spacing w:line="276" w:lineRule="auto"/>
              <w:jc w:val="center"/>
              <w:rPr>
                <w:i/>
                <w:sz w:val="18"/>
                <w:szCs w:val="18"/>
                <w:lang w:eastAsia="en-US"/>
              </w:rPr>
            </w:pPr>
            <w:r>
              <w:rPr>
                <w:i/>
                <w:sz w:val="18"/>
                <w:szCs w:val="18"/>
                <w:lang w:eastAsia="en-US"/>
              </w:rPr>
              <w:t>3</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0A1B06" w:rsidRDefault="00DF5C9E">
            <w:pPr>
              <w:keepNext/>
              <w:widowControl/>
              <w:spacing w:line="276" w:lineRule="auto"/>
              <w:ind w:left="57" w:right="57"/>
              <w:jc w:val="center"/>
              <w:rPr>
                <w:i/>
                <w:sz w:val="18"/>
                <w:szCs w:val="18"/>
                <w:lang w:eastAsia="en-US"/>
              </w:rPr>
            </w:pPr>
            <w:r>
              <w:rPr>
                <w:i/>
                <w:sz w:val="18"/>
                <w:szCs w:val="18"/>
                <w:lang w:eastAsia="en-US"/>
              </w:rPr>
              <w:t>4</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0A1B06" w:rsidRDefault="00DF5C9E">
            <w:pPr>
              <w:keepNext/>
              <w:widowControl/>
              <w:spacing w:line="276" w:lineRule="auto"/>
              <w:jc w:val="center"/>
              <w:rPr>
                <w:i/>
                <w:sz w:val="18"/>
                <w:szCs w:val="18"/>
                <w:lang w:eastAsia="en-US"/>
              </w:rPr>
            </w:pPr>
            <w:r>
              <w:rPr>
                <w:i/>
                <w:sz w:val="18"/>
                <w:szCs w:val="18"/>
                <w:lang w:eastAsia="en-US"/>
              </w:rPr>
              <w:t>5</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0A1B06" w:rsidRDefault="00DF5C9E">
            <w:pPr>
              <w:keepNext/>
              <w:widowControl/>
              <w:spacing w:line="276" w:lineRule="auto"/>
              <w:jc w:val="center"/>
              <w:rPr>
                <w:i/>
                <w:sz w:val="18"/>
                <w:szCs w:val="18"/>
                <w:lang w:eastAsia="en-US"/>
              </w:rPr>
            </w:pPr>
            <w:r>
              <w:rPr>
                <w:i/>
                <w:sz w:val="18"/>
                <w:szCs w:val="18"/>
                <w:lang w:eastAsia="en-US"/>
              </w:rPr>
              <w:t>6</w:t>
            </w:r>
          </w:p>
        </w:tc>
      </w:tr>
      <w:tr w:rsidR="000A1B06">
        <w:trPr>
          <w:cantSplit/>
        </w:trPr>
        <w:tc>
          <w:tcPr>
            <w:tcW w:w="0" w:type="auto"/>
            <w:tcBorders>
              <w:top w:val="single" w:sz="4" w:space="0" w:color="auto"/>
              <w:left w:val="single" w:sz="4" w:space="0" w:color="auto"/>
              <w:bottom w:val="single" w:sz="4" w:space="0" w:color="auto"/>
              <w:right w:val="single" w:sz="4" w:space="0" w:color="auto"/>
            </w:tcBorders>
          </w:tcPr>
          <w:p w:rsidR="000A1B06" w:rsidRDefault="000A1B06" w:rsidP="000E2E01">
            <w:pPr>
              <w:widowControl/>
              <w:numPr>
                <w:ilvl w:val="0"/>
                <w:numId w:val="32"/>
              </w:numPr>
              <w:spacing w:line="360" w:lineRule="auto"/>
              <w:jc w:val="both"/>
              <w:rPr>
                <w:sz w:val="26"/>
                <w:szCs w:val="26"/>
                <w:lang w:eastAsia="en-US"/>
              </w:rPr>
            </w:pPr>
          </w:p>
        </w:tc>
        <w:tc>
          <w:tcPr>
            <w:tcW w:w="2387" w:type="dxa"/>
            <w:tcBorders>
              <w:top w:val="single" w:sz="4" w:space="0" w:color="auto"/>
              <w:left w:val="single" w:sz="4" w:space="0" w:color="auto"/>
              <w:bottom w:val="single" w:sz="4" w:space="0" w:color="auto"/>
              <w:right w:val="single" w:sz="4" w:space="0" w:color="auto"/>
            </w:tcBorders>
          </w:tcPr>
          <w:p w:rsidR="000A1B06" w:rsidRDefault="000A1B06">
            <w:pPr>
              <w:widowControl/>
              <w:spacing w:line="276" w:lineRule="auto"/>
              <w:ind w:left="57" w:right="57"/>
              <w:rPr>
                <w:sz w:val="26"/>
                <w:szCs w:val="26"/>
                <w:lang w:eastAsia="en-US"/>
              </w:rPr>
            </w:pPr>
          </w:p>
        </w:tc>
        <w:tc>
          <w:tcPr>
            <w:tcW w:w="2120" w:type="dxa"/>
            <w:tcBorders>
              <w:top w:val="single" w:sz="4" w:space="0" w:color="auto"/>
              <w:left w:val="single" w:sz="4" w:space="0" w:color="auto"/>
              <w:bottom w:val="single" w:sz="4" w:space="0" w:color="auto"/>
              <w:right w:val="single" w:sz="4" w:space="0" w:color="auto"/>
            </w:tcBorders>
          </w:tcPr>
          <w:p w:rsidR="000A1B06" w:rsidRDefault="000A1B06">
            <w:pPr>
              <w:widowControl/>
              <w:spacing w:line="276" w:lineRule="auto"/>
              <w:ind w:left="57" w:right="57"/>
              <w:rPr>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rsidR="000A1B06" w:rsidRDefault="000A1B06">
            <w:pPr>
              <w:widowControl/>
              <w:spacing w:line="276" w:lineRule="auto"/>
              <w:ind w:left="57" w:right="57"/>
              <w:rPr>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rsidR="000A1B06" w:rsidRDefault="000A1B06">
            <w:pPr>
              <w:widowControl/>
              <w:spacing w:line="276" w:lineRule="auto"/>
              <w:ind w:left="57" w:right="57"/>
              <w:rPr>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rsidR="000A1B06" w:rsidRDefault="000A1B06">
            <w:pPr>
              <w:widowControl/>
              <w:spacing w:line="276" w:lineRule="auto"/>
              <w:ind w:left="57" w:right="57"/>
              <w:rPr>
                <w:sz w:val="26"/>
                <w:szCs w:val="26"/>
                <w:lang w:eastAsia="en-US"/>
              </w:rPr>
            </w:pPr>
          </w:p>
        </w:tc>
      </w:tr>
      <w:tr w:rsidR="000A1B06">
        <w:trPr>
          <w:cantSplit/>
        </w:trPr>
        <w:tc>
          <w:tcPr>
            <w:tcW w:w="0" w:type="auto"/>
            <w:tcBorders>
              <w:top w:val="single" w:sz="4" w:space="0" w:color="auto"/>
              <w:left w:val="single" w:sz="4" w:space="0" w:color="auto"/>
              <w:bottom w:val="single" w:sz="4" w:space="0" w:color="auto"/>
              <w:right w:val="single" w:sz="4" w:space="0" w:color="auto"/>
            </w:tcBorders>
          </w:tcPr>
          <w:p w:rsidR="000A1B06" w:rsidRDefault="000A1B06" w:rsidP="000E2E01">
            <w:pPr>
              <w:widowControl/>
              <w:numPr>
                <w:ilvl w:val="0"/>
                <w:numId w:val="32"/>
              </w:numPr>
              <w:spacing w:line="360" w:lineRule="auto"/>
              <w:jc w:val="both"/>
              <w:rPr>
                <w:sz w:val="26"/>
                <w:szCs w:val="26"/>
                <w:lang w:eastAsia="en-US"/>
              </w:rPr>
            </w:pPr>
          </w:p>
        </w:tc>
        <w:tc>
          <w:tcPr>
            <w:tcW w:w="2387" w:type="dxa"/>
            <w:tcBorders>
              <w:top w:val="single" w:sz="4" w:space="0" w:color="auto"/>
              <w:left w:val="single" w:sz="4" w:space="0" w:color="auto"/>
              <w:bottom w:val="single" w:sz="4" w:space="0" w:color="auto"/>
              <w:right w:val="single" w:sz="4" w:space="0" w:color="auto"/>
            </w:tcBorders>
          </w:tcPr>
          <w:p w:rsidR="000A1B06" w:rsidRDefault="000A1B06">
            <w:pPr>
              <w:widowControl/>
              <w:spacing w:line="276" w:lineRule="auto"/>
              <w:ind w:left="57" w:right="57"/>
              <w:rPr>
                <w:sz w:val="26"/>
                <w:szCs w:val="26"/>
                <w:lang w:eastAsia="en-US"/>
              </w:rPr>
            </w:pPr>
          </w:p>
        </w:tc>
        <w:tc>
          <w:tcPr>
            <w:tcW w:w="2120" w:type="dxa"/>
            <w:tcBorders>
              <w:top w:val="single" w:sz="4" w:space="0" w:color="auto"/>
              <w:left w:val="single" w:sz="4" w:space="0" w:color="auto"/>
              <w:bottom w:val="single" w:sz="4" w:space="0" w:color="auto"/>
              <w:right w:val="single" w:sz="4" w:space="0" w:color="auto"/>
            </w:tcBorders>
          </w:tcPr>
          <w:p w:rsidR="000A1B06" w:rsidRDefault="000A1B06">
            <w:pPr>
              <w:widowControl/>
              <w:spacing w:line="276" w:lineRule="auto"/>
              <w:ind w:left="57" w:right="57"/>
              <w:rPr>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rsidR="000A1B06" w:rsidRDefault="000A1B06">
            <w:pPr>
              <w:widowControl/>
              <w:spacing w:line="276" w:lineRule="auto"/>
              <w:ind w:left="57" w:right="57"/>
              <w:rPr>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rsidR="000A1B06" w:rsidRDefault="000A1B06">
            <w:pPr>
              <w:widowControl/>
              <w:spacing w:line="276" w:lineRule="auto"/>
              <w:ind w:left="57" w:right="57"/>
              <w:rPr>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rsidR="000A1B06" w:rsidRDefault="000A1B06">
            <w:pPr>
              <w:widowControl/>
              <w:spacing w:line="276" w:lineRule="auto"/>
              <w:ind w:left="57" w:right="57"/>
              <w:rPr>
                <w:sz w:val="26"/>
                <w:szCs w:val="26"/>
                <w:lang w:eastAsia="en-US"/>
              </w:rPr>
            </w:pPr>
          </w:p>
        </w:tc>
      </w:tr>
      <w:tr w:rsidR="000A1B06">
        <w:trPr>
          <w:cantSplit/>
        </w:trPr>
        <w:tc>
          <w:tcPr>
            <w:tcW w:w="0" w:type="auto"/>
            <w:tcBorders>
              <w:top w:val="single" w:sz="4" w:space="0" w:color="auto"/>
              <w:left w:val="single" w:sz="4" w:space="0" w:color="auto"/>
              <w:bottom w:val="single" w:sz="4" w:space="0" w:color="auto"/>
              <w:right w:val="single" w:sz="4" w:space="0" w:color="auto"/>
            </w:tcBorders>
          </w:tcPr>
          <w:p w:rsidR="000A1B06" w:rsidRDefault="000A1B06" w:rsidP="000E2E01">
            <w:pPr>
              <w:widowControl/>
              <w:numPr>
                <w:ilvl w:val="0"/>
                <w:numId w:val="32"/>
              </w:numPr>
              <w:spacing w:line="360" w:lineRule="auto"/>
              <w:jc w:val="both"/>
              <w:rPr>
                <w:sz w:val="26"/>
                <w:szCs w:val="26"/>
                <w:lang w:eastAsia="en-US"/>
              </w:rPr>
            </w:pPr>
          </w:p>
        </w:tc>
        <w:tc>
          <w:tcPr>
            <w:tcW w:w="2387" w:type="dxa"/>
            <w:tcBorders>
              <w:top w:val="single" w:sz="4" w:space="0" w:color="auto"/>
              <w:left w:val="single" w:sz="4" w:space="0" w:color="auto"/>
              <w:bottom w:val="single" w:sz="4" w:space="0" w:color="auto"/>
              <w:right w:val="single" w:sz="4" w:space="0" w:color="auto"/>
            </w:tcBorders>
          </w:tcPr>
          <w:p w:rsidR="000A1B06" w:rsidRDefault="000A1B06">
            <w:pPr>
              <w:widowControl/>
              <w:spacing w:line="276" w:lineRule="auto"/>
              <w:ind w:left="57" w:right="57"/>
              <w:rPr>
                <w:sz w:val="26"/>
                <w:szCs w:val="26"/>
                <w:lang w:eastAsia="en-US"/>
              </w:rPr>
            </w:pPr>
          </w:p>
        </w:tc>
        <w:tc>
          <w:tcPr>
            <w:tcW w:w="2120" w:type="dxa"/>
            <w:tcBorders>
              <w:top w:val="single" w:sz="4" w:space="0" w:color="auto"/>
              <w:left w:val="single" w:sz="4" w:space="0" w:color="auto"/>
              <w:bottom w:val="single" w:sz="4" w:space="0" w:color="auto"/>
              <w:right w:val="single" w:sz="4" w:space="0" w:color="auto"/>
            </w:tcBorders>
          </w:tcPr>
          <w:p w:rsidR="000A1B06" w:rsidRDefault="000A1B06">
            <w:pPr>
              <w:widowControl/>
              <w:spacing w:line="276" w:lineRule="auto"/>
              <w:ind w:left="57" w:right="57"/>
              <w:rPr>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rsidR="000A1B06" w:rsidRDefault="000A1B06">
            <w:pPr>
              <w:widowControl/>
              <w:spacing w:line="276" w:lineRule="auto"/>
              <w:ind w:left="57" w:right="57"/>
              <w:rPr>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rsidR="000A1B06" w:rsidRDefault="000A1B06">
            <w:pPr>
              <w:widowControl/>
              <w:spacing w:line="276" w:lineRule="auto"/>
              <w:ind w:left="57" w:right="57"/>
              <w:rPr>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rsidR="000A1B06" w:rsidRDefault="000A1B06">
            <w:pPr>
              <w:widowControl/>
              <w:spacing w:line="276" w:lineRule="auto"/>
              <w:ind w:left="57" w:right="57"/>
              <w:rPr>
                <w:sz w:val="26"/>
                <w:szCs w:val="26"/>
                <w:lang w:eastAsia="en-US"/>
              </w:rPr>
            </w:pPr>
          </w:p>
        </w:tc>
      </w:tr>
      <w:tr w:rsidR="000A1B06">
        <w:trPr>
          <w:cantSplit/>
        </w:trPr>
        <w:tc>
          <w:tcPr>
            <w:tcW w:w="0" w:type="auto"/>
            <w:tcBorders>
              <w:top w:val="single" w:sz="4" w:space="0" w:color="auto"/>
              <w:left w:val="single" w:sz="4" w:space="0" w:color="auto"/>
              <w:bottom w:val="single" w:sz="4" w:space="0" w:color="auto"/>
              <w:right w:val="single" w:sz="4" w:space="0" w:color="auto"/>
            </w:tcBorders>
          </w:tcPr>
          <w:p w:rsidR="000A1B06" w:rsidRDefault="00DF5C9E">
            <w:pPr>
              <w:widowControl/>
              <w:spacing w:line="276" w:lineRule="auto"/>
              <w:ind w:left="57" w:right="57"/>
              <w:rPr>
                <w:sz w:val="26"/>
                <w:szCs w:val="26"/>
                <w:lang w:eastAsia="en-US"/>
              </w:rPr>
            </w:pPr>
            <w:r>
              <w:rPr>
                <w:sz w:val="26"/>
                <w:szCs w:val="26"/>
                <w:lang w:eastAsia="en-US"/>
              </w:rPr>
              <w:t>…</w:t>
            </w:r>
          </w:p>
        </w:tc>
        <w:tc>
          <w:tcPr>
            <w:tcW w:w="2387" w:type="dxa"/>
            <w:tcBorders>
              <w:top w:val="single" w:sz="4" w:space="0" w:color="auto"/>
              <w:left w:val="single" w:sz="4" w:space="0" w:color="auto"/>
              <w:bottom w:val="single" w:sz="4" w:space="0" w:color="auto"/>
              <w:right w:val="single" w:sz="4" w:space="0" w:color="auto"/>
            </w:tcBorders>
          </w:tcPr>
          <w:p w:rsidR="000A1B06" w:rsidRDefault="000A1B06">
            <w:pPr>
              <w:widowControl/>
              <w:spacing w:line="276" w:lineRule="auto"/>
              <w:ind w:left="57" w:right="57"/>
              <w:rPr>
                <w:sz w:val="26"/>
                <w:szCs w:val="26"/>
                <w:lang w:eastAsia="en-US"/>
              </w:rPr>
            </w:pPr>
          </w:p>
        </w:tc>
        <w:tc>
          <w:tcPr>
            <w:tcW w:w="2120" w:type="dxa"/>
            <w:tcBorders>
              <w:top w:val="single" w:sz="4" w:space="0" w:color="auto"/>
              <w:left w:val="single" w:sz="4" w:space="0" w:color="auto"/>
              <w:bottom w:val="single" w:sz="4" w:space="0" w:color="auto"/>
              <w:right w:val="single" w:sz="4" w:space="0" w:color="auto"/>
            </w:tcBorders>
          </w:tcPr>
          <w:p w:rsidR="000A1B06" w:rsidRDefault="000A1B06">
            <w:pPr>
              <w:widowControl/>
              <w:spacing w:line="276" w:lineRule="auto"/>
              <w:ind w:left="57" w:right="57"/>
              <w:rPr>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rsidR="000A1B06" w:rsidRDefault="000A1B06">
            <w:pPr>
              <w:widowControl/>
              <w:spacing w:line="276" w:lineRule="auto"/>
              <w:ind w:left="57" w:right="57"/>
              <w:rPr>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rsidR="000A1B06" w:rsidRDefault="000A1B06">
            <w:pPr>
              <w:widowControl/>
              <w:spacing w:line="276" w:lineRule="auto"/>
              <w:ind w:left="57" w:right="57"/>
              <w:rPr>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rsidR="000A1B06" w:rsidRDefault="000A1B06">
            <w:pPr>
              <w:widowControl/>
              <w:spacing w:line="276" w:lineRule="auto"/>
              <w:ind w:left="57" w:right="57"/>
              <w:rPr>
                <w:sz w:val="26"/>
                <w:szCs w:val="26"/>
                <w:lang w:eastAsia="en-US"/>
              </w:rPr>
            </w:pPr>
          </w:p>
        </w:tc>
      </w:tr>
      <w:tr w:rsidR="000A1B06">
        <w:trPr>
          <w:cantSplit/>
          <w:trHeight w:val="228"/>
        </w:trPr>
        <w:tc>
          <w:tcPr>
            <w:tcW w:w="0" w:type="auto"/>
            <w:gridSpan w:val="4"/>
            <w:tcBorders>
              <w:top w:val="single" w:sz="4" w:space="0" w:color="auto"/>
              <w:left w:val="single" w:sz="4" w:space="0" w:color="auto"/>
              <w:bottom w:val="single" w:sz="4" w:space="0" w:color="auto"/>
              <w:right w:val="single" w:sz="4" w:space="0" w:color="auto"/>
            </w:tcBorders>
          </w:tcPr>
          <w:p w:rsidR="000A1B06" w:rsidRDefault="00DF5C9E">
            <w:pPr>
              <w:widowControl/>
              <w:spacing w:line="276" w:lineRule="auto"/>
              <w:rPr>
                <w:b/>
                <w:lang w:eastAsia="en-US"/>
              </w:rPr>
            </w:pPr>
            <w:r>
              <w:rPr>
                <w:b/>
                <w:lang w:eastAsia="en-US"/>
              </w:rPr>
              <w:t xml:space="preserve">ИТОГО </w:t>
            </w:r>
            <w:r>
              <w:rPr>
                <w:lang w:eastAsia="en-US"/>
              </w:rPr>
              <w:t xml:space="preserve">за полный год </w:t>
            </w:r>
            <w:r>
              <w:rPr>
                <w:color w:val="548DD4" w:themeColor="text2" w:themeTint="99"/>
                <w:lang w:eastAsia="en-US"/>
              </w:rPr>
              <w:t>[</w:t>
            </w:r>
            <w:r>
              <w:rPr>
                <w:i/>
                <w:color w:val="548DD4" w:themeColor="text2" w:themeTint="99"/>
                <w:lang w:eastAsia="en-US"/>
              </w:rPr>
              <w:t>указать, например «2019 год»</w:t>
            </w:r>
            <w:r>
              <w:rPr>
                <w:color w:val="548DD4" w:themeColor="text2" w:themeTint="99"/>
                <w:lang w:eastAsia="en-US"/>
              </w:rPr>
              <w:t>]</w:t>
            </w:r>
          </w:p>
        </w:tc>
        <w:tc>
          <w:tcPr>
            <w:tcW w:w="0" w:type="auto"/>
            <w:tcBorders>
              <w:top w:val="single" w:sz="4" w:space="0" w:color="auto"/>
              <w:left w:val="single" w:sz="4" w:space="0" w:color="auto"/>
              <w:bottom w:val="single" w:sz="4" w:space="0" w:color="auto"/>
              <w:right w:val="single" w:sz="4" w:space="0" w:color="auto"/>
            </w:tcBorders>
          </w:tcPr>
          <w:p w:rsidR="000A1B06" w:rsidRDefault="000A1B06">
            <w:pPr>
              <w:widowControl/>
              <w:spacing w:line="276" w:lineRule="auto"/>
              <w:ind w:left="57" w:right="57"/>
              <w:rPr>
                <w:b/>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rsidR="000A1B06" w:rsidRDefault="00DF5C9E">
            <w:pPr>
              <w:widowControl/>
              <w:spacing w:line="276" w:lineRule="auto"/>
              <w:ind w:left="57" w:right="57"/>
              <w:jc w:val="center"/>
              <w:rPr>
                <w:b/>
                <w:sz w:val="26"/>
                <w:szCs w:val="26"/>
                <w:lang w:eastAsia="en-US"/>
              </w:rPr>
            </w:pPr>
            <w:r>
              <w:rPr>
                <w:b/>
                <w:sz w:val="26"/>
                <w:szCs w:val="26"/>
                <w:lang w:eastAsia="en-US"/>
              </w:rPr>
              <w:t>х</w:t>
            </w:r>
          </w:p>
        </w:tc>
      </w:tr>
      <w:tr w:rsidR="000A1B06">
        <w:trPr>
          <w:cantSplit/>
        </w:trPr>
        <w:tc>
          <w:tcPr>
            <w:tcW w:w="0" w:type="auto"/>
            <w:tcBorders>
              <w:top w:val="single" w:sz="4" w:space="0" w:color="auto"/>
              <w:left w:val="single" w:sz="4" w:space="0" w:color="auto"/>
              <w:bottom w:val="single" w:sz="4" w:space="0" w:color="auto"/>
              <w:right w:val="single" w:sz="4" w:space="0" w:color="auto"/>
            </w:tcBorders>
          </w:tcPr>
          <w:p w:rsidR="000A1B06" w:rsidRDefault="000A1B06" w:rsidP="000E2E01">
            <w:pPr>
              <w:widowControl/>
              <w:numPr>
                <w:ilvl w:val="0"/>
                <w:numId w:val="33"/>
              </w:numPr>
              <w:spacing w:line="360" w:lineRule="auto"/>
              <w:jc w:val="both"/>
              <w:rPr>
                <w:sz w:val="26"/>
                <w:szCs w:val="26"/>
                <w:lang w:eastAsia="en-US"/>
              </w:rPr>
            </w:pPr>
          </w:p>
        </w:tc>
        <w:tc>
          <w:tcPr>
            <w:tcW w:w="2387" w:type="dxa"/>
            <w:tcBorders>
              <w:top w:val="single" w:sz="4" w:space="0" w:color="auto"/>
              <w:left w:val="single" w:sz="4" w:space="0" w:color="auto"/>
              <w:bottom w:val="single" w:sz="4" w:space="0" w:color="auto"/>
              <w:right w:val="single" w:sz="4" w:space="0" w:color="auto"/>
            </w:tcBorders>
          </w:tcPr>
          <w:p w:rsidR="000A1B06" w:rsidRDefault="000A1B06">
            <w:pPr>
              <w:widowControl/>
              <w:spacing w:line="276" w:lineRule="auto"/>
              <w:ind w:left="57" w:right="57"/>
              <w:rPr>
                <w:lang w:eastAsia="en-US"/>
              </w:rPr>
            </w:pPr>
          </w:p>
        </w:tc>
        <w:tc>
          <w:tcPr>
            <w:tcW w:w="2120" w:type="dxa"/>
            <w:tcBorders>
              <w:top w:val="single" w:sz="4" w:space="0" w:color="auto"/>
              <w:left w:val="single" w:sz="4" w:space="0" w:color="auto"/>
              <w:bottom w:val="single" w:sz="4" w:space="0" w:color="auto"/>
              <w:right w:val="single" w:sz="4" w:space="0" w:color="auto"/>
            </w:tcBorders>
          </w:tcPr>
          <w:p w:rsidR="000A1B06" w:rsidRDefault="000A1B06">
            <w:pPr>
              <w:widowControl/>
              <w:spacing w:line="276" w:lineRule="auto"/>
              <w:ind w:left="57" w:right="57"/>
              <w:rPr>
                <w:lang w:eastAsia="en-US"/>
              </w:rPr>
            </w:pPr>
          </w:p>
        </w:tc>
        <w:tc>
          <w:tcPr>
            <w:tcW w:w="0" w:type="auto"/>
            <w:tcBorders>
              <w:top w:val="single" w:sz="4" w:space="0" w:color="auto"/>
              <w:left w:val="single" w:sz="4" w:space="0" w:color="auto"/>
              <w:bottom w:val="single" w:sz="4" w:space="0" w:color="auto"/>
              <w:right w:val="single" w:sz="4" w:space="0" w:color="auto"/>
            </w:tcBorders>
          </w:tcPr>
          <w:p w:rsidR="000A1B06" w:rsidRDefault="000A1B06">
            <w:pPr>
              <w:widowControl/>
              <w:spacing w:line="276" w:lineRule="auto"/>
              <w:ind w:left="57" w:right="57"/>
              <w:rPr>
                <w:lang w:eastAsia="en-US"/>
              </w:rPr>
            </w:pPr>
          </w:p>
        </w:tc>
        <w:tc>
          <w:tcPr>
            <w:tcW w:w="0" w:type="auto"/>
            <w:tcBorders>
              <w:top w:val="single" w:sz="4" w:space="0" w:color="auto"/>
              <w:left w:val="single" w:sz="4" w:space="0" w:color="auto"/>
              <w:bottom w:val="single" w:sz="4" w:space="0" w:color="auto"/>
              <w:right w:val="single" w:sz="4" w:space="0" w:color="auto"/>
            </w:tcBorders>
          </w:tcPr>
          <w:p w:rsidR="000A1B06" w:rsidRDefault="000A1B06">
            <w:pPr>
              <w:widowControl/>
              <w:spacing w:line="276" w:lineRule="auto"/>
              <w:ind w:left="57" w:right="57"/>
              <w:rPr>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rsidR="000A1B06" w:rsidRDefault="000A1B06">
            <w:pPr>
              <w:widowControl/>
              <w:spacing w:line="276" w:lineRule="auto"/>
              <w:ind w:left="57" w:right="57"/>
              <w:rPr>
                <w:sz w:val="26"/>
                <w:szCs w:val="26"/>
                <w:lang w:eastAsia="en-US"/>
              </w:rPr>
            </w:pPr>
          </w:p>
        </w:tc>
      </w:tr>
      <w:tr w:rsidR="000A1B06">
        <w:trPr>
          <w:cantSplit/>
        </w:trPr>
        <w:tc>
          <w:tcPr>
            <w:tcW w:w="0" w:type="auto"/>
            <w:tcBorders>
              <w:top w:val="single" w:sz="4" w:space="0" w:color="auto"/>
              <w:left w:val="single" w:sz="4" w:space="0" w:color="auto"/>
              <w:bottom w:val="single" w:sz="4" w:space="0" w:color="auto"/>
              <w:right w:val="single" w:sz="4" w:space="0" w:color="auto"/>
            </w:tcBorders>
          </w:tcPr>
          <w:p w:rsidR="000A1B06" w:rsidRDefault="000A1B06" w:rsidP="000E2E01">
            <w:pPr>
              <w:widowControl/>
              <w:numPr>
                <w:ilvl w:val="0"/>
                <w:numId w:val="33"/>
              </w:numPr>
              <w:spacing w:line="360" w:lineRule="auto"/>
              <w:jc w:val="both"/>
              <w:rPr>
                <w:sz w:val="26"/>
                <w:szCs w:val="26"/>
                <w:lang w:eastAsia="en-US"/>
              </w:rPr>
            </w:pPr>
          </w:p>
        </w:tc>
        <w:tc>
          <w:tcPr>
            <w:tcW w:w="2387" w:type="dxa"/>
            <w:tcBorders>
              <w:top w:val="single" w:sz="4" w:space="0" w:color="auto"/>
              <w:left w:val="single" w:sz="4" w:space="0" w:color="auto"/>
              <w:bottom w:val="single" w:sz="4" w:space="0" w:color="auto"/>
              <w:right w:val="single" w:sz="4" w:space="0" w:color="auto"/>
            </w:tcBorders>
          </w:tcPr>
          <w:p w:rsidR="000A1B06" w:rsidRDefault="000A1B06">
            <w:pPr>
              <w:widowControl/>
              <w:spacing w:line="276" w:lineRule="auto"/>
              <w:ind w:left="57" w:right="57"/>
              <w:rPr>
                <w:lang w:eastAsia="en-US"/>
              </w:rPr>
            </w:pPr>
          </w:p>
        </w:tc>
        <w:tc>
          <w:tcPr>
            <w:tcW w:w="2120" w:type="dxa"/>
            <w:tcBorders>
              <w:top w:val="single" w:sz="4" w:space="0" w:color="auto"/>
              <w:left w:val="single" w:sz="4" w:space="0" w:color="auto"/>
              <w:bottom w:val="single" w:sz="4" w:space="0" w:color="auto"/>
              <w:right w:val="single" w:sz="4" w:space="0" w:color="auto"/>
            </w:tcBorders>
          </w:tcPr>
          <w:p w:rsidR="000A1B06" w:rsidRDefault="000A1B06">
            <w:pPr>
              <w:widowControl/>
              <w:spacing w:line="276" w:lineRule="auto"/>
              <w:ind w:left="57" w:right="57"/>
              <w:rPr>
                <w:lang w:eastAsia="en-US"/>
              </w:rPr>
            </w:pPr>
          </w:p>
        </w:tc>
        <w:tc>
          <w:tcPr>
            <w:tcW w:w="0" w:type="auto"/>
            <w:tcBorders>
              <w:top w:val="single" w:sz="4" w:space="0" w:color="auto"/>
              <w:left w:val="single" w:sz="4" w:space="0" w:color="auto"/>
              <w:bottom w:val="single" w:sz="4" w:space="0" w:color="auto"/>
              <w:right w:val="single" w:sz="4" w:space="0" w:color="auto"/>
            </w:tcBorders>
          </w:tcPr>
          <w:p w:rsidR="000A1B06" w:rsidRDefault="000A1B06">
            <w:pPr>
              <w:widowControl/>
              <w:spacing w:line="276" w:lineRule="auto"/>
              <w:ind w:left="57" w:right="57"/>
              <w:rPr>
                <w:lang w:eastAsia="en-US"/>
              </w:rPr>
            </w:pPr>
          </w:p>
        </w:tc>
        <w:tc>
          <w:tcPr>
            <w:tcW w:w="0" w:type="auto"/>
            <w:tcBorders>
              <w:top w:val="single" w:sz="4" w:space="0" w:color="auto"/>
              <w:left w:val="single" w:sz="4" w:space="0" w:color="auto"/>
              <w:bottom w:val="single" w:sz="4" w:space="0" w:color="auto"/>
              <w:right w:val="single" w:sz="4" w:space="0" w:color="auto"/>
            </w:tcBorders>
          </w:tcPr>
          <w:p w:rsidR="000A1B06" w:rsidRDefault="000A1B06">
            <w:pPr>
              <w:widowControl/>
              <w:spacing w:line="276" w:lineRule="auto"/>
              <w:ind w:left="57" w:right="57"/>
              <w:rPr>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rsidR="000A1B06" w:rsidRDefault="000A1B06">
            <w:pPr>
              <w:widowControl/>
              <w:spacing w:line="276" w:lineRule="auto"/>
              <w:ind w:left="57" w:right="57"/>
              <w:rPr>
                <w:sz w:val="26"/>
                <w:szCs w:val="26"/>
                <w:lang w:eastAsia="en-US"/>
              </w:rPr>
            </w:pPr>
          </w:p>
        </w:tc>
      </w:tr>
      <w:tr w:rsidR="000A1B06">
        <w:trPr>
          <w:cantSplit/>
        </w:trPr>
        <w:tc>
          <w:tcPr>
            <w:tcW w:w="0" w:type="auto"/>
            <w:tcBorders>
              <w:top w:val="single" w:sz="4" w:space="0" w:color="auto"/>
              <w:left w:val="single" w:sz="4" w:space="0" w:color="auto"/>
              <w:bottom w:val="single" w:sz="4" w:space="0" w:color="auto"/>
              <w:right w:val="single" w:sz="4" w:space="0" w:color="auto"/>
            </w:tcBorders>
          </w:tcPr>
          <w:p w:rsidR="000A1B06" w:rsidRDefault="000A1B06" w:rsidP="000E2E01">
            <w:pPr>
              <w:widowControl/>
              <w:numPr>
                <w:ilvl w:val="0"/>
                <w:numId w:val="33"/>
              </w:numPr>
              <w:spacing w:line="360" w:lineRule="auto"/>
              <w:jc w:val="both"/>
              <w:rPr>
                <w:sz w:val="26"/>
                <w:szCs w:val="26"/>
                <w:lang w:eastAsia="en-US"/>
              </w:rPr>
            </w:pPr>
          </w:p>
        </w:tc>
        <w:tc>
          <w:tcPr>
            <w:tcW w:w="2387" w:type="dxa"/>
            <w:tcBorders>
              <w:top w:val="single" w:sz="4" w:space="0" w:color="auto"/>
              <w:left w:val="single" w:sz="4" w:space="0" w:color="auto"/>
              <w:bottom w:val="single" w:sz="4" w:space="0" w:color="auto"/>
              <w:right w:val="single" w:sz="4" w:space="0" w:color="auto"/>
            </w:tcBorders>
          </w:tcPr>
          <w:p w:rsidR="000A1B06" w:rsidRDefault="000A1B06">
            <w:pPr>
              <w:widowControl/>
              <w:spacing w:line="276" w:lineRule="auto"/>
              <w:ind w:left="57" w:right="57"/>
              <w:rPr>
                <w:lang w:eastAsia="en-US"/>
              </w:rPr>
            </w:pPr>
          </w:p>
        </w:tc>
        <w:tc>
          <w:tcPr>
            <w:tcW w:w="2120" w:type="dxa"/>
            <w:tcBorders>
              <w:top w:val="single" w:sz="4" w:space="0" w:color="auto"/>
              <w:left w:val="single" w:sz="4" w:space="0" w:color="auto"/>
              <w:bottom w:val="single" w:sz="4" w:space="0" w:color="auto"/>
              <w:right w:val="single" w:sz="4" w:space="0" w:color="auto"/>
            </w:tcBorders>
          </w:tcPr>
          <w:p w:rsidR="000A1B06" w:rsidRDefault="000A1B06">
            <w:pPr>
              <w:widowControl/>
              <w:spacing w:line="276" w:lineRule="auto"/>
              <w:ind w:left="57" w:right="57"/>
              <w:rPr>
                <w:lang w:eastAsia="en-US"/>
              </w:rPr>
            </w:pPr>
          </w:p>
        </w:tc>
        <w:tc>
          <w:tcPr>
            <w:tcW w:w="0" w:type="auto"/>
            <w:tcBorders>
              <w:top w:val="single" w:sz="4" w:space="0" w:color="auto"/>
              <w:left w:val="single" w:sz="4" w:space="0" w:color="auto"/>
              <w:bottom w:val="single" w:sz="4" w:space="0" w:color="auto"/>
              <w:right w:val="single" w:sz="4" w:space="0" w:color="auto"/>
            </w:tcBorders>
          </w:tcPr>
          <w:p w:rsidR="000A1B06" w:rsidRDefault="000A1B06">
            <w:pPr>
              <w:widowControl/>
              <w:spacing w:line="276" w:lineRule="auto"/>
              <w:ind w:left="57" w:right="57"/>
              <w:rPr>
                <w:lang w:eastAsia="en-US"/>
              </w:rPr>
            </w:pPr>
          </w:p>
        </w:tc>
        <w:tc>
          <w:tcPr>
            <w:tcW w:w="0" w:type="auto"/>
            <w:tcBorders>
              <w:top w:val="single" w:sz="4" w:space="0" w:color="auto"/>
              <w:left w:val="single" w:sz="4" w:space="0" w:color="auto"/>
              <w:bottom w:val="single" w:sz="4" w:space="0" w:color="auto"/>
              <w:right w:val="single" w:sz="4" w:space="0" w:color="auto"/>
            </w:tcBorders>
          </w:tcPr>
          <w:p w:rsidR="000A1B06" w:rsidRDefault="000A1B06">
            <w:pPr>
              <w:widowControl/>
              <w:spacing w:line="276" w:lineRule="auto"/>
              <w:ind w:left="57" w:right="57"/>
              <w:rPr>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rsidR="000A1B06" w:rsidRDefault="000A1B06">
            <w:pPr>
              <w:widowControl/>
              <w:spacing w:line="276" w:lineRule="auto"/>
              <w:ind w:left="57" w:right="57"/>
              <w:rPr>
                <w:sz w:val="26"/>
                <w:szCs w:val="26"/>
                <w:lang w:eastAsia="en-US"/>
              </w:rPr>
            </w:pPr>
          </w:p>
        </w:tc>
      </w:tr>
      <w:tr w:rsidR="000A1B06">
        <w:trPr>
          <w:cantSplit/>
        </w:trPr>
        <w:tc>
          <w:tcPr>
            <w:tcW w:w="0" w:type="auto"/>
            <w:tcBorders>
              <w:top w:val="single" w:sz="4" w:space="0" w:color="auto"/>
              <w:left w:val="single" w:sz="4" w:space="0" w:color="auto"/>
              <w:bottom w:val="single" w:sz="4" w:space="0" w:color="auto"/>
              <w:right w:val="single" w:sz="4" w:space="0" w:color="auto"/>
            </w:tcBorders>
          </w:tcPr>
          <w:p w:rsidR="000A1B06" w:rsidRDefault="00DF5C9E">
            <w:pPr>
              <w:widowControl/>
              <w:spacing w:line="276" w:lineRule="auto"/>
              <w:ind w:left="57" w:right="57"/>
              <w:rPr>
                <w:sz w:val="26"/>
                <w:szCs w:val="26"/>
                <w:lang w:eastAsia="en-US"/>
              </w:rPr>
            </w:pPr>
            <w:r>
              <w:rPr>
                <w:sz w:val="26"/>
                <w:szCs w:val="26"/>
                <w:lang w:eastAsia="en-US"/>
              </w:rPr>
              <w:t>…</w:t>
            </w:r>
          </w:p>
        </w:tc>
        <w:tc>
          <w:tcPr>
            <w:tcW w:w="2387" w:type="dxa"/>
            <w:tcBorders>
              <w:top w:val="single" w:sz="4" w:space="0" w:color="auto"/>
              <w:left w:val="single" w:sz="4" w:space="0" w:color="auto"/>
              <w:bottom w:val="single" w:sz="4" w:space="0" w:color="auto"/>
              <w:right w:val="single" w:sz="4" w:space="0" w:color="auto"/>
            </w:tcBorders>
          </w:tcPr>
          <w:p w:rsidR="000A1B06" w:rsidRDefault="000A1B06">
            <w:pPr>
              <w:widowControl/>
              <w:spacing w:line="276" w:lineRule="auto"/>
              <w:ind w:left="57" w:right="57"/>
              <w:rPr>
                <w:lang w:eastAsia="en-US"/>
              </w:rPr>
            </w:pPr>
          </w:p>
        </w:tc>
        <w:tc>
          <w:tcPr>
            <w:tcW w:w="2120" w:type="dxa"/>
            <w:tcBorders>
              <w:top w:val="single" w:sz="4" w:space="0" w:color="auto"/>
              <w:left w:val="single" w:sz="4" w:space="0" w:color="auto"/>
              <w:bottom w:val="single" w:sz="4" w:space="0" w:color="auto"/>
              <w:right w:val="single" w:sz="4" w:space="0" w:color="auto"/>
            </w:tcBorders>
          </w:tcPr>
          <w:p w:rsidR="000A1B06" w:rsidRDefault="000A1B06">
            <w:pPr>
              <w:widowControl/>
              <w:spacing w:line="276" w:lineRule="auto"/>
              <w:ind w:left="57" w:right="57"/>
              <w:rPr>
                <w:lang w:eastAsia="en-US"/>
              </w:rPr>
            </w:pPr>
          </w:p>
        </w:tc>
        <w:tc>
          <w:tcPr>
            <w:tcW w:w="0" w:type="auto"/>
            <w:tcBorders>
              <w:top w:val="single" w:sz="4" w:space="0" w:color="auto"/>
              <w:left w:val="single" w:sz="4" w:space="0" w:color="auto"/>
              <w:bottom w:val="single" w:sz="4" w:space="0" w:color="auto"/>
              <w:right w:val="single" w:sz="4" w:space="0" w:color="auto"/>
            </w:tcBorders>
          </w:tcPr>
          <w:p w:rsidR="000A1B06" w:rsidRDefault="000A1B06">
            <w:pPr>
              <w:widowControl/>
              <w:spacing w:line="276" w:lineRule="auto"/>
              <w:ind w:left="57" w:right="57"/>
              <w:rPr>
                <w:lang w:eastAsia="en-US"/>
              </w:rPr>
            </w:pPr>
          </w:p>
        </w:tc>
        <w:tc>
          <w:tcPr>
            <w:tcW w:w="0" w:type="auto"/>
            <w:tcBorders>
              <w:top w:val="single" w:sz="4" w:space="0" w:color="auto"/>
              <w:left w:val="single" w:sz="4" w:space="0" w:color="auto"/>
              <w:bottom w:val="single" w:sz="4" w:space="0" w:color="auto"/>
              <w:right w:val="single" w:sz="4" w:space="0" w:color="auto"/>
            </w:tcBorders>
          </w:tcPr>
          <w:p w:rsidR="000A1B06" w:rsidRDefault="000A1B06">
            <w:pPr>
              <w:widowControl/>
              <w:spacing w:line="276" w:lineRule="auto"/>
              <w:ind w:left="57" w:right="57"/>
              <w:rPr>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rsidR="000A1B06" w:rsidRDefault="000A1B06">
            <w:pPr>
              <w:widowControl/>
              <w:spacing w:line="276" w:lineRule="auto"/>
              <w:ind w:left="57" w:right="57"/>
              <w:rPr>
                <w:sz w:val="26"/>
                <w:szCs w:val="26"/>
                <w:lang w:eastAsia="en-US"/>
              </w:rPr>
            </w:pPr>
          </w:p>
        </w:tc>
      </w:tr>
      <w:tr w:rsidR="000A1B06">
        <w:trPr>
          <w:cantSplit/>
          <w:trHeight w:val="180"/>
        </w:trPr>
        <w:tc>
          <w:tcPr>
            <w:tcW w:w="0" w:type="auto"/>
            <w:gridSpan w:val="4"/>
            <w:tcBorders>
              <w:top w:val="single" w:sz="4" w:space="0" w:color="auto"/>
              <w:left w:val="single" w:sz="4" w:space="0" w:color="auto"/>
              <w:bottom w:val="single" w:sz="4" w:space="0" w:color="auto"/>
              <w:right w:val="single" w:sz="4" w:space="0" w:color="auto"/>
            </w:tcBorders>
          </w:tcPr>
          <w:p w:rsidR="000A1B06" w:rsidRDefault="00DF5C9E">
            <w:pPr>
              <w:widowControl/>
              <w:spacing w:line="276" w:lineRule="auto"/>
              <w:ind w:left="57" w:right="57"/>
              <w:rPr>
                <w:b/>
                <w:lang w:eastAsia="en-US"/>
              </w:rPr>
            </w:pPr>
            <w:r>
              <w:rPr>
                <w:b/>
                <w:lang w:eastAsia="en-US"/>
              </w:rPr>
              <w:t xml:space="preserve">ИТОГО </w:t>
            </w:r>
            <w:r>
              <w:rPr>
                <w:lang w:eastAsia="en-US"/>
              </w:rPr>
              <w:t xml:space="preserve">за полный год </w:t>
            </w:r>
            <w:r>
              <w:rPr>
                <w:color w:val="548DD4" w:themeColor="text2" w:themeTint="99"/>
                <w:lang w:eastAsia="en-US"/>
              </w:rPr>
              <w:t>[</w:t>
            </w:r>
            <w:r>
              <w:rPr>
                <w:i/>
                <w:color w:val="548DD4" w:themeColor="text2" w:themeTint="99"/>
                <w:lang w:eastAsia="en-US"/>
              </w:rPr>
              <w:t>указать, например «2020 год»</w:t>
            </w:r>
            <w:r>
              <w:rPr>
                <w:color w:val="548DD4" w:themeColor="text2" w:themeTint="99"/>
                <w:lang w:eastAsia="en-US"/>
              </w:rPr>
              <w:t>]</w:t>
            </w:r>
          </w:p>
        </w:tc>
        <w:tc>
          <w:tcPr>
            <w:tcW w:w="0" w:type="auto"/>
            <w:tcBorders>
              <w:top w:val="single" w:sz="4" w:space="0" w:color="auto"/>
              <w:left w:val="single" w:sz="4" w:space="0" w:color="auto"/>
              <w:bottom w:val="single" w:sz="4" w:space="0" w:color="auto"/>
              <w:right w:val="single" w:sz="4" w:space="0" w:color="auto"/>
            </w:tcBorders>
          </w:tcPr>
          <w:p w:rsidR="000A1B06" w:rsidRDefault="000A1B06">
            <w:pPr>
              <w:widowControl/>
              <w:spacing w:line="276" w:lineRule="auto"/>
              <w:ind w:left="57" w:right="57"/>
              <w:rPr>
                <w:b/>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rsidR="000A1B06" w:rsidRDefault="00DF5C9E">
            <w:pPr>
              <w:widowControl/>
              <w:spacing w:line="276" w:lineRule="auto"/>
              <w:ind w:left="57" w:right="57"/>
              <w:jc w:val="center"/>
              <w:rPr>
                <w:b/>
                <w:sz w:val="26"/>
                <w:szCs w:val="26"/>
                <w:lang w:eastAsia="en-US"/>
              </w:rPr>
            </w:pPr>
            <w:r>
              <w:rPr>
                <w:b/>
                <w:sz w:val="26"/>
                <w:szCs w:val="26"/>
                <w:lang w:eastAsia="en-US"/>
              </w:rPr>
              <w:t>х</w:t>
            </w:r>
          </w:p>
        </w:tc>
      </w:tr>
      <w:tr w:rsidR="000A1B06">
        <w:trPr>
          <w:cantSplit/>
        </w:trPr>
        <w:tc>
          <w:tcPr>
            <w:tcW w:w="0" w:type="auto"/>
            <w:tcBorders>
              <w:top w:val="single" w:sz="4" w:space="0" w:color="auto"/>
              <w:left w:val="single" w:sz="4" w:space="0" w:color="auto"/>
              <w:bottom w:val="single" w:sz="4" w:space="0" w:color="auto"/>
              <w:right w:val="single" w:sz="4" w:space="0" w:color="auto"/>
            </w:tcBorders>
          </w:tcPr>
          <w:p w:rsidR="000A1B06" w:rsidRDefault="000A1B06" w:rsidP="000E2E01">
            <w:pPr>
              <w:widowControl/>
              <w:numPr>
                <w:ilvl w:val="0"/>
                <w:numId w:val="34"/>
              </w:numPr>
              <w:spacing w:line="360" w:lineRule="auto"/>
              <w:jc w:val="both"/>
              <w:rPr>
                <w:sz w:val="26"/>
                <w:szCs w:val="26"/>
                <w:lang w:eastAsia="en-US"/>
              </w:rPr>
            </w:pPr>
          </w:p>
        </w:tc>
        <w:tc>
          <w:tcPr>
            <w:tcW w:w="2387" w:type="dxa"/>
            <w:tcBorders>
              <w:top w:val="single" w:sz="4" w:space="0" w:color="auto"/>
              <w:left w:val="single" w:sz="4" w:space="0" w:color="auto"/>
              <w:bottom w:val="single" w:sz="4" w:space="0" w:color="auto"/>
              <w:right w:val="single" w:sz="4" w:space="0" w:color="auto"/>
            </w:tcBorders>
          </w:tcPr>
          <w:p w:rsidR="000A1B06" w:rsidRDefault="000A1B06">
            <w:pPr>
              <w:widowControl/>
              <w:spacing w:line="276" w:lineRule="auto"/>
              <w:ind w:left="57" w:right="57"/>
              <w:rPr>
                <w:lang w:eastAsia="en-US"/>
              </w:rPr>
            </w:pPr>
          </w:p>
        </w:tc>
        <w:tc>
          <w:tcPr>
            <w:tcW w:w="2120" w:type="dxa"/>
            <w:tcBorders>
              <w:top w:val="single" w:sz="4" w:space="0" w:color="auto"/>
              <w:left w:val="single" w:sz="4" w:space="0" w:color="auto"/>
              <w:bottom w:val="single" w:sz="4" w:space="0" w:color="auto"/>
              <w:right w:val="single" w:sz="4" w:space="0" w:color="auto"/>
            </w:tcBorders>
          </w:tcPr>
          <w:p w:rsidR="000A1B06" w:rsidRDefault="000A1B06">
            <w:pPr>
              <w:widowControl/>
              <w:spacing w:line="276" w:lineRule="auto"/>
              <w:ind w:left="57" w:right="57"/>
              <w:rPr>
                <w:lang w:eastAsia="en-US"/>
              </w:rPr>
            </w:pPr>
          </w:p>
        </w:tc>
        <w:tc>
          <w:tcPr>
            <w:tcW w:w="0" w:type="auto"/>
            <w:tcBorders>
              <w:top w:val="single" w:sz="4" w:space="0" w:color="auto"/>
              <w:left w:val="single" w:sz="4" w:space="0" w:color="auto"/>
              <w:bottom w:val="single" w:sz="4" w:space="0" w:color="auto"/>
              <w:right w:val="single" w:sz="4" w:space="0" w:color="auto"/>
            </w:tcBorders>
          </w:tcPr>
          <w:p w:rsidR="000A1B06" w:rsidRDefault="000A1B06">
            <w:pPr>
              <w:widowControl/>
              <w:spacing w:line="276" w:lineRule="auto"/>
              <w:ind w:left="57" w:right="57"/>
              <w:rPr>
                <w:lang w:eastAsia="en-US"/>
              </w:rPr>
            </w:pPr>
          </w:p>
        </w:tc>
        <w:tc>
          <w:tcPr>
            <w:tcW w:w="0" w:type="auto"/>
            <w:tcBorders>
              <w:top w:val="single" w:sz="4" w:space="0" w:color="auto"/>
              <w:left w:val="single" w:sz="4" w:space="0" w:color="auto"/>
              <w:bottom w:val="single" w:sz="4" w:space="0" w:color="auto"/>
              <w:right w:val="single" w:sz="4" w:space="0" w:color="auto"/>
            </w:tcBorders>
          </w:tcPr>
          <w:p w:rsidR="000A1B06" w:rsidRDefault="000A1B06">
            <w:pPr>
              <w:widowControl/>
              <w:spacing w:line="276" w:lineRule="auto"/>
              <w:ind w:left="57" w:right="57"/>
              <w:rPr>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rsidR="000A1B06" w:rsidRDefault="000A1B06">
            <w:pPr>
              <w:widowControl/>
              <w:spacing w:line="276" w:lineRule="auto"/>
              <w:ind w:left="57" w:right="57"/>
              <w:jc w:val="center"/>
              <w:rPr>
                <w:sz w:val="26"/>
                <w:szCs w:val="26"/>
                <w:lang w:eastAsia="en-US"/>
              </w:rPr>
            </w:pPr>
          </w:p>
        </w:tc>
      </w:tr>
      <w:tr w:rsidR="000A1B06">
        <w:trPr>
          <w:cantSplit/>
        </w:trPr>
        <w:tc>
          <w:tcPr>
            <w:tcW w:w="0" w:type="auto"/>
            <w:tcBorders>
              <w:top w:val="single" w:sz="4" w:space="0" w:color="auto"/>
              <w:left w:val="single" w:sz="4" w:space="0" w:color="auto"/>
              <w:bottom w:val="single" w:sz="4" w:space="0" w:color="auto"/>
              <w:right w:val="single" w:sz="4" w:space="0" w:color="auto"/>
            </w:tcBorders>
          </w:tcPr>
          <w:p w:rsidR="000A1B06" w:rsidRDefault="000A1B06" w:rsidP="000E2E01">
            <w:pPr>
              <w:widowControl/>
              <w:numPr>
                <w:ilvl w:val="0"/>
                <w:numId w:val="34"/>
              </w:numPr>
              <w:spacing w:line="360" w:lineRule="auto"/>
              <w:jc w:val="both"/>
              <w:rPr>
                <w:sz w:val="26"/>
                <w:szCs w:val="26"/>
                <w:lang w:eastAsia="en-US"/>
              </w:rPr>
            </w:pPr>
          </w:p>
        </w:tc>
        <w:tc>
          <w:tcPr>
            <w:tcW w:w="2387" w:type="dxa"/>
            <w:tcBorders>
              <w:top w:val="single" w:sz="4" w:space="0" w:color="auto"/>
              <w:left w:val="single" w:sz="4" w:space="0" w:color="auto"/>
              <w:bottom w:val="single" w:sz="4" w:space="0" w:color="auto"/>
              <w:right w:val="single" w:sz="4" w:space="0" w:color="auto"/>
            </w:tcBorders>
          </w:tcPr>
          <w:p w:rsidR="000A1B06" w:rsidRDefault="000A1B06">
            <w:pPr>
              <w:widowControl/>
              <w:spacing w:line="276" w:lineRule="auto"/>
              <w:ind w:left="57" w:right="57"/>
              <w:rPr>
                <w:lang w:eastAsia="en-US"/>
              </w:rPr>
            </w:pPr>
          </w:p>
        </w:tc>
        <w:tc>
          <w:tcPr>
            <w:tcW w:w="2120" w:type="dxa"/>
            <w:tcBorders>
              <w:top w:val="single" w:sz="4" w:space="0" w:color="auto"/>
              <w:left w:val="single" w:sz="4" w:space="0" w:color="auto"/>
              <w:bottom w:val="single" w:sz="4" w:space="0" w:color="auto"/>
              <w:right w:val="single" w:sz="4" w:space="0" w:color="auto"/>
            </w:tcBorders>
          </w:tcPr>
          <w:p w:rsidR="000A1B06" w:rsidRDefault="000A1B06">
            <w:pPr>
              <w:widowControl/>
              <w:spacing w:line="276" w:lineRule="auto"/>
              <w:ind w:left="57" w:right="57"/>
              <w:rPr>
                <w:lang w:eastAsia="en-US"/>
              </w:rPr>
            </w:pPr>
          </w:p>
        </w:tc>
        <w:tc>
          <w:tcPr>
            <w:tcW w:w="0" w:type="auto"/>
            <w:tcBorders>
              <w:top w:val="single" w:sz="4" w:space="0" w:color="auto"/>
              <w:left w:val="single" w:sz="4" w:space="0" w:color="auto"/>
              <w:bottom w:val="single" w:sz="4" w:space="0" w:color="auto"/>
              <w:right w:val="single" w:sz="4" w:space="0" w:color="auto"/>
            </w:tcBorders>
          </w:tcPr>
          <w:p w:rsidR="000A1B06" w:rsidRDefault="000A1B06">
            <w:pPr>
              <w:widowControl/>
              <w:spacing w:line="276" w:lineRule="auto"/>
              <w:ind w:left="57" w:right="57"/>
              <w:rPr>
                <w:lang w:eastAsia="en-US"/>
              </w:rPr>
            </w:pPr>
          </w:p>
        </w:tc>
        <w:tc>
          <w:tcPr>
            <w:tcW w:w="0" w:type="auto"/>
            <w:tcBorders>
              <w:top w:val="single" w:sz="4" w:space="0" w:color="auto"/>
              <w:left w:val="single" w:sz="4" w:space="0" w:color="auto"/>
              <w:bottom w:val="single" w:sz="4" w:space="0" w:color="auto"/>
              <w:right w:val="single" w:sz="4" w:space="0" w:color="auto"/>
            </w:tcBorders>
          </w:tcPr>
          <w:p w:rsidR="000A1B06" w:rsidRDefault="000A1B06">
            <w:pPr>
              <w:widowControl/>
              <w:spacing w:line="276" w:lineRule="auto"/>
              <w:ind w:left="57" w:right="57"/>
              <w:rPr>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rsidR="000A1B06" w:rsidRDefault="000A1B06">
            <w:pPr>
              <w:widowControl/>
              <w:spacing w:line="276" w:lineRule="auto"/>
              <w:ind w:left="57" w:right="57"/>
              <w:jc w:val="center"/>
              <w:rPr>
                <w:sz w:val="26"/>
                <w:szCs w:val="26"/>
                <w:lang w:eastAsia="en-US"/>
              </w:rPr>
            </w:pPr>
          </w:p>
        </w:tc>
      </w:tr>
      <w:tr w:rsidR="000A1B06">
        <w:trPr>
          <w:cantSplit/>
        </w:trPr>
        <w:tc>
          <w:tcPr>
            <w:tcW w:w="0" w:type="auto"/>
            <w:tcBorders>
              <w:top w:val="single" w:sz="4" w:space="0" w:color="auto"/>
              <w:left w:val="single" w:sz="4" w:space="0" w:color="auto"/>
              <w:bottom w:val="single" w:sz="4" w:space="0" w:color="auto"/>
              <w:right w:val="single" w:sz="4" w:space="0" w:color="auto"/>
            </w:tcBorders>
          </w:tcPr>
          <w:p w:rsidR="000A1B06" w:rsidRDefault="000A1B06" w:rsidP="000E2E01">
            <w:pPr>
              <w:widowControl/>
              <w:numPr>
                <w:ilvl w:val="0"/>
                <w:numId w:val="34"/>
              </w:numPr>
              <w:spacing w:line="360" w:lineRule="auto"/>
              <w:jc w:val="both"/>
              <w:rPr>
                <w:sz w:val="26"/>
                <w:szCs w:val="26"/>
                <w:lang w:eastAsia="en-US"/>
              </w:rPr>
            </w:pPr>
          </w:p>
        </w:tc>
        <w:tc>
          <w:tcPr>
            <w:tcW w:w="2387" w:type="dxa"/>
            <w:tcBorders>
              <w:top w:val="single" w:sz="4" w:space="0" w:color="auto"/>
              <w:left w:val="single" w:sz="4" w:space="0" w:color="auto"/>
              <w:bottom w:val="single" w:sz="4" w:space="0" w:color="auto"/>
              <w:right w:val="single" w:sz="4" w:space="0" w:color="auto"/>
            </w:tcBorders>
          </w:tcPr>
          <w:p w:rsidR="000A1B06" w:rsidRDefault="000A1B06">
            <w:pPr>
              <w:widowControl/>
              <w:spacing w:line="276" w:lineRule="auto"/>
              <w:ind w:left="57" w:right="57"/>
              <w:rPr>
                <w:lang w:eastAsia="en-US"/>
              </w:rPr>
            </w:pPr>
          </w:p>
        </w:tc>
        <w:tc>
          <w:tcPr>
            <w:tcW w:w="2120" w:type="dxa"/>
            <w:tcBorders>
              <w:top w:val="single" w:sz="4" w:space="0" w:color="auto"/>
              <w:left w:val="single" w:sz="4" w:space="0" w:color="auto"/>
              <w:bottom w:val="single" w:sz="4" w:space="0" w:color="auto"/>
              <w:right w:val="single" w:sz="4" w:space="0" w:color="auto"/>
            </w:tcBorders>
          </w:tcPr>
          <w:p w:rsidR="000A1B06" w:rsidRDefault="000A1B06">
            <w:pPr>
              <w:widowControl/>
              <w:spacing w:line="276" w:lineRule="auto"/>
              <w:ind w:left="57" w:right="57"/>
              <w:rPr>
                <w:lang w:eastAsia="en-US"/>
              </w:rPr>
            </w:pPr>
          </w:p>
        </w:tc>
        <w:tc>
          <w:tcPr>
            <w:tcW w:w="0" w:type="auto"/>
            <w:tcBorders>
              <w:top w:val="single" w:sz="4" w:space="0" w:color="auto"/>
              <w:left w:val="single" w:sz="4" w:space="0" w:color="auto"/>
              <w:bottom w:val="single" w:sz="4" w:space="0" w:color="auto"/>
              <w:right w:val="single" w:sz="4" w:space="0" w:color="auto"/>
            </w:tcBorders>
          </w:tcPr>
          <w:p w:rsidR="000A1B06" w:rsidRDefault="000A1B06">
            <w:pPr>
              <w:widowControl/>
              <w:spacing w:line="276" w:lineRule="auto"/>
              <w:ind w:left="57" w:right="57"/>
              <w:rPr>
                <w:lang w:eastAsia="en-US"/>
              </w:rPr>
            </w:pPr>
          </w:p>
        </w:tc>
        <w:tc>
          <w:tcPr>
            <w:tcW w:w="0" w:type="auto"/>
            <w:tcBorders>
              <w:top w:val="single" w:sz="4" w:space="0" w:color="auto"/>
              <w:left w:val="single" w:sz="4" w:space="0" w:color="auto"/>
              <w:bottom w:val="single" w:sz="4" w:space="0" w:color="auto"/>
              <w:right w:val="single" w:sz="4" w:space="0" w:color="auto"/>
            </w:tcBorders>
          </w:tcPr>
          <w:p w:rsidR="000A1B06" w:rsidRDefault="000A1B06">
            <w:pPr>
              <w:widowControl/>
              <w:spacing w:line="276" w:lineRule="auto"/>
              <w:ind w:left="57" w:right="57"/>
              <w:rPr>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rsidR="000A1B06" w:rsidRDefault="000A1B06">
            <w:pPr>
              <w:widowControl/>
              <w:spacing w:line="276" w:lineRule="auto"/>
              <w:ind w:left="57" w:right="57"/>
              <w:jc w:val="center"/>
              <w:rPr>
                <w:sz w:val="26"/>
                <w:szCs w:val="26"/>
                <w:lang w:eastAsia="en-US"/>
              </w:rPr>
            </w:pPr>
          </w:p>
        </w:tc>
      </w:tr>
      <w:tr w:rsidR="000A1B06">
        <w:trPr>
          <w:cantSplit/>
        </w:trPr>
        <w:tc>
          <w:tcPr>
            <w:tcW w:w="0" w:type="auto"/>
            <w:tcBorders>
              <w:top w:val="single" w:sz="4" w:space="0" w:color="auto"/>
              <w:left w:val="single" w:sz="4" w:space="0" w:color="auto"/>
              <w:bottom w:val="single" w:sz="4" w:space="0" w:color="auto"/>
              <w:right w:val="single" w:sz="4" w:space="0" w:color="auto"/>
            </w:tcBorders>
          </w:tcPr>
          <w:p w:rsidR="000A1B06" w:rsidRDefault="00DF5C9E">
            <w:pPr>
              <w:widowControl/>
              <w:spacing w:line="276" w:lineRule="auto"/>
              <w:ind w:left="57" w:right="57"/>
              <w:rPr>
                <w:sz w:val="26"/>
                <w:szCs w:val="26"/>
                <w:lang w:eastAsia="en-US"/>
              </w:rPr>
            </w:pPr>
            <w:r>
              <w:rPr>
                <w:sz w:val="26"/>
                <w:szCs w:val="26"/>
                <w:lang w:eastAsia="en-US"/>
              </w:rPr>
              <w:t>…</w:t>
            </w:r>
          </w:p>
        </w:tc>
        <w:tc>
          <w:tcPr>
            <w:tcW w:w="2387" w:type="dxa"/>
            <w:tcBorders>
              <w:top w:val="single" w:sz="4" w:space="0" w:color="auto"/>
              <w:left w:val="single" w:sz="4" w:space="0" w:color="auto"/>
              <w:bottom w:val="single" w:sz="4" w:space="0" w:color="auto"/>
              <w:right w:val="single" w:sz="4" w:space="0" w:color="auto"/>
            </w:tcBorders>
          </w:tcPr>
          <w:p w:rsidR="000A1B06" w:rsidRDefault="000A1B06">
            <w:pPr>
              <w:widowControl/>
              <w:spacing w:line="276" w:lineRule="auto"/>
              <w:ind w:left="57" w:right="57"/>
              <w:rPr>
                <w:lang w:eastAsia="en-US"/>
              </w:rPr>
            </w:pPr>
          </w:p>
        </w:tc>
        <w:tc>
          <w:tcPr>
            <w:tcW w:w="2120" w:type="dxa"/>
            <w:tcBorders>
              <w:top w:val="single" w:sz="4" w:space="0" w:color="auto"/>
              <w:left w:val="single" w:sz="4" w:space="0" w:color="auto"/>
              <w:bottom w:val="single" w:sz="4" w:space="0" w:color="auto"/>
              <w:right w:val="single" w:sz="4" w:space="0" w:color="auto"/>
            </w:tcBorders>
          </w:tcPr>
          <w:p w:rsidR="000A1B06" w:rsidRDefault="000A1B06">
            <w:pPr>
              <w:widowControl/>
              <w:spacing w:line="276" w:lineRule="auto"/>
              <w:ind w:left="57" w:right="57"/>
              <w:rPr>
                <w:lang w:eastAsia="en-US"/>
              </w:rPr>
            </w:pPr>
          </w:p>
        </w:tc>
        <w:tc>
          <w:tcPr>
            <w:tcW w:w="0" w:type="auto"/>
            <w:tcBorders>
              <w:top w:val="single" w:sz="4" w:space="0" w:color="auto"/>
              <w:left w:val="single" w:sz="4" w:space="0" w:color="auto"/>
              <w:bottom w:val="single" w:sz="4" w:space="0" w:color="auto"/>
              <w:right w:val="single" w:sz="4" w:space="0" w:color="auto"/>
            </w:tcBorders>
          </w:tcPr>
          <w:p w:rsidR="000A1B06" w:rsidRDefault="000A1B06">
            <w:pPr>
              <w:widowControl/>
              <w:spacing w:line="276" w:lineRule="auto"/>
              <w:ind w:left="57" w:right="57"/>
              <w:rPr>
                <w:lang w:eastAsia="en-US"/>
              </w:rPr>
            </w:pPr>
          </w:p>
        </w:tc>
        <w:tc>
          <w:tcPr>
            <w:tcW w:w="0" w:type="auto"/>
            <w:tcBorders>
              <w:top w:val="single" w:sz="4" w:space="0" w:color="auto"/>
              <w:left w:val="single" w:sz="4" w:space="0" w:color="auto"/>
              <w:bottom w:val="single" w:sz="4" w:space="0" w:color="auto"/>
              <w:right w:val="single" w:sz="4" w:space="0" w:color="auto"/>
            </w:tcBorders>
          </w:tcPr>
          <w:p w:rsidR="000A1B06" w:rsidRDefault="000A1B06">
            <w:pPr>
              <w:widowControl/>
              <w:spacing w:line="276" w:lineRule="auto"/>
              <w:ind w:left="57" w:right="57"/>
              <w:rPr>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rsidR="000A1B06" w:rsidRDefault="000A1B06">
            <w:pPr>
              <w:widowControl/>
              <w:spacing w:line="276" w:lineRule="auto"/>
              <w:ind w:left="57" w:right="57"/>
              <w:jc w:val="center"/>
              <w:rPr>
                <w:sz w:val="26"/>
                <w:szCs w:val="26"/>
                <w:lang w:eastAsia="en-US"/>
              </w:rPr>
            </w:pPr>
          </w:p>
        </w:tc>
      </w:tr>
      <w:tr w:rsidR="000A1B06">
        <w:trPr>
          <w:cantSplit/>
        </w:trPr>
        <w:tc>
          <w:tcPr>
            <w:tcW w:w="0" w:type="auto"/>
            <w:gridSpan w:val="4"/>
            <w:tcBorders>
              <w:top w:val="single" w:sz="4" w:space="0" w:color="auto"/>
              <w:left w:val="single" w:sz="4" w:space="0" w:color="auto"/>
              <w:bottom w:val="single" w:sz="4" w:space="0" w:color="auto"/>
              <w:right w:val="single" w:sz="4" w:space="0" w:color="auto"/>
            </w:tcBorders>
          </w:tcPr>
          <w:p w:rsidR="000A1B06" w:rsidRDefault="00DF5C9E">
            <w:pPr>
              <w:widowControl/>
              <w:spacing w:line="276" w:lineRule="auto"/>
              <w:ind w:left="57" w:right="57"/>
              <w:jc w:val="both"/>
              <w:rPr>
                <w:b/>
                <w:lang w:eastAsia="en-US"/>
              </w:rPr>
            </w:pPr>
            <w:r>
              <w:rPr>
                <w:b/>
                <w:lang w:eastAsia="en-US"/>
              </w:rPr>
              <w:t xml:space="preserve">ИТОГО </w:t>
            </w:r>
            <w:r>
              <w:rPr>
                <w:color w:val="548DD4" w:themeColor="text2" w:themeTint="99"/>
                <w:lang w:eastAsia="en-US"/>
              </w:rPr>
              <w:t>[</w:t>
            </w:r>
            <w:r>
              <w:rPr>
                <w:i/>
                <w:color w:val="548DD4" w:themeColor="text2" w:themeTint="99"/>
                <w:lang w:eastAsia="en-US"/>
              </w:rPr>
              <w:t>указать, в зависимости от обстоятельств, например «I квартал 2021 года» и т.д.]</w:t>
            </w:r>
          </w:p>
        </w:tc>
        <w:tc>
          <w:tcPr>
            <w:tcW w:w="0" w:type="auto"/>
            <w:tcBorders>
              <w:top w:val="single" w:sz="4" w:space="0" w:color="auto"/>
              <w:left w:val="single" w:sz="4" w:space="0" w:color="auto"/>
              <w:bottom w:val="single" w:sz="4" w:space="0" w:color="auto"/>
              <w:right w:val="single" w:sz="4" w:space="0" w:color="auto"/>
            </w:tcBorders>
          </w:tcPr>
          <w:p w:rsidR="000A1B06" w:rsidRDefault="000A1B06">
            <w:pPr>
              <w:widowControl/>
              <w:spacing w:line="276" w:lineRule="auto"/>
              <w:ind w:left="57" w:right="57"/>
              <w:rPr>
                <w:b/>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rsidR="000A1B06" w:rsidRDefault="00DF5C9E">
            <w:pPr>
              <w:widowControl/>
              <w:spacing w:line="276" w:lineRule="auto"/>
              <w:ind w:left="57" w:right="57"/>
              <w:jc w:val="center"/>
              <w:rPr>
                <w:b/>
                <w:sz w:val="26"/>
                <w:szCs w:val="26"/>
                <w:lang w:eastAsia="en-US"/>
              </w:rPr>
            </w:pPr>
            <w:r>
              <w:rPr>
                <w:b/>
                <w:sz w:val="26"/>
                <w:szCs w:val="26"/>
                <w:lang w:eastAsia="en-US"/>
              </w:rPr>
              <w:t>х</w:t>
            </w:r>
          </w:p>
        </w:tc>
      </w:tr>
    </w:tbl>
    <w:tbl>
      <w:tblPr>
        <w:tblStyle w:val="2e"/>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0A1B06">
        <w:tc>
          <w:tcPr>
            <w:tcW w:w="4644" w:type="dxa"/>
          </w:tcPr>
          <w:p w:rsidR="000A1B06" w:rsidRDefault="000A1B06">
            <w:pPr>
              <w:jc w:val="right"/>
              <w:rPr>
                <w:sz w:val="26"/>
                <w:szCs w:val="26"/>
                <w:lang w:eastAsia="en-US"/>
              </w:rPr>
            </w:pPr>
          </w:p>
          <w:p w:rsidR="000A1B06" w:rsidRDefault="00DF5C9E">
            <w:pPr>
              <w:jc w:val="right"/>
              <w:rPr>
                <w:sz w:val="26"/>
                <w:szCs w:val="26"/>
                <w:lang w:eastAsia="en-US"/>
              </w:rPr>
            </w:pPr>
            <w:r>
              <w:rPr>
                <w:sz w:val="26"/>
                <w:szCs w:val="26"/>
                <w:lang w:eastAsia="en-US"/>
              </w:rPr>
              <w:t>_________________________________</w:t>
            </w:r>
          </w:p>
          <w:p w:rsidR="000A1B06" w:rsidRDefault="00DF5C9E">
            <w:pPr>
              <w:tabs>
                <w:tab w:val="left" w:pos="34"/>
              </w:tabs>
              <w:jc w:val="center"/>
              <w:rPr>
                <w:sz w:val="26"/>
                <w:szCs w:val="26"/>
                <w:vertAlign w:val="superscript"/>
                <w:lang w:eastAsia="en-US"/>
              </w:rPr>
            </w:pPr>
            <w:r>
              <w:rPr>
                <w:sz w:val="26"/>
                <w:szCs w:val="26"/>
                <w:vertAlign w:val="superscript"/>
                <w:lang w:eastAsia="en-US"/>
              </w:rPr>
              <w:t>(подпись, М.П.)</w:t>
            </w:r>
          </w:p>
        </w:tc>
      </w:tr>
      <w:tr w:rsidR="000A1B06">
        <w:tc>
          <w:tcPr>
            <w:tcW w:w="4644" w:type="dxa"/>
          </w:tcPr>
          <w:p w:rsidR="000A1B06" w:rsidRDefault="00DF5C9E">
            <w:pPr>
              <w:jc w:val="right"/>
              <w:rPr>
                <w:sz w:val="26"/>
                <w:szCs w:val="26"/>
                <w:lang w:eastAsia="en-US"/>
              </w:rPr>
            </w:pPr>
            <w:r>
              <w:rPr>
                <w:sz w:val="26"/>
                <w:szCs w:val="26"/>
                <w:lang w:eastAsia="en-US"/>
              </w:rPr>
              <w:t>_________________________________</w:t>
            </w:r>
          </w:p>
          <w:p w:rsidR="000A1B06" w:rsidRDefault="00DF5C9E">
            <w:pPr>
              <w:tabs>
                <w:tab w:val="left" w:pos="4428"/>
              </w:tabs>
              <w:jc w:val="center"/>
              <w:rPr>
                <w:sz w:val="26"/>
                <w:szCs w:val="26"/>
                <w:vertAlign w:val="superscript"/>
                <w:lang w:eastAsia="en-US"/>
              </w:rPr>
            </w:pPr>
            <w:r>
              <w:rPr>
                <w:sz w:val="26"/>
                <w:szCs w:val="26"/>
                <w:vertAlign w:val="superscript"/>
                <w:lang w:eastAsia="en-US"/>
              </w:rPr>
              <w:t>(фамилия, имя, отчество подписавшего, должность)</w:t>
            </w:r>
          </w:p>
        </w:tc>
      </w:tr>
    </w:tbl>
    <w:p w:rsidR="000A1B06" w:rsidRDefault="00DF5C9E">
      <w:pPr>
        <w:pBdr>
          <w:bottom w:val="single" w:sz="4" w:space="1" w:color="000000"/>
        </w:pBdr>
        <w:shd w:val="clear" w:color="auto" w:fill="E0E0E0"/>
        <w:ind w:right="23"/>
        <w:jc w:val="center"/>
        <w:rPr>
          <w:b/>
          <w:color w:val="000000"/>
          <w:spacing w:val="36"/>
        </w:rPr>
      </w:pPr>
      <w:r>
        <w:rPr>
          <w:b/>
          <w:color w:val="000000"/>
          <w:spacing w:val="36"/>
        </w:rPr>
        <w:t>конец формы</w:t>
      </w:r>
    </w:p>
    <w:p w:rsidR="000A1B06" w:rsidRDefault="000A1B06">
      <w:pPr>
        <w:widowControl/>
        <w:rPr>
          <w:b/>
          <w:color w:val="000000"/>
          <w:spacing w:val="36"/>
        </w:rPr>
        <w:sectPr w:rsidR="000A1B06">
          <w:pgSz w:w="11906" w:h="16838"/>
          <w:pgMar w:top="1134" w:right="707" w:bottom="1134" w:left="1701" w:header="708" w:footer="708" w:gutter="0"/>
          <w:cols w:space="720"/>
          <w:docGrid w:linePitch="360"/>
        </w:sectPr>
      </w:pPr>
    </w:p>
    <w:p w:rsidR="000A1B06" w:rsidRDefault="00DF5C9E" w:rsidP="000E2E01">
      <w:pPr>
        <w:numPr>
          <w:ilvl w:val="2"/>
          <w:numId w:val="27"/>
        </w:numPr>
        <w:spacing w:before="60" w:after="60"/>
        <w:ind w:left="0" w:firstLine="709"/>
        <w:jc w:val="both"/>
        <w:outlineLvl w:val="1"/>
        <w:rPr>
          <w:b/>
        </w:rPr>
      </w:pPr>
      <w:bookmarkStart w:id="780" w:name="_Toc73368055"/>
      <w:bookmarkStart w:id="781" w:name="_Toc170127844"/>
      <w:bookmarkStart w:id="782" w:name="_Toc184155061"/>
      <w:r>
        <w:rPr>
          <w:b/>
        </w:rPr>
        <w:lastRenderedPageBreak/>
        <w:t>Инструкции по заполнению</w:t>
      </w:r>
      <w:bookmarkEnd w:id="780"/>
      <w:bookmarkEnd w:id="781"/>
      <w:bookmarkEnd w:id="782"/>
    </w:p>
    <w:p w:rsidR="000A1B06" w:rsidRDefault="00DF5C9E" w:rsidP="000E2E01">
      <w:pPr>
        <w:numPr>
          <w:ilvl w:val="3"/>
          <w:numId w:val="27"/>
        </w:numPr>
        <w:spacing w:before="60" w:after="60"/>
        <w:ind w:left="0" w:firstLine="709"/>
        <w:jc w:val="both"/>
      </w:pPr>
      <w:r>
        <w:t>Участник закупки приводит номер и дату письма о подаче оферты.</w:t>
      </w:r>
    </w:p>
    <w:p w:rsidR="000A1B06" w:rsidRDefault="00DF5C9E" w:rsidP="000E2E01">
      <w:pPr>
        <w:numPr>
          <w:ilvl w:val="3"/>
          <w:numId w:val="27"/>
        </w:numPr>
        <w:spacing w:before="60" w:after="60"/>
        <w:ind w:left="0" w:firstLine="709"/>
        <w:jc w:val="both"/>
      </w:pPr>
      <w:r>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rsidR="000A1B06" w:rsidRDefault="00DF5C9E" w:rsidP="000E2E01">
      <w:pPr>
        <w:numPr>
          <w:ilvl w:val="3"/>
          <w:numId w:val="27"/>
        </w:numPr>
        <w:spacing w:before="60" w:after="60"/>
        <w:ind w:left="0" w:firstLine="709"/>
        <w:jc w:val="both"/>
      </w:pPr>
      <w:r>
        <w:t>В этой форме Участник закупки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части Закупочной документации.</w:t>
      </w:r>
    </w:p>
    <w:p w:rsidR="000A1B06" w:rsidRDefault="00DF5C9E" w:rsidP="000E2E01">
      <w:pPr>
        <w:numPr>
          <w:ilvl w:val="3"/>
          <w:numId w:val="27"/>
        </w:numPr>
        <w:spacing w:before="60" w:after="60"/>
        <w:ind w:left="0" w:firstLine="709"/>
        <w:jc w:val="both"/>
      </w:pPr>
      <w:r>
        <w:t>Участник закупки может самостоятельно выбрать договоры, которые, по его мнению, наилучшим образом характеризует его опыт.</w:t>
      </w:r>
    </w:p>
    <w:p w:rsidR="000A1B06" w:rsidRDefault="00DF5C9E" w:rsidP="000E2E01">
      <w:pPr>
        <w:numPr>
          <w:ilvl w:val="3"/>
          <w:numId w:val="27"/>
        </w:numPr>
        <w:spacing w:before="60" w:after="60"/>
        <w:ind w:left="0" w:firstLine="709"/>
        <w:jc w:val="both"/>
      </w:pPr>
      <w:r>
        <w:t>Участник закупки может включать и незавершенные договоры, обязательно отмечая данный факт.</w:t>
      </w:r>
    </w:p>
    <w:p w:rsidR="000A1B06" w:rsidRDefault="000A1B06">
      <w:pPr>
        <w:spacing w:before="60" w:after="60"/>
        <w:jc w:val="both"/>
      </w:pPr>
    </w:p>
    <w:p w:rsidR="000A1B06" w:rsidRDefault="000A1B06">
      <w:pPr>
        <w:widowControl/>
        <w:rPr>
          <w:sz w:val="26"/>
          <w:szCs w:val="26"/>
        </w:rPr>
      </w:pPr>
    </w:p>
    <w:p w:rsidR="000A1B06" w:rsidRDefault="000A1B06">
      <w:pPr>
        <w:widowControl/>
        <w:rPr>
          <w:sz w:val="26"/>
          <w:szCs w:val="26"/>
        </w:rPr>
        <w:sectPr w:rsidR="000A1B06">
          <w:pgSz w:w="11906" w:h="16838"/>
          <w:pgMar w:top="1134" w:right="707" w:bottom="1134" w:left="1701" w:header="708" w:footer="708" w:gutter="0"/>
          <w:cols w:space="720"/>
          <w:docGrid w:linePitch="360"/>
        </w:sectPr>
      </w:pPr>
    </w:p>
    <w:p w:rsidR="000A1B06" w:rsidRDefault="00DF5C9E" w:rsidP="000E2E01">
      <w:pPr>
        <w:numPr>
          <w:ilvl w:val="1"/>
          <w:numId w:val="27"/>
        </w:numPr>
        <w:spacing w:after="60"/>
        <w:ind w:left="0" w:firstLine="709"/>
        <w:contextualSpacing/>
        <w:jc w:val="both"/>
        <w:outlineLvl w:val="0"/>
        <w:rPr>
          <w:b/>
        </w:rPr>
      </w:pPr>
      <w:bookmarkStart w:id="783" w:name="_Toc73368056"/>
      <w:bookmarkStart w:id="784" w:name="_Toc170127845"/>
      <w:bookmarkStart w:id="785" w:name="_Toc184155062"/>
      <w:r>
        <w:rPr>
          <w:b/>
        </w:rPr>
        <w:lastRenderedPageBreak/>
        <w:t xml:space="preserve">Справка о материально-технических ресурсах (форма </w:t>
      </w:r>
      <w:bookmarkEnd w:id="783"/>
      <w:r>
        <w:rPr>
          <w:b/>
        </w:rPr>
        <w:t>8)</w:t>
      </w:r>
      <w:bookmarkEnd w:id="784"/>
      <w:bookmarkEnd w:id="785"/>
    </w:p>
    <w:p w:rsidR="000A1B06" w:rsidRDefault="00DF5C9E" w:rsidP="000E2E01">
      <w:pPr>
        <w:numPr>
          <w:ilvl w:val="2"/>
          <w:numId w:val="27"/>
        </w:numPr>
        <w:spacing w:before="60" w:after="60"/>
        <w:ind w:left="0" w:firstLine="709"/>
        <w:jc w:val="both"/>
        <w:outlineLvl w:val="1"/>
        <w:rPr>
          <w:b/>
        </w:rPr>
      </w:pPr>
      <w:bookmarkStart w:id="786" w:name="_Toc73368057"/>
      <w:bookmarkStart w:id="787" w:name="_Toc170127846"/>
      <w:bookmarkStart w:id="788" w:name="_Toc184155063"/>
      <w:r>
        <w:rPr>
          <w:b/>
        </w:rPr>
        <w:t>Форма Справки о материально-технических ресурсах</w:t>
      </w:r>
      <w:bookmarkEnd w:id="786"/>
      <w:bookmarkEnd w:id="787"/>
      <w:bookmarkEnd w:id="788"/>
    </w:p>
    <w:p w:rsidR="000A1B06" w:rsidRDefault="00DF5C9E">
      <w:pPr>
        <w:pBdr>
          <w:top w:val="single" w:sz="4" w:space="1" w:color="000000"/>
        </w:pBdr>
        <w:shd w:val="clear" w:color="auto" w:fill="E0E0E0"/>
        <w:ind w:right="21"/>
        <w:jc w:val="center"/>
        <w:rPr>
          <w:b/>
          <w:color w:val="000000"/>
          <w:spacing w:val="36"/>
        </w:rPr>
      </w:pPr>
      <w:r>
        <w:rPr>
          <w:b/>
          <w:color w:val="000000"/>
          <w:spacing w:val="36"/>
        </w:rPr>
        <w:t>начало формы</w:t>
      </w:r>
    </w:p>
    <w:p w:rsidR="000A1B06" w:rsidRDefault="00DF5C9E">
      <w:pPr>
        <w:rPr>
          <w:sz w:val="22"/>
          <w:szCs w:val="22"/>
        </w:rPr>
      </w:pPr>
      <w:r>
        <w:rPr>
          <w:sz w:val="26"/>
          <w:szCs w:val="26"/>
          <w:vertAlign w:val="superscript"/>
        </w:rPr>
        <w:t>Приложение к письму о подаче оферты</w:t>
      </w:r>
      <w:r>
        <w:rPr>
          <w:sz w:val="26"/>
          <w:szCs w:val="26"/>
          <w:vertAlign w:val="superscript"/>
        </w:rPr>
        <w:br/>
        <w:t>от «____»_____________ года №_______</w:t>
      </w:r>
    </w:p>
    <w:p w:rsidR="000A1B06" w:rsidRDefault="00DF5C9E">
      <w:pPr>
        <w:spacing w:before="240" w:after="120"/>
        <w:jc w:val="center"/>
        <w:rPr>
          <w:b/>
        </w:rPr>
      </w:pPr>
      <w:r>
        <w:rPr>
          <w:b/>
        </w:rPr>
        <w:t>Справка о материально-технических ресурсах</w:t>
      </w:r>
    </w:p>
    <w:p w:rsidR="000A1B06" w:rsidRDefault="00DF5C9E">
      <w:pPr>
        <w:spacing w:after="120"/>
        <w:jc w:val="both"/>
      </w:pPr>
      <w:r>
        <w:t xml:space="preserve">Участник закупки: __________________________________ </w:t>
      </w:r>
      <w:r>
        <w:rPr>
          <w:i/>
        </w:rPr>
        <w:t>(заполняется Участником закупки)</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532"/>
        <w:gridCol w:w="770"/>
        <w:gridCol w:w="992"/>
        <w:gridCol w:w="1418"/>
        <w:gridCol w:w="1514"/>
        <w:gridCol w:w="1670"/>
        <w:gridCol w:w="1157"/>
        <w:gridCol w:w="1321"/>
      </w:tblGrid>
      <w:tr w:rsidR="000A1B06">
        <w:trPr>
          <w:trHeight w:val="530"/>
          <w:tblHeader/>
        </w:trPr>
        <w:tc>
          <w:tcPr>
            <w:tcW w:w="5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0A1B06" w:rsidRDefault="00DF5C9E">
            <w:pPr>
              <w:keepNext/>
              <w:widowControl/>
              <w:spacing w:line="276" w:lineRule="auto"/>
              <w:jc w:val="center"/>
              <w:rPr>
                <w:lang w:eastAsia="en-US"/>
              </w:rPr>
            </w:pPr>
            <w:r>
              <w:rPr>
                <w:sz w:val="22"/>
                <w:szCs w:val="22"/>
                <w:lang w:eastAsia="en-US"/>
              </w:rPr>
              <w:t>№</w:t>
            </w:r>
          </w:p>
          <w:p w:rsidR="000A1B06" w:rsidRDefault="00DF5C9E">
            <w:pPr>
              <w:keepNext/>
              <w:widowControl/>
              <w:spacing w:line="276" w:lineRule="auto"/>
              <w:jc w:val="center"/>
              <w:rPr>
                <w:lang w:eastAsia="en-US"/>
              </w:rPr>
            </w:pPr>
            <w:r>
              <w:rPr>
                <w:sz w:val="22"/>
                <w:szCs w:val="22"/>
                <w:lang w:eastAsia="en-US"/>
              </w:rPr>
              <w:t>п/п</w:t>
            </w:r>
          </w:p>
        </w:tc>
        <w:tc>
          <w:tcPr>
            <w:tcW w:w="770"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0A1B06" w:rsidRDefault="00DF5C9E">
            <w:pPr>
              <w:keepNext/>
              <w:widowControl/>
              <w:spacing w:line="276" w:lineRule="auto"/>
              <w:jc w:val="center"/>
              <w:rPr>
                <w:lang w:eastAsia="en-US"/>
              </w:rPr>
            </w:pPr>
            <w:r>
              <w:rPr>
                <w:sz w:val="22"/>
                <w:szCs w:val="22"/>
                <w:lang w:eastAsia="en-US"/>
              </w:rPr>
              <w:t>Наименование</w:t>
            </w:r>
          </w:p>
        </w:tc>
        <w:tc>
          <w:tcPr>
            <w:tcW w:w="99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0A1B06" w:rsidRDefault="00DF5C9E">
            <w:pPr>
              <w:keepNext/>
              <w:widowControl/>
              <w:spacing w:line="276" w:lineRule="auto"/>
              <w:jc w:val="center"/>
              <w:rPr>
                <w:lang w:eastAsia="en-US"/>
              </w:rPr>
            </w:pPr>
            <w:r>
              <w:rPr>
                <w:sz w:val="22"/>
                <w:szCs w:val="22"/>
                <w:lang w:eastAsia="en-US"/>
              </w:rPr>
              <w:t>Место</w:t>
            </w:r>
          </w:p>
          <w:p w:rsidR="000A1B06" w:rsidRDefault="00DF5C9E">
            <w:pPr>
              <w:keepNext/>
              <w:widowControl/>
              <w:spacing w:line="276" w:lineRule="auto"/>
              <w:jc w:val="center"/>
              <w:rPr>
                <w:lang w:eastAsia="en-US"/>
              </w:rPr>
            </w:pPr>
            <w:r>
              <w:rPr>
                <w:sz w:val="22"/>
                <w:szCs w:val="22"/>
                <w:lang w:eastAsia="en-US"/>
              </w:rPr>
              <w:t>нахождение</w:t>
            </w:r>
          </w:p>
        </w:tc>
        <w:tc>
          <w:tcPr>
            <w:tcW w:w="141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0A1B06" w:rsidRDefault="00DF5C9E">
            <w:pPr>
              <w:keepNext/>
              <w:widowControl/>
              <w:spacing w:line="276" w:lineRule="auto"/>
              <w:rPr>
                <w:sz w:val="22"/>
                <w:szCs w:val="22"/>
                <w:lang w:eastAsia="en-US"/>
              </w:rPr>
            </w:pPr>
            <w:r>
              <w:rPr>
                <w:sz w:val="22"/>
              </w:rPr>
              <w:t>Количество (МТР</w:t>
            </w:r>
            <w:r>
              <w:rPr>
                <w:sz w:val="22"/>
                <w:szCs w:val="22"/>
                <w:lang w:eastAsia="en-US"/>
              </w:rPr>
              <w:t>)</w:t>
            </w:r>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0A1B06" w:rsidRDefault="00DF5C9E">
            <w:pPr>
              <w:keepNext/>
              <w:widowControl/>
              <w:spacing w:line="276" w:lineRule="auto"/>
              <w:jc w:val="center"/>
              <w:rPr>
                <w:lang w:eastAsia="en-US"/>
              </w:rPr>
            </w:pPr>
            <w:r>
              <w:rPr>
                <w:sz w:val="22"/>
                <w:szCs w:val="22"/>
                <w:lang w:eastAsia="en-US"/>
              </w:rPr>
              <w:t>Право собственности или иное право (хозяйственного ведения, оперативного управления)</w:t>
            </w:r>
          </w:p>
        </w:tc>
        <w:tc>
          <w:tcPr>
            <w:tcW w:w="1670"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0A1B06" w:rsidRDefault="00DF5C9E">
            <w:pPr>
              <w:keepNext/>
              <w:widowControl/>
              <w:spacing w:line="276" w:lineRule="auto"/>
              <w:jc w:val="center"/>
              <w:rPr>
                <w:lang w:eastAsia="en-US"/>
              </w:rPr>
            </w:pPr>
            <w:r>
              <w:rPr>
                <w:sz w:val="22"/>
                <w:szCs w:val="22"/>
                <w:lang w:eastAsia="en-US"/>
              </w:rPr>
              <w:t>Предназначение (с точки зрения выполнения договора)</w:t>
            </w:r>
          </w:p>
        </w:tc>
        <w:tc>
          <w:tcPr>
            <w:tcW w:w="1157"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0A1B06" w:rsidRDefault="00DF5C9E">
            <w:pPr>
              <w:keepNext/>
              <w:widowControl/>
              <w:spacing w:line="276" w:lineRule="auto"/>
              <w:jc w:val="center"/>
              <w:rPr>
                <w:lang w:eastAsia="en-US"/>
              </w:rPr>
            </w:pPr>
            <w:r>
              <w:rPr>
                <w:sz w:val="22"/>
                <w:szCs w:val="22"/>
                <w:lang w:eastAsia="en-US"/>
              </w:rPr>
              <w:t>Состояние</w:t>
            </w:r>
          </w:p>
        </w:tc>
        <w:tc>
          <w:tcPr>
            <w:tcW w:w="1321"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0A1B06" w:rsidRDefault="00DF5C9E">
            <w:pPr>
              <w:keepNext/>
              <w:widowControl/>
              <w:spacing w:line="276" w:lineRule="auto"/>
              <w:jc w:val="center"/>
              <w:rPr>
                <w:lang w:eastAsia="en-US"/>
              </w:rPr>
            </w:pPr>
            <w:r>
              <w:rPr>
                <w:sz w:val="22"/>
                <w:szCs w:val="22"/>
                <w:lang w:eastAsia="en-US"/>
              </w:rPr>
              <w:t>Примечания</w:t>
            </w:r>
          </w:p>
        </w:tc>
      </w:tr>
      <w:tr w:rsidR="000A1B06">
        <w:trPr>
          <w:trHeight w:val="333"/>
          <w:tblHeader/>
        </w:trPr>
        <w:tc>
          <w:tcPr>
            <w:tcW w:w="5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0A1B06" w:rsidRDefault="00DF5C9E">
            <w:pPr>
              <w:keepNext/>
              <w:widowControl/>
              <w:spacing w:line="276" w:lineRule="auto"/>
              <w:jc w:val="center"/>
              <w:rPr>
                <w:i/>
                <w:sz w:val="18"/>
                <w:szCs w:val="18"/>
                <w:lang w:eastAsia="en-US"/>
              </w:rPr>
            </w:pPr>
            <w:r>
              <w:rPr>
                <w:i/>
                <w:sz w:val="18"/>
                <w:szCs w:val="18"/>
                <w:lang w:eastAsia="en-US"/>
              </w:rPr>
              <w:t>1</w:t>
            </w:r>
          </w:p>
        </w:tc>
        <w:tc>
          <w:tcPr>
            <w:tcW w:w="770"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0A1B06" w:rsidRDefault="00DF5C9E">
            <w:pPr>
              <w:keepNext/>
              <w:widowControl/>
              <w:spacing w:line="276" w:lineRule="auto"/>
              <w:jc w:val="center"/>
              <w:rPr>
                <w:i/>
                <w:sz w:val="18"/>
                <w:szCs w:val="18"/>
                <w:lang w:eastAsia="en-US"/>
              </w:rPr>
            </w:pPr>
            <w:r>
              <w:rPr>
                <w:i/>
                <w:sz w:val="18"/>
                <w:szCs w:val="18"/>
                <w:lang w:eastAsia="en-US"/>
              </w:rPr>
              <w:t>2</w:t>
            </w:r>
          </w:p>
        </w:tc>
        <w:tc>
          <w:tcPr>
            <w:tcW w:w="99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0A1B06" w:rsidRDefault="00DF5C9E">
            <w:pPr>
              <w:keepNext/>
              <w:widowControl/>
              <w:spacing w:line="276" w:lineRule="auto"/>
              <w:jc w:val="center"/>
              <w:rPr>
                <w:i/>
                <w:sz w:val="18"/>
                <w:szCs w:val="18"/>
                <w:lang w:eastAsia="en-US"/>
              </w:rPr>
            </w:pPr>
            <w:r>
              <w:rPr>
                <w:i/>
                <w:sz w:val="18"/>
                <w:szCs w:val="18"/>
                <w:lang w:eastAsia="en-US"/>
              </w:rPr>
              <w:t>3</w:t>
            </w:r>
          </w:p>
        </w:tc>
        <w:tc>
          <w:tcPr>
            <w:tcW w:w="1418" w:type="dxa"/>
            <w:tcBorders>
              <w:top w:val="single" w:sz="6" w:space="0" w:color="auto"/>
              <w:left w:val="single" w:sz="6" w:space="0" w:color="auto"/>
              <w:bottom w:val="single" w:sz="6" w:space="0" w:color="auto"/>
              <w:right w:val="single" w:sz="6" w:space="0" w:color="auto"/>
            </w:tcBorders>
            <w:shd w:val="clear" w:color="auto" w:fill="BFBFBF" w:themeFill="background1" w:themeFillShade="BF"/>
          </w:tcPr>
          <w:p w:rsidR="000A1B06" w:rsidRDefault="00DF5C9E">
            <w:pPr>
              <w:keepNext/>
              <w:widowControl/>
              <w:spacing w:line="276" w:lineRule="auto"/>
              <w:jc w:val="center"/>
              <w:rPr>
                <w:i/>
                <w:sz w:val="18"/>
                <w:szCs w:val="18"/>
                <w:lang w:eastAsia="en-US"/>
              </w:rPr>
            </w:pPr>
            <w:r>
              <w:rPr>
                <w:i/>
                <w:sz w:val="18"/>
              </w:rPr>
              <w:t>4</w:t>
            </w:r>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0A1B06" w:rsidRDefault="00DF5C9E">
            <w:pPr>
              <w:keepNext/>
              <w:widowControl/>
              <w:spacing w:line="276" w:lineRule="auto"/>
              <w:jc w:val="center"/>
              <w:rPr>
                <w:i/>
                <w:sz w:val="18"/>
                <w:szCs w:val="18"/>
                <w:lang w:eastAsia="en-US"/>
              </w:rPr>
            </w:pPr>
            <w:r>
              <w:rPr>
                <w:i/>
                <w:sz w:val="18"/>
                <w:szCs w:val="18"/>
                <w:lang w:eastAsia="en-US"/>
              </w:rPr>
              <w:t>5</w:t>
            </w:r>
          </w:p>
        </w:tc>
        <w:tc>
          <w:tcPr>
            <w:tcW w:w="1670"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0A1B06" w:rsidRDefault="00DF5C9E">
            <w:pPr>
              <w:keepNext/>
              <w:widowControl/>
              <w:spacing w:line="276" w:lineRule="auto"/>
              <w:jc w:val="center"/>
              <w:rPr>
                <w:i/>
                <w:sz w:val="18"/>
                <w:szCs w:val="18"/>
                <w:lang w:eastAsia="en-US"/>
              </w:rPr>
            </w:pPr>
            <w:r>
              <w:rPr>
                <w:i/>
                <w:sz w:val="18"/>
                <w:szCs w:val="18"/>
                <w:lang w:eastAsia="en-US"/>
              </w:rPr>
              <w:t>6</w:t>
            </w:r>
          </w:p>
        </w:tc>
        <w:tc>
          <w:tcPr>
            <w:tcW w:w="1157"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0A1B06" w:rsidRDefault="00DF5C9E">
            <w:pPr>
              <w:keepNext/>
              <w:widowControl/>
              <w:spacing w:line="276" w:lineRule="auto"/>
              <w:jc w:val="center"/>
              <w:rPr>
                <w:i/>
                <w:sz w:val="18"/>
                <w:szCs w:val="18"/>
                <w:lang w:eastAsia="en-US"/>
              </w:rPr>
            </w:pPr>
            <w:r>
              <w:rPr>
                <w:i/>
                <w:sz w:val="18"/>
                <w:szCs w:val="18"/>
                <w:lang w:eastAsia="en-US"/>
              </w:rPr>
              <w:t>7</w:t>
            </w:r>
          </w:p>
        </w:tc>
        <w:tc>
          <w:tcPr>
            <w:tcW w:w="1321"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0A1B06" w:rsidRDefault="00DF5C9E">
            <w:pPr>
              <w:keepNext/>
              <w:widowControl/>
              <w:spacing w:line="276" w:lineRule="auto"/>
              <w:jc w:val="center"/>
              <w:rPr>
                <w:i/>
                <w:sz w:val="18"/>
                <w:szCs w:val="18"/>
                <w:lang w:eastAsia="en-US"/>
              </w:rPr>
            </w:pPr>
            <w:r>
              <w:rPr>
                <w:i/>
                <w:sz w:val="18"/>
                <w:szCs w:val="18"/>
                <w:lang w:eastAsia="en-US"/>
              </w:rPr>
              <w:t>8</w:t>
            </w:r>
          </w:p>
        </w:tc>
      </w:tr>
      <w:tr w:rsidR="000A1B06">
        <w:trPr>
          <w:cantSplit/>
        </w:trPr>
        <w:tc>
          <w:tcPr>
            <w:tcW w:w="532" w:type="dxa"/>
            <w:tcBorders>
              <w:top w:val="single" w:sz="6" w:space="0" w:color="auto"/>
              <w:left w:val="single" w:sz="6" w:space="0" w:color="auto"/>
              <w:bottom w:val="single" w:sz="6" w:space="0" w:color="auto"/>
              <w:right w:val="single" w:sz="6" w:space="0" w:color="auto"/>
            </w:tcBorders>
          </w:tcPr>
          <w:p w:rsidR="000A1B06" w:rsidRDefault="000A1B06" w:rsidP="000E2E01">
            <w:pPr>
              <w:widowControl/>
              <w:numPr>
                <w:ilvl w:val="0"/>
                <w:numId w:val="35"/>
              </w:numPr>
              <w:spacing w:line="276" w:lineRule="auto"/>
              <w:jc w:val="both"/>
              <w:rPr>
                <w:lang w:eastAsia="en-US"/>
              </w:rPr>
            </w:pPr>
          </w:p>
        </w:tc>
        <w:tc>
          <w:tcPr>
            <w:tcW w:w="770" w:type="dxa"/>
            <w:tcBorders>
              <w:top w:val="single" w:sz="6" w:space="0" w:color="auto"/>
              <w:left w:val="single" w:sz="6" w:space="0" w:color="auto"/>
              <w:bottom w:val="single" w:sz="6" w:space="0" w:color="auto"/>
              <w:right w:val="single" w:sz="6" w:space="0" w:color="auto"/>
            </w:tcBorders>
          </w:tcPr>
          <w:p w:rsidR="000A1B06" w:rsidRDefault="000A1B06">
            <w:pPr>
              <w:widowControl/>
              <w:spacing w:before="40" w:after="40" w:line="276" w:lineRule="auto"/>
              <w:ind w:left="57" w:right="57"/>
              <w:rPr>
                <w:lang w:eastAsia="en-US"/>
              </w:rPr>
            </w:pPr>
          </w:p>
        </w:tc>
        <w:tc>
          <w:tcPr>
            <w:tcW w:w="992" w:type="dxa"/>
            <w:tcBorders>
              <w:top w:val="single" w:sz="6" w:space="0" w:color="auto"/>
              <w:left w:val="single" w:sz="6" w:space="0" w:color="auto"/>
              <w:bottom w:val="single" w:sz="6" w:space="0" w:color="auto"/>
              <w:right w:val="single" w:sz="6" w:space="0" w:color="auto"/>
            </w:tcBorders>
          </w:tcPr>
          <w:p w:rsidR="000A1B06" w:rsidRDefault="000A1B06">
            <w:pPr>
              <w:widowControl/>
              <w:spacing w:before="40" w:after="40" w:line="276" w:lineRule="auto"/>
              <w:ind w:left="57" w:right="57"/>
              <w:rPr>
                <w:lang w:eastAsia="en-US"/>
              </w:rPr>
            </w:pPr>
          </w:p>
        </w:tc>
        <w:tc>
          <w:tcPr>
            <w:tcW w:w="1418" w:type="dxa"/>
            <w:tcBorders>
              <w:top w:val="single" w:sz="6" w:space="0" w:color="auto"/>
              <w:left w:val="single" w:sz="6" w:space="0" w:color="auto"/>
              <w:bottom w:val="single" w:sz="6" w:space="0" w:color="auto"/>
              <w:right w:val="single" w:sz="6" w:space="0" w:color="auto"/>
            </w:tcBorders>
          </w:tcPr>
          <w:p w:rsidR="000A1B06" w:rsidRDefault="000A1B06">
            <w:pPr>
              <w:widowControl/>
              <w:spacing w:before="40" w:after="40" w:line="276" w:lineRule="auto"/>
              <w:ind w:left="57" w:right="57"/>
              <w:rPr>
                <w:lang w:eastAsia="en-US"/>
              </w:rPr>
            </w:pPr>
          </w:p>
        </w:tc>
        <w:tc>
          <w:tcPr>
            <w:tcW w:w="1514" w:type="dxa"/>
            <w:tcBorders>
              <w:top w:val="single" w:sz="6" w:space="0" w:color="auto"/>
              <w:left w:val="single" w:sz="6" w:space="0" w:color="auto"/>
              <w:bottom w:val="single" w:sz="6" w:space="0" w:color="auto"/>
              <w:right w:val="single" w:sz="6" w:space="0" w:color="auto"/>
            </w:tcBorders>
          </w:tcPr>
          <w:p w:rsidR="000A1B06" w:rsidRDefault="000A1B06">
            <w:pPr>
              <w:widowControl/>
              <w:spacing w:before="40" w:after="40" w:line="276" w:lineRule="auto"/>
              <w:ind w:left="57" w:right="57"/>
              <w:rPr>
                <w:lang w:eastAsia="en-US"/>
              </w:rPr>
            </w:pPr>
          </w:p>
        </w:tc>
        <w:tc>
          <w:tcPr>
            <w:tcW w:w="1670" w:type="dxa"/>
            <w:tcBorders>
              <w:top w:val="single" w:sz="6" w:space="0" w:color="auto"/>
              <w:left w:val="single" w:sz="6" w:space="0" w:color="auto"/>
              <w:bottom w:val="single" w:sz="6" w:space="0" w:color="auto"/>
              <w:right w:val="single" w:sz="6" w:space="0" w:color="auto"/>
            </w:tcBorders>
          </w:tcPr>
          <w:p w:rsidR="000A1B06" w:rsidRDefault="000A1B06">
            <w:pPr>
              <w:widowControl/>
              <w:spacing w:before="40" w:after="40" w:line="276" w:lineRule="auto"/>
              <w:ind w:left="57" w:right="57"/>
              <w:rPr>
                <w:lang w:eastAsia="en-US"/>
              </w:rPr>
            </w:pPr>
          </w:p>
        </w:tc>
        <w:tc>
          <w:tcPr>
            <w:tcW w:w="1157" w:type="dxa"/>
            <w:tcBorders>
              <w:top w:val="single" w:sz="6" w:space="0" w:color="auto"/>
              <w:left w:val="single" w:sz="6" w:space="0" w:color="auto"/>
              <w:bottom w:val="single" w:sz="6" w:space="0" w:color="auto"/>
              <w:right w:val="single" w:sz="6" w:space="0" w:color="auto"/>
            </w:tcBorders>
          </w:tcPr>
          <w:p w:rsidR="000A1B06" w:rsidRDefault="000A1B06">
            <w:pPr>
              <w:widowControl/>
              <w:spacing w:before="40" w:after="40" w:line="276" w:lineRule="auto"/>
              <w:ind w:left="57" w:right="57"/>
              <w:rPr>
                <w:lang w:eastAsia="en-US"/>
              </w:rPr>
            </w:pPr>
          </w:p>
        </w:tc>
        <w:tc>
          <w:tcPr>
            <w:tcW w:w="1321" w:type="dxa"/>
            <w:tcBorders>
              <w:top w:val="single" w:sz="6" w:space="0" w:color="auto"/>
              <w:left w:val="single" w:sz="6" w:space="0" w:color="auto"/>
              <w:bottom w:val="single" w:sz="6" w:space="0" w:color="auto"/>
              <w:right w:val="single" w:sz="6" w:space="0" w:color="auto"/>
            </w:tcBorders>
          </w:tcPr>
          <w:p w:rsidR="000A1B06" w:rsidRDefault="000A1B06">
            <w:pPr>
              <w:widowControl/>
              <w:spacing w:before="40" w:after="40" w:line="276" w:lineRule="auto"/>
              <w:ind w:left="57" w:right="57"/>
              <w:rPr>
                <w:lang w:eastAsia="en-US"/>
              </w:rPr>
            </w:pPr>
          </w:p>
        </w:tc>
      </w:tr>
      <w:tr w:rsidR="000A1B06">
        <w:trPr>
          <w:cantSplit/>
        </w:trPr>
        <w:tc>
          <w:tcPr>
            <w:tcW w:w="532" w:type="dxa"/>
            <w:tcBorders>
              <w:top w:val="single" w:sz="6" w:space="0" w:color="auto"/>
              <w:left w:val="single" w:sz="6" w:space="0" w:color="auto"/>
              <w:bottom w:val="single" w:sz="6" w:space="0" w:color="auto"/>
              <w:right w:val="single" w:sz="6" w:space="0" w:color="auto"/>
            </w:tcBorders>
          </w:tcPr>
          <w:p w:rsidR="000A1B06" w:rsidRDefault="000A1B06" w:rsidP="000E2E01">
            <w:pPr>
              <w:widowControl/>
              <w:numPr>
                <w:ilvl w:val="0"/>
                <w:numId w:val="35"/>
              </w:numPr>
              <w:spacing w:line="276" w:lineRule="auto"/>
              <w:jc w:val="both"/>
              <w:rPr>
                <w:lang w:eastAsia="en-US"/>
              </w:rPr>
            </w:pPr>
          </w:p>
        </w:tc>
        <w:tc>
          <w:tcPr>
            <w:tcW w:w="770" w:type="dxa"/>
            <w:tcBorders>
              <w:top w:val="single" w:sz="6" w:space="0" w:color="auto"/>
              <w:left w:val="single" w:sz="6" w:space="0" w:color="auto"/>
              <w:bottom w:val="single" w:sz="6" w:space="0" w:color="auto"/>
              <w:right w:val="single" w:sz="6" w:space="0" w:color="auto"/>
            </w:tcBorders>
          </w:tcPr>
          <w:p w:rsidR="000A1B06" w:rsidRDefault="000A1B06">
            <w:pPr>
              <w:widowControl/>
              <w:spacing w:before="40" w:after="40" w:line="276" w:lineRule="auto"/>
              <w:ind w:left="57" w:right="57"/>
              <w:rPr>
                <w:lang w:eastAsia="en-US"/>
              </w:rPr>
            </w:pPr>
          </w:p>
        </w:tc>
        <w:tc>
          <w:tcPr>
            <w:tcW w:w="992" w:type="dxa"/>
            <w:tcBorders>
              <w:top w:val="single" w:sz="6" w:space="0" w:color="auto"/>
              <w:left w:val="single" w:sz="6" w:space="0" w:color="auto"/>
              <w:bottom w:val="single" w:sz="6" w:space="0" w:color="auto"/>
              <w:right w:val="single" w:sz="6" w:space="0" w:color="auto"/>
            </w:tcBorders>
          </w:tcPr>
          <w:p w:rsidR="000A1B06" w:rsidRDefault="000A1B06">
            <w:pPr>
              <w:widowControl/>
              <w:spacing w:before="40" w:after="40" w:line="276" w:lineRule="auto"/>
              <w:ind w:left="57" w:right="57"/>
              <w:rPr>
                <w:lang w:eastAsia="en-US"/>
              </w:rPr>
            </w:pPr>
          </w:p>
        </w:tc>
        <w:tc>
          <w:tcPr>
            <w:tcW w:w="1418" w:type="dxa"/>
            <w:tcBorders>
              <w:top w:val="single" w:sz="6" w:space="0" w:color="auto"/>
              <w:left w:val="single" w:sz="6" w:space="0" w:color="auto"/>
              <w:bottom w:val="single" w:sz="6" w:space="0" w:color="auto"/>
              <w:right w:val="single" w:sz="6" w:space="0" w:color="auto"/>
            </w:tcBorders>
          </w:tcPr>
          <w:p w:rsidR="000A1B06" w:rsidRDefault="000A1B06">
            <w:pPr>
              <w:widowControl/>
              <w:spacing w:before="40" w:after="40" w:line="276" w:lineRule="auto"/>
              <w:ind w:left="57" w:right="57"/>
              <w:rPr>
                <w:lang w:eastAsia="en-US"/>
              </w:rPr>
            </w:pPr>
          </w:p>
        </w:tc>
        <w:tc>
          <w:tcPr>
            <w:tcW w:w="1514" w:type="dxa"/>
            <w:tcBorders>
              <w:top w:val="single" w:sz="6" w:space="0" w:color="auto"/>
              <w:left w:val="single" w:sz="6" w:space="0" w:color="auto"/>
              <w:bottom w:val="single" w:sz="6" w:space="0" w:color="auto"/>
              <w:right w:val="single" w:sz="6" w:space="0" w:color="auto"/>
            </w:tcBorders>
          </w:tcPr>
          <w:p w:rsidR="000A1B06" w:rsidRDefault="000A1B06">
            <w:pPr>
              <w:widowControl/>
              <w:spacing w:before="40" w:after="40" w:line="276" w:lineRule="auto"/>
              <w:ind w:left="57" w:right="57"/>
              <w:rPr>
                <w:lang w:eastAsia="en-US"/>
              </w:rPr>
            </w:pPr>
          </w:p>
        </w:tc>
        <w:tc>
          <w:tcPr>
            <w:tcW w:w="1670" w:type="dxa"/>
            <w:tcBorders>
              <w:top w:val="single" w:sz="6" w:space="0" w:color="auto"/>
              <w:left w:val="single" w:sz="6" w:space="0" w:color="auto"/>
              <w:bottom w:val="single" w:sz="6" w:space="0" w:color="auto"/>
              <w:right w:val="single" w:sz="6" w:space="0" w:color="auto"/>
            </w:tcBorders>
          </w:tcPr>
          <w:p w:rsidR="000A1B06" w:rsidRDefault="000A1B06">
            <w:pPr>
              <w:widowControl/>
              <w:spacing w:before="40" w:after="40" w:line="276" w:lineRule="auto"/>
              <w:ind w:left="57" w:right="57"/>
              <w:rPr>
                <w:lang w:eastAsia="en-US"/>
              </w:rPr>
            </w:pPr>
          </w:p>
        </w:tc>
        <w:tc>
          <w:tcPr>
            <w:tcW w:w="1157" w:type="dxa"/>
            <w:tcBorders>
              <w:top w:val="single" w:sz="6" w:space="0" w:color="auto"/>
              <w:left w:val="single" w:sz="6" w:space="0" w:color="auto"/>
              <w:bottom w:val="single" w:sz="6" w:space="0" w:color="auto"/>
              <w:right w:val="single" w:sz="6" w:space="0" w:color="auto"/>
            </w:tcBorders>
          </w:tcPr>
          <w:p w:rsidR="000A1B06" w:rsidRDefault="000A1B06">
            <w:pPr>
              <w:widowControl/>
              <w:spacing w:before="40" w:after="40" w:line="276" w:lineRule="auto"/>
              <w:ind w:left="57" w:right="57"/>
              <w:rPr>
                <w:lang w:eastAsia="en-US"/>
              </w:rPr>
            </w:pPr>
          </w:p>
        </w:tc>
        <w:tc>
          <w:tcPr>
            <w:tcW w:w="1321" w:type="dxa"/>
            <w:tcBorders>
              <w:top w:val="single" w:sz="6" w:space="0" w:color="auto"/>
              <w:left w:val="single" w:sz="6" w:space="0" w:color="auto"/>
              <w:bottom w:val="single" w:sz="6" w:space="0" w:color="auto"/>
              <w:right w:val="single" w:sz="6" w:space="0" w:color="auto"/>
            </w:tcBorders>
          </w:tcPr>
          <w:p w:rsidR="000A1B06" w:rsidRDefault="000A1B06">
            <w:pPr>
              <w:widowControl/>
              <w:spacing w:before="40" w:after="40" w:line="276" w:lineRule="auto"/>
              <w:ind w:left="57" w:right="57"/>
              <w:rPr>
                <w:lang w:eastAsia="en-US"/>
              </w:rPr>
            </w:pPr>
          </w:p>
        </w:tc>
      </w:tr>
      <w:tr w:rsidR="000A1B06">
        <w:trPr>
          <w:cantSplit/>
        </w:trPr>
        <w:tc>
          <w:tcPr>
            <w:tcW w:w="532" w:type="dxa"/>
            <w:tcBorders>
              <w:top w:val="single" w:sz="6" w:space="0" w:color="auto"/>
              <w:left w:val="single" w:sz="6" w:space="0" w:color="auto"/>
              <w:bottom w:val="single" w:sz="6" w:space="0" w:color="auto"/>
              <w:right w:val="single" w:sz="6" w:space="0" w:color="auto"/>
            </w:tcBorders>
          </w:tcPr>
          <w:p w:rsidR="000A1B06" w:rsidRDefault="000A1B06" w:rsidP="000E2E01">
            <w:pPr>
              <w:widowControl/>
              <w:numPr>
                <w:ilvl w:val="0"/>
                <w:numId w:val="35"/>
              </w:numPr>
              <w:spacing w:line="276" w:lineRule="auto"/>
              <w:jc w:val="both"/>
              <w:rPr>
                <w:lang w:eastAsia="en-US"/>
              </w:rPr>
            </w:pPr>
          </w:p>
        </w:tc>
        <w:tc>
          <w:tcPr>
            <w:tcW w:w="770" w:type="dxa"/>
            <w:tcBorders>
              <w:top w:val="single" w:sz="6" w:space="0" w:color="auto"/>
              <w:left w:val="single" w:sz="6" w:space="0" w:color="auto"/>
              <w:bottom w:val="single" w:sz="6" w:space="0" w:color="auto"/>
              <w:right w:val="single" w:sz="6" w:space="0" w:color="auto"/>
            </w:tcBorders>
          </w:tcPr>
          <w:p w:rsidR="000A1B06" w:rsidRDefault="000A1B06">
            <w:pPr>
              <w:widowControl/>
              <w:spacing w:before="40" w:after="40" w:line="276" w:lineRule="auto"/>
              <w:ind w:left="57" w:right="57"/>
              <w:rPr>
                <w:lang w:eastAsia="en-US"/>
              </w:rPr>
            </w:pPr>
          </w:p>
        </w:tc>
        <w:tc>
          <w:tcPr>
            <w:tcW w:w="992" w:type="dxa"/>
            <w:tcBorders>
              <w:top w:val="single" w:sz="6" w:space="0" w:color="auto"/>
              <w:left w:val="single" w:sz="6" w:space="0" w:color="auto"/>
              <w:bottom w:val="single" w:sz="6" w:space="0" w:color="auto"/>
              <w:right w:val="single" w:sz="6" w:space="0" w:color="auto"/>
            </w:tcBorders>
          </w:tcPr>
          <w:p w:rsidR="000A1B06" w:rsidRDefault="000A1B06">
            <w:pPr>
              <w:widowControl/>
              <w:spacing w:before="40" w:after="40" w:line="276" w:lineRule="auto"/>
              <w:ind w:left="57" w:right="57"/>
              <w:rPr>
                <w:lang w:eastAsia="en-US"/>
              </w:rPr>
            </w:pPr>
          </w:p>
        </w:tc>
        <w:tc>
          <w:tcPr>
            <w:tcW w:w="1418" w:type="dxa"/>
            <w:tcBorders>
              <w:top w:val="single" w:sz="6" w:space="0" w:color="auto"/>
              <w:left w:val="single" w:sz="6" w:space="0" w:color="auto"/>
              <w:bottom w:val="single" w:sz="6" w:space="0" w:color="auto"/>
              <w:right w:val="single" w:sz="6" w:space="0" w:color="auto"/>
            </w:tcBorders>
          </w:tcPr>
          <w:p w:rsidR="000A1B06" w:rsidRDefault="000A1B06">
            <w:pPr>
              <w:widowControl/>
              <w:spacing w:before="40" w:after="40" w:line="276" w:lineRule="auto"/>
              <w:ind w:left="57" w:right="57"/>
              <w:rPr>
                <w:lang w:eastAsia="en-US"/>
              </w:rPr>
            </w:pPr>
          </w:p>
        </w:tc>
        <w:tc>
          <w:tcPr>
            <w:tcW w:w="1514" w:type="dxa"/>
            <w:tcBorders>
              <w:top w:val="single" w:sz="6" w:space="0" w:color="auto"/>
              <w:left w:val="single" w:sz="6" w:space="0" w:color="auto"/>
              <w:bottom w:val="single" w:sz="6" w:space="0" w:color="auto"/>
              <w:right w:val="single" w:sz="6" w:space="0" w:color="auto"/>
            </w:tcBorders>
          </w:tcPr>
          <w:p w:rsidR="000A1B06" w:rsidRDefault="000A1B06">
            <w:pPr>
              <w:widowControl/>
              <w:spacing w:before="40" w:after="40" w:line="276" w:lineRule="auto"/>
              <w:ind w:left="57" w:right="57"/>
              <w:rPr>
                <w:lang w:eastAsia="en-US"/>
              </w:rPr>
            </w:pPr>
          </w:p>
        </w:tc>
        <w:tc>
          <w:tcPr>
            <w:tcW w:w="1670" w:type="dxa"/>
            <w:tcBorders>
              <w:top w:val="single" w:sz="6" w:space="0" w:color="auto"/>
              <w:left w:val="single" w:sz="6" w:space="0" w:color="auto"/>
              <w:bottom w:val="single" w:sz="6" w:space="0" w:color="auto"/>
              <w:right w:val="single" w:sz="6" w:space="0" w:color="auto"/>
            </w:tcBorders>
          </w:tcPr>
          <w:p w:rsidR="000A1B06" w:rsidRDefault="000A1B06">
            <w:pPr>
              <w:widowControl/>
              <w:spacing w:before="40" w:after="40" w:line="276" w:lineRule="auto"/>
              <w:ind w:left="57" w:right="57"/>
              <w:rPr>
                <w:lang w:eastAsia="en-US"/>
              </w:rPr>
            </w:pPr>
          </w:p>
        </w:tc>
        <w:tc>
          <w:tcPr>
            <w:tcW w:w="1157" w:type="dxa"/>
            <w:tcBorders>
              <w:top w:val="single" w:sz="6" w:space="0" w:color="auto"/>
              <w:left w:val="single" w:sz="6" w:space="0" w:color="auto"/>
              <w:bottom w:val="single" w:sz="6" w:space="0" w:color="auto"/>
              <w:right w:val="single" w:sz="6" w:space="0" w:color="auto"/>
            </w:tcBorders>
          </w:tcPr>
          <w:p w:rsidR="000A1B06" w:rsidRDefault="000A1B06">
            <w:pPr>
              <w:widowControl/>
              <w:spacing w:before="40" w:after="40" w:line="276" w:lineRule="auto"/>
              <w:ind w:left="57" w:right="57"/>
              <w:rPr>
                <w:lang w:eastAsia="en-US"/>
              </w:rPr>
            </w:pPr>
          </w:p>
        </w:tc>
        <w:tc>
          <w:tcPr>
            <w:tcW w:w="1321" w:type="dxa"/>
            <w:tcBorders>
              <w:top w:val="single" w:sz="6" w:space="0" w:color="auto"/>
              <w:left w:val="single" w:sz="6" w:space="0" w:color="auto"/>
              <w:bottom w:val="single" w:sz="6" w:space="0" w:color="auto"/>
              <w:right w:val="single" w:sz="6" w:space="0" w:color="auto"/>
            </w:tcBorders>
          </w:tcPr>
          <w:p w:rsidR="000A1B06" w:rsidRDefault="000A1B06">
            <w:pPr>
              <w:widowControl/>
              <w:spacing w:before="40" w:after="40" w:line="276" w:lineRule="auto"/>
              <w:ind w:left="57" w:right="57"/>
              <w:rPr>
                <w:lang w:eastAsia="en-US"/>
              </w:rPr>
            </w:pPr>
          </w:p>
        </w:tc>
      </w:tr>
      <w:tr w:rsidR="000A1B06">
        <w:trPr>
          <w:cantSplit/>
        </w:trPr>
        <w:tc>
          <w:tcPr>
            <w:tcW w:w="532" w:type="dxa"/>
            <w:tcBorders>
              <w:top w:val="single" w:sz="6" w:space="0" w:color="auto"/>
              <w:left w:val="single" w:sz="6" w:space="0" w:color="auto"/>
              <w:bottom w:val="single" w:sz="6" w:space="0" w:color="auto"/>
              <w:right w:val="single" w:sz="6" w:space="0" w:color="auto"/>
            </w:tcBorders>
          </w:tcPr>
          <w:p w:rsidR="000A1B06" w:rsidRDefault="00DF5C9E">
            <w:pPr>
              <w:widowControl/>
              <w:spacing w:before="40" w:after="40" w:line="276" w:lineRule="auto"/>
              <w:ind w:left="57" w:right="57"/>
              <w:rPr>
                <w:lang w:eastAsia="en-US"/>
              </w:rPr>
            </w:pPr>
            <w:r>
              <w:rPr>
                <w:sz w:val="22"/>
                <w:szCs w:val="22"/>
                <w:lang w:eastAsia="en-US"/>
              </w:rPr>
              <w:t>…</w:t>
            </w:r>
          </w:p>
        </w:tc>
        <w:tc>
          <w:tcPr>
            <w:tcW w:w="770" w:type="dxa"/>
            <w:tcBorders>
              <w:top w:val="single" w:sz="6" w:space="0" w:color="auto"/>
              <w:left w:val="single" w:sz="6" w:space="0" w:color="auto"/>
              <w:bottom w:val="single" w:sz="6" w:space="0" w:color="auto"/>
              <w:right w:val="single" w:sz="6" w:space="0" w:color="auto"/>
            </w:tcBorders>
          </w:tcPr>
          <w:p w:rsidR="000A1B06" w:rsidRDefault="000A1B06">
            <w:pPr>
              <w:widowControl/>
              <w:spacing w:before="40" w:after="40" w:line="276" w:lineRule="auto"/>
              <w:ind w:left="57" w:right="57"/>
              <w:rPr>
                <w:lang w:eastAsia="en-US"/>
              </w:rPr>
            </w:pPr>
          </w:p>
        </w:tc>
        <w:tc>
          <w:tcPr>
            <w:tcW w:w="992" w:type="dxa"/>
            <w:tcBorders>
              <w:top w:val="single" w:sz="6" w:space="0" w:color="auto"/>
              <w:left w:val="single" w:sz="6" w:space="0" w:color="auto"/>
              <w:bottom w:val="single" w:sz="6" w:space="0" w:color="auto"/>
              <w:right w:val="single" w:sz="6" w:space="0" w:color="auto"/>
            </w:tcBorders>
          </w:tcPr>
          <w:p w:rsidR="000A1B06" w:rsidRDefault="000A1B06">
            <w:pPr>
              <w:widowControl/>
              <w:spacing w:before="40" w:after="40" w:line="276" w:lineRule="auto"/>
              <w:ind w:left="57" w:right="57"/>
              <w:rPr>
                <w:lang w:eastAsia="en-US"/>
              </w:rPr>
            </w:pPr>
          </w:p>
        </w:tc>
        <w:tc>
          <w:tcPr>
            <w:tcW w:w="1418" w:type="dxa"/>
            <w:tcBorders>
              <w:top w:val="single" w:sz="6" w:space="0" w:color="auto"/>
              <w:left w:val="single" w:sz="6" w:space="0" w:color="auto"/>
              <w:bottom w:val="single" w:sz="6" w:space="0" w:color="auto"/>
              <w:right w:val="single" w:sz="6" w:space="0" w:color="auto"/>
            </w:tcBorders>
          </w:tcPr>
          <w:p w:rsidR="000A1B06" w:rsidRDefault="000A1B06">
            <w:pPr>
              <w:widowControl/>
              <w:spacing w:before="40" w:after="40" w:line="276" w:lineRule="auto"/>
              <w:ind w:left="57" w:right="57"/>
              <w:rPr>
                <w:lang w:eastAsia="en-US"/>
              </w:rPr>
            </w:pPr>
          </w:p>
        </w:tc>
        <w:tc>
          <w:tcPr>
            <w:tcW w:w="1514" w:type="dxa"/>
            <w:tcBorders>
              <w:top w:val="single" w:sz="6" w:space="0" w:color="auto"/>
              <w:left w:val="single" w:sz="6" w:space="0" w:color="auto"/>
              <w:bottom w:val="single" w:sz="6" w:space="0" w:color="auto"/>
              <w:right w:val="single" w:sz="6" w:space="0" w:color="auto"/>
            </w:tcBorders>
          </w:tcPr>
          <w:p w:rsidR="000A1B06" w:rsidRDefault="000A1B06">
            <w:pPr>
              <w:widowControl/>
              <w:spacing w:before="40" w:after="40" w:line="276" w:lineRule="auto"/>
              <w:ind w:left="57" w:right="57"/>
              <w:rPr>
                <w:lang w:eastAsia="en-US"/>
              </w:rPr>
            </w:pPr>
          </w:p>
        </w:tc>
        <w:tc>
          <w:tcPr>
            <w:tcW w:w="1670" w:type="dxa"/>
            <w:tcBorders>
              <w:top w:val="single" w:sz="6" w:space="0" w:color="auto"/>
              <w:left w:val="single" w:sz="6" w:space="0" w:color="auto"/>
              <w:bottom w:val="single" w:sz="6" w:space="0" w:color="auto"/>
              <w:right w:val="single" w:sz="6" w:space="0" w:color="auto"/>
            </w:tcBorders>
          </w:tcPr>
          <w:p w:rsidR="000A1B06" w:rsidRDefault="000A1B06">
            <w:pPr>
              <w:widowControl/>
              <w:spacing w:before="40" w:after="40" w:line="276" w:lineRule="auto"/>
              <w:ind w:left="57" w:right="57"/>
              <w:rPr>
                <w:lang w:eastAsia="en-US"/>
              </w:rPr>
            </w:pPr>
          </w:p>
        </w:tc>
        <w:tc>
          <w:tcPr>
            <w:tcW w:w="1157" w:type="dxa"/>
            <w:tcBorders>
              <w:top w:val="single" w:sz="6" w:space="0" w:color="auto"/>
              <w:left w:val="single" w:sz="6" w:space="0" w:color="auto"/>
              <w:bottom w:val="single" w:sz="6" w:space="0" w:color="auto"/>
              <w:right w:val="single" w:sz="6" w:space="0" w:color="auto"/>
            </w:tcBorders>
          </w:tcPr>
          <w:p w:rsidR="000A1B06" w:rsidRDefault="000A1B06">
            <w:pPr>
              <w:widowControl/>
              <w:spacing w:before="40" w:after="40" w:line="276" w:lineRule="auto"/>
              <w:ind w:left="57" w:right="57"/>
              <w:rPr>
                <w:lang w:eastAsia="en-US"/>
              </w:rPr>
            </w:pPr>
          </w:p>
        </w:tc>
        <w:tc>
          <w:tcPr>
            <w:tcW w:w="1321" w:type="dxa"/>
            <w:tcBorders>
              <w:top w:val="single" w:sz="6" w:space="0" w:color="auto"/>
              <w:left w:val="single" w:sz="6" w:space="0" w:color="auto"/>
              <w:bottom w:val="single" w:sz="6" w:space="0" w:color="auto"/>
              <w:right w:val="single" w:sz="6" w:space="0" w:color="auto"/>
            </w:tcBorders>
          </w:tcPr>
          <w:p w:rsidR="000A1B06" w:rsidRDefault="000A1B06">
            <w:pPr>
              <w:widowControl/>
              <w:spacing w:before="40" w:after="40" w:line="276" w:lineRule="auto"/>
              <w:ind w:left="57" w:right="57"/>
              <w:rPr>
                <w:lang w:eastAsia="en-US"/>
              </w:rPr>
            </w:pPr>
          </w:p>
        </w:tc>
      </w:tr>
    </w:tbl>
    <w:tbl>
      <w:tblPr>
        <w:tblStyle w:val="2e"/>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0A1B06">
        <w:tc>
          <w:tcPr>
            <w:tcW w:w="4644" w:type="dxa"/>
          </w:tcPr>
          <w:p w:rsidR="000A1B06" w:rsidRDefault="000A1B06">
            <w:pPr>
              <w:jc w:val="right"/>
              <w:rPr>
                <w:sz w:val="26"/>
                <w:szCs w:val="26"/>
                <w:lang w:eastAsia="en-US"/>
              </w:rPr>
            </w:pPr>
          </w:p>
          <w:p w:rsidR="000A1B06" w:rsidRDefault="00DF5C9E">
            <w:pPr>
              <w:jc w:val="right"/>
              <w:rPr>
                <w:sz w:val="26"/>
                <w:szCs w:val="26"/>
                <w:lang w:eastAsia="en-US"/>
              </w:rPr>
            </w:pPr>
            <w:r>
              <w:rPr>
                <w:sz w:val="26"/>
                <w:szCs w:val="26"/>
                <w:lang w:eastAsia="en-US"/>
              </w:rPr>
              <w:t>_________________________________</w:t>
            </w:r>
          </w:p>
          <w:p w:rsidR="000A1B06" w:rsidRDefault="00DF5C9E">
            <w:pPr>
              <w:tabs>
                <w:tab w:val="left" w:pos="34"/>
              </w:tabs>
              <w:jc w:val="center"/>
              <w:rPr>
                <w:sz w:val="26"/>
                <w:szCs w:val="26"/>
                <w:vertAlign w:val="superscript"/>
                <w:lang w:eastAsia="en-US"/>
              </w:rPr>
            </w:pPr>
            <w:r>
              <w:rPr>
                <w:sz w:val="26"/>
                <w:szCs w:val="26"/>
                <w:vertAlign w:val="superscript"/>
                <w:lang w:eastAsia="en-US"/>
              </w:rPr>
              <w:t>(подпись, М.П.)</w:t>
            </w:r>
          </w:p>
        </w:tc>
      </w:tr>
      <w:tr w:rsidR="000A1B06">
        <w:tc>
          <w:tcPr>
            <w:tcW w:w="4644" w:type="dxa"/>
          </w:tcPr>
          <w:p w:rsidR="000A1B06" w:rsidRDefault="00DF5C9E">
            <w:pPr>
              <w:jc w:val="right"/>
              <w:rPr>
                <w:sz w:val="26"/>
                <w:szCs w:val="26"/>
                <w:lang w:eastAsia="en-US"/>
              </w:rPr>
            </w:pPr>
            <w:r>
              <w:rPr>
                <w:sz w:val="26"/>
                <w:szCs w:val="26"/>
                <w:lang w:eastAsia="en-US"/>
              </w:rPr>
              <w:t>_________________________________</w:t>
            </w:r>
          </w:p>
          <w:p w:rsidR="000A1B06" w:rsidRDefault="00DF5C9E">
            <w:pPr>
              <w:tabs>
                <w:tab w:val="left" w:pos="4428"/>
              </w:tabs>
              <w:jc w:val="center"/>
              <w:rPr>
                <w:sz w:val="26"/>
                <w:szCs w:val="26"/>
                <w:vertAlign w:val="superscript"/>
                <w:lang w:eastAsia="en-US"/>
              </w:rPr>
            </w:pPr>
            <w:r>
              <w:rPr>
                <w:sz w:val="26"/>
                <w:szCs w:val="26"/>
                <w:vertAlign w:val="superscript"/>
                <w:lang w:eastAsia="en-US"/>
              </w:rPr>
              <w:t>(фамилия, имя, отчество подписавшего, должность)</w:t>
            </w:r>
          </w:p>
        </w:tc>
      </w:tr>
    </w:tbl>
    <w:p w:rsidR="000A1B06" w:rsidRDefault="00DF5C9E">
      <w:pPr>
        <w:pBdr>
          <w:bottom w:val="single" w:sz="4" w:space="1" w:color="000000"/>
        </w:pBdr>
        <w:shd w:val="clear" w:color="auto" w:fill="E0E0E0"/>
        <w:ind w:right="23"/>
        <w:jc w:val="center"/>
        <w:rPr>
          <w:b/>
          <w:color w:val="000000"/>
          <w:spacing w:val="36"/>
        </w:rPr>
      </w:pPr>
      <w:r>
        <w:rPr>
          <w:b/>
          <w:color w:val="000000"/>
          <w:spacing w:val="36"/>
        </w:rPr>
        <w:t>конец формы</w:t>
      </w:r>
    </w:p>
    <w:p w:rsidR="000A1B06" w:rsidRDefault="000A1B06">
      <w:pPr>
        <w:widowControl/>
        <w:rPr>
          <w:b/>
          <w:color w:val="000000"/>
          <w:spacing w:val="36"/>
        </w:rPr>
        <w:sectPr w:rsidR="000A1B06">
          <w:pgSz w:w="11906" w:h="16838"/>
          <w:pgMar w:top="1134" w:right="707" w:bottom="1134" w:left="1701" w:header="708" w:footer="708" w:gutter="0"/>
          <w:cols w:space="720"/>
          <w:docGrid w:linePitch="360"/>
        </w:sectPr>
      </w:pPr>
    </w:p>
    <w:p w:rsidR="000A1B06" w:rsidRDefault="00DF5C9E" w:rsidP="000E2E01">
      <w:pPr>
        <w:numPr>
          <w:ilvl w:val="2"/>
          <w:numId w:val="27"/>
        </w:numPr>
        <w:spacing w:before="60" w:after="60"/>
        <w:ind w:left="0" w:firstLine="709"/>
        <w:jc w:val="both"/>
        <w:outlineLvl w:val="1"/>
        <w:rPr>
          <w:b/>
        </w:rPr>
      </w:pPr>
      <w:bookmarkStart w:id="789" w:name="_Toc73368058"/>
      <w:bookmarkStart w:id="790" w:name="_Toc170127847"/>
      <w:bookmarkStart w:id="791" w:name="_Toc184155064"/>
      <w:r>
        <w:rPr>
          <w:b/>
        </w:rPr>
        <w:lastRenderedPageBreak/>
        <w:t>Инструкции по заполнению</w:t>
      </w:r>
      <w:bookmarkEnd w:id="789"/>
      <w:bookmarkEnd w:id="790"/>
      <w:bookmarkEnd w:id="791"/>
    </w:p>
    <w:p w:rsidR="000A1B06" w:rsidRDefault="00DF5C9E" w:rsidP="000E2E01">
      <w:pPr>
        <w:numPr>
          <w:ilvl w:val="3"/>
          <w:numId w:val="27"/>
        </w:numPr>
        <w:spacing w:before="60" w:after="60"/>
        <w:ind w:left="0" w:firstLine="709"/>
        <w:jc w:val="both"/>
      </w:pPr>
      <w:r>
        <w:t>Участник закупки приводит номер и дату письма о подаче оферты.</w:t>
      </w:r>
    </w:p>
    <w:p w:rsidR="000A1B06" w:rsidRDefault="00DF5C9E" w:rsidP="000E2E01">
      <w:pPr>
        <w:numPr>
          <w:ilvl w:val="3"/>
          <w:numId w:val="27"/>
        </w:numPr>
        <w:spacing w:before="60" w:after="60"/>
        <w:ind w:left="0" w:firstLine="709"/>
        <w:jc w:val="both"/>
      </w:pPr>
      <w:r>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rsidR="000A1B06" w:rsidRDefault="00DF5C9E" w:rsidP="000E2E01">
      <w:pPr>
        <w:numPr>
          <w:ilvl w:val="3"/>
          <w:numId w:val="27"/>
        </w:numPr>
        <w:spacing w:before="60" w:after="60"/>
        <w:ind w:left="0" w:firstLine="709"/>
        <w:jc w:val="both"/>
      </w:pPr>
      <w:r>
        <w:t>В данной справке перечисляются материально-технические ресурсы, которые Участник закупки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rsidR="000A1B06" w:rsidRDefault="000A1B06">
      <w:pPr>
        <w:widowControl/>
        <w:sectPr w:rsidR="000A1B06">
          <w:pgSz w:w="11906" w:h="16838"/>
          <w:pgMar w:top="1134" w:right="707" w:bottom="1134" w:left="1701" w:header="708" w:footer="708" w:gutter="0"/>
          <w:cols w:space="720"/>
          <w:docGrid w:linePitch="360"/>
        </w:sectPr>
      </w:pPr>
    </w:p>
    <w:p w:rsidR="000A1B06" w:rsidRDefault="00DF5C9E" w:rsidP="000E2E01">
      <w:pPr>
        <w:numPr>
          <w:ilvl w:val="1"/>
          <w:numId w:val="27"/>
        </w:numPr>
        <w:spacing w:after="60"/>
        <w:ind w:left="0" w:firstLine="709"/>
        <w:contextualSpacing/>
        <w:jc w:val="both"/>
        <w:outlineLvl w:val="0"/>
        <w:rPr>
          <w:b/>
        </w:rPr>
      </w:pPr>
      <w:bookmarkStart w:id="792" w:name="_Toc73368059"/>
      <w:bookmarkStart w:id="793" w:name="_Toc170127848"/>
      <w:bookmarkStart w:id="794" w:name="_Toc184155065"/>
      <w:r>
        <w:rPr>
          <w:b/>
        </w:rPr>
        <w:lastRenderedPageBreak/>
        <w:t>Справка о кадровых ресурсах (форма 9)</w:t>
      </w:r>
      <w:bookmarkEnd w:id="792"/>
      <w:bookmarkEnd w:id="793"/>
      <w:bookmarkEnd w:id="794"/>
    </w:p>
    <w:p w:rsidR="000A1B06" w:rsidRDefault="00DF5C9E" w:rsidP="000E2E01">
      <w:pPr>
        <w:numPr>
          <w:ilvl w:val="2"/>
          <w:numId w:val="27"/>
        </w:numPr>
        <w:spacing w:before="60" w:after="60"/>
        <w:ind w:left="0" w:firstLine="709"/>
        <w:jc w:val="both"/>
        <w:outlineLvl w:val="1"/>
        <w:rPr>
          <w:b/>
        </w:rPr>
      </w:pPr>
      <w:bookmarkStart w:id="795" w:name="_Toc73368060"/>
      <w:bookmarkStart w:id="796" w:name="_Toc184155066"/>
      <w:r>
        <w:rPr>
          <w:b/>
        </w:rPr>
        <w:t>Форма Справки о кадровых ресурсах</w:t>
      </w:r>
      <w:bookmarkEnd w:id="795"/>
      <w:bookmarkEnd w:id="796"/>
    </w:p>
    <w:p w:rsidR="000A1B06" w:rsidRDefault="00DF5C9E">
      <w:pPr>
        <w:pBdr>
          <w:top w:val="single" w:sz="4" w:space="1" w:color="000000"/>
        </w:pBdr>
        <w:shd w:val="clear" w:color="auto" w:fill="E0E0E0"/>
        <w:ind w:right="21"/>
        <w:jc w:val="center"/>
        <w:rPr>
          <w:b/>
          <w:color w:val="000000"/>
          <w:spacing w:val="36"/>
        </w:rPr>
      </w:pPr>
      <w:r>
        <w:rPr>
          <w:b/>
          <w:color w:val="000000"/>
          <w:spacing w:val="36"/>
        </w:rPr>
        <w:t>начало формы</w:t>
      </w:r>
    </w:p>
    <w:p w:rsidR="000A1B06" w:rsidRDefault="00DF5C9E">
      <w:pPr>
        <w:rPr>
          <w:sz w:val="22"/>
          <w:szCs w:val="22"/>
        </w:rPr>
      </w:pPr>
      <w:r>
        <w:rPr>
          <w:sz w:val="26"/>
          <w:szCs w:val="26"/>
          <w:vertAlign w:val="superscript"/>
        </w:rPr>
        <w:t>Приложение к письму о подаче оферты</w:t>
      </w:r>
      <w:r>
        <w:rPr>
          <w:sz w:val="26"/>
          <w:szCs w:val="26"/>
          <w:vertAlign w:val="superscript"/>
        </w:rPr>
        <w:br/>
        <w:t>от «____»_____________ года №_______</w:t>
      </w:r>
    </w:p>
    <w:p w:rsidR="000A1B06" w:rsidRDefault="00DF5C9E">
      <w:pPr>
        <w:spacing w:before="240" w:after="120"/>
        <w:jc w:val="center"/>
        <w:rPr>
          <w:b/>
        </w:rPr>
      </w:pPr>
      <w:r>
        <w:rPr>
          <w:b/>
        </w:rPr>
        <w:t>Справка о кадровых ресурсах</w:t>
      </w:r>
    </w:p>
    <w:p w:rsidR="000A1B06" w:rsidRDefault="00DF5C9E">
      <w:pPr>
        <w:spacing w:before="120" w:after="120"/>
        <w:jc w:val="both"/>
        <w:rPr>
          <w:color w:val="000000"/>
        </w:rPr>
      </w:pPr>
      <w:r>
        <w:rPr>
          <w:color w:val="000000"/>
        </w:rPr>
        <w:t xml:space="preserve">Участник закупки: __________________________________ </w:t>
      </w:r>
      <w:r>
        <w:rPr>
          <w:i/>
        </w:rPr>
        <w:t>(заполняется Участником закупки)</w:t>
      </w:r>
    </w:p>
    <w:p w:rsidR="000A1B06" w:rsidRDefault="00DF5C9E">
      <w:pPr>
        <w:spacing w:before="120"/>
        <w:rPr>
          <w:sz w:val="22"/>
          <w:szCs w:val="22"/>
        </w:rPr>
      </w:pPr>
      <w:r>
        <w:rPr>
          <w:b/>
          <w:sz w:val="22"/>
        </w:rPr>
        <w:t>Таблица.</w:t>
      </w:r>
      <w:r>
        <w:rPr>
          <w:b/>
          <w:sz w:val="22"/>
          <w:szCs w:val="22"/>
        </w:rPr>
        <w:t xml:space="preserve"> Основные кадровые ресурсы</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567"/>
        <w:gridCol w:w="2410"/>
        <w:gridCol w:w="2552"/>
        <w:gridCol w:w="1984"/>
        <w:gridCol w:w="1985"/>
      </w:tblGrid>
      <w:tr w:rsidR="000A1B06">
        <w:trPr>
          <w:trHeight w:val="551"/>
          <w:tblHeader/>
        </w:trPr>
        <w:tc>
          <w:tcPr>
            <w:tcW w:w="567"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0A1B06" w:rsidRDefault="00DF5C9E">
            <w:pPr>
              <w:keepNext/>
              <w:widowControl/>
              <w:spacing w:line="276" w:lineRule="auto"/>
              <w:jc w:val="center"/>
              <w:rPr>
                <w:lang w:eastAsia="en-US"/>
              </w:rPr>
            </w:pPr>
            <w:r>
              <w:rPr>
                <w:sz w:val="22"/>
                <w:szCs w:val="22"/>
                <w:lang w:eastAsia="en-US"/>
              </w:rPr>
              <w:t>№</w:t>
            </w:r>
            <w:r>
              <w:rPr>
                <w:sz w:val="22"/>
                <w:szCs w:val="22"/>
                <w:lang w:eastAsia="en-US"/>
              </w:rPr>
              <w:br/>
              <w:t>п/п</w:t>
            </w:r>
          </w:p>
        </w:tc>
        <w:tc>
          <w:tcPr>
            <w:tcW w:w="2410"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0A1B06" w:rsidRDefault="00DF5C9E">
            <w:pPr>
              <w:keepNext/>
              <w:widowControl/>
              <w:spacing w:line="276" w:lineRule="auto"/>
              <w:jc w:val="center"/>
              <w:rPr>
                <w:lang w:eastAsia="en-US"/>
              </w:rPr>
            </w:pPr>
            <w:r>
              <w:rPr>
                <w:sz w:val="22"/>
                <w:szCs w:val="22"/>
                <w:lang w:eastAsia="en-US"/>
              </w:rPr>
              <w:t>Фамилия, имя, отчество специалиста</w:t>
            </w:r>
          </w:p>
        </w:tc>
        <w:tc>
          <w:tcPr>
            <w:tcW w:w="255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0A1B06" w:rsidRDefault="00DF5C9E">
            <w:pPr>
              <w:keepNext/>
              <w:widowControl/>
              <w:spacing w:line="276" w:lineRule="auto"/>
              <w:jc w:val="center"/>
              <w:rPr>
                <w:lang w:eastAsia="en-US"/>
              </w:rPr>
            </w:pPr>
            <w:r>
              <w:rPr>
                <w:sz w:val="22"/>
                <w:szCs w:val="22"/>
                <w:lang w:eastAsia="en-US"/>
              </w:rPr>
              <w:t>Образование (какое учебное заведение окончил, год окончания, полученная специальность)</w:t>
            </w:r>
          </w:p>
        </w:tc>
        <w:tc>
          <w:tcPr>
            <w:tcW w:w="198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0A1B06" w:rsidRDefault="00DF5C9E">
            <w:pPr>
              <w:keepNext/>
              <w:widowControl/>
              <w:spacing w:line="276" w:lineRule="auto"/>
              <w:jc w:val="center"/>
              <w:rPr>
                <w:lang w:eastAsia="en-US"/>
              </w:rPr>
            </w:pPr>
            <w:r>
              <w:rPr>
                <w:sz w:val="22"/>
              </w:rPr>
              <w:t>Должность/</w:t>
            </w:r>
            <w:r>
              <w:rPr>
                <w:sz w:val="22"/>
                <w:szCs w:val="22"/>
                <w:lang w:eastAsia="en-US"/>
              </w:rPr>
              <w:t xml:space="preserve"> </w:t>
            </w:r>
            <w:r>
              <w:rPr>
                <w:sz w:val="22"/>
              </w:rPr>
              <w:t>совмещение должностей</w:t>
            </w:r>
          </w:p>
        </w:tc>
        <w:tc>
          <w:tcPr>
            <w:tcW w:w="198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0A1B06" w:rsidRDefault="00DF5C9E">
            <w:pPr>
              <w:keepNext/>
              <w:widowControl/>
              <w:spacing w:line="276" w:lineRule="auto"/>
              <w:jc w:val="center"/>
              <w:rPr>
                <w:lang w:eastAsia="en-US"/>
              </w:rPr>
            </w:pPr>
            <w:r>
              <w:rPr>
                <w:sz w:val="22"/>
                <w:szCs w:val="22"/>
                <w:lang w:eastAsia="en-US"/>
              </w:rPr>
              <w:t>Стаж работы в данной или аналогичной должности, лет</w:t>
            </w:r>
          </w:p>
        </w:tc>
      </w:tr>
      <w:tr w:rsidR="000A1B06">
        <w:trPr>
          <w:cantSplit/>
        </w:trPr>
        <w:tc>
          <w:tcPr>
            <w:tcW w:w="9498" w:type="dxa"/>
            <w:gridSpan w:val="5"/>
            <w:tcBorders>
              <w:top w:val="single" w:sz="6" w:space="0" w:color="auto"/>
              <w:left w:val="single" w:sz="6" w:space="0" w:color="auto"/>
              <w:bottom w:val="single" w:sz="6" w:space="0" w:color="auto"/>
              <w:right w:val="single" w:sz="6" w:space="0" w:color="auto"/>
            </w:tcBorders>
          </w:tcPr>
          <w:p w:rsidR="000A1B06" w:rsidRDefault="00DF5C9E">
            <w:pPr>
              <w:widowControl/>
              <w:spacing w:line="276" w:lineRule="auto"/>
              <w:ind w:left="57" w:right="57"/>
              <w:rPr>
                <w:lang w:eastAsia="en-US"/>
              </w:rPr>
            </w:pPr>
            <w:r>
              <w:rPr>
                <w:lang w:eastAsia="en-US"/>
              </w:rPr>
              <w:t xml:space="preserve">Руководящее звено </w:t>
            </w:r>
            <w:r>
              <w:rPr>
                <w:color w:val="548DD4" w:themeColor="text2" w:themeTint="99"/>
                <w:lang w:eastAsia="en-US"/>
              </w:rPr>
              <w:t>[</w:t>
            </w:r>
            <w:r>
              <w:rPr>
                <w:i/>
                <w:color w:val="548DD4" w:themeColor="text2" w:themeTint="99"/>
                <w:lang w:eastAsia="en-US"/>
              </w:rPr>
              <w:t>руководитель и его заместители, главный бухгалтер, главный экономист, главный юрист</w:t>
            </w:r>
            <w:r>
              <w:rPr>
                <w:color w:val="548DD4" w:themeColor="text2" w:themeTint="99"/>
                <w:lang w:eastAsia="en-US"/>
              </w:rPr>
              <w:t>]</w:t>
            </w:r>
          </w:p>
        </w:tc>
      </w:tr>
      <w:tr w:rsidR="000A1B06">
        <w:tc>
          <w:tcPr>
            <w:tcW w:w="567" w:type="dxa"/>
            <w:tcBorders>
              <w:top w:val="single" w:sz="6" w:space="0" w:color="auto"/>
              <w:left w:val="single" w:sz="6" w:space="0" w:color="auto"/>
              <w:bottom w:val="single" w:sz="6" w:space="0" w:color="auto"/>
              <w:right w:val="single" w:sz="6" w:space="0" w:color="auto"/>
            </w:tcBorders>
          </w:tcPr>
          <w:p w:rsidR="000A1B06" w:rsidRDefault="000A1B06" w:rsidP="000E2E01">
            <w:pPr>
              <w:widowControl/>
              <w:numPr>
                <w:ilvl w:val="0"/>
                <w:numId w:val="36"/>
              </w:numPr>
              <w:spacing w:line="276" w:lineRule="auto"/>
              <w:jc w:val="both"/>
              <w:rPr>
                <w:sz w:val="26"/>
                <w:szCs w:val="26"/>
                <w:lang w:eastAsia="en-US"/>
              </w:rPr>
            </w:pPr>
          </w:p>
        </w:tc>
        <w:tc>
          <w:tcPr>
            <w:tcW w:w="2410" w:type="dxa"/>
            <w:tcBorders>
              <w:top w:val="single" w:sz="6" w:space="0" w:color="auto"/>
              <w:left w:val="single" w:sz="6" w:space="0" w:color="auto"/>
              <w:bottom w:val="single" w:sz="6" w:space="0" w:color="auto"/>
              <w:right w:val="single" w:sz="6" w:space="0" w:color="auto"/>
            </w:tcBorders>
          </w:tcPr>
          <w:p w:rsidR="000A1B06" w:rsidRDefault="000A1B06">
            <w:pPr>
              <w:widowControl/>
              <w:spacing w:line="276" w:lineRule="auto"/>
              <w:ind w:left="57" w:right="57"/>
              <w:rPr>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rsidR="000A1B06" w:rsidRDefault="000A1B06">
            <w:pPr>
              <w:widowControl/>
              <w:spacing w:line="276" w:lineRule="auto"/>
              <w:ind w:left="57" w:right="57"/>
              <w:rPr>
                <w:lang w:eastAsia="en-US"/>
              </w:rPr>
            </w:pPr>
          </w:p>
        </w:tc>
        <w:tc>
          <w:tcPr>
            <w:tcW w:w="1984" w:type="dxa"/>
            <w:tcBorders>
              <w:top w:val="single" w:sz="6" w:space="0" w:color="auto"/>
              <w:left w:val="single" w:sz="6" w:space="0" w:color="auto"/>
              <w:bottom w:val="single" w:sz="6" w:space="0" w:color="auto"/>
              <w:right w:val="single" w:sz="6" w:space="0" w:color="auto"/>
            </w:tcBorders>
          </w:tcPr>
          <w:p w:rsidR="000A1B06" w:rsidRDefault="000A1B06">
            <w:pPr>
              <w:widowControl/>
              <w:spacing w:line="276" w:lineRule="auto"/>
              <w:ind w:left="57" w:right="57"/>
              <w:rPr>
                <w:lang w:eastAsia="en-US"/>
              </w:rPr>
            </w:pPr>
          </w:p>
        </w:tc>
        <w:tc>
          <w:tcPr>
            <w:tcW w:w="1985" w:type="dxa"/>
            <w:tcBorders>
              <w:top w:val="single" w:sz="6" w:space="0" w:color="auto"/>
              <w:left w:val="single" w:sz="6" w:space="0" w:color="auto"/>
              <w:bottom w:val="single" w:sz="6" w:space="0" w:color="auto"/>
              <w:right w:val="single" w:sz="6" w:space="0" w:color="auto"/>
            </w:tcBorders>
          </w:tcPr>
          <w:p w:rsidR="000A1B06" w:rsidRDefault="000A1B06">
            <w:pPr>
              <w:widowControl/>
              <w:spacing w:line="276" w:lineRule="auto"/>
              <w:ind w:left="57" w:right="57"/>
              <w:rPr>
                <w:lang w:eastAsia="en-US"/>
              </w:rPr>
            </w:pPr>
          </w:p>
        </w:tc>
      </w:tr>
      <w:tr w:rsidR="000A1B06">
        <w:tc>
          <w:tcPr>
            <w:tcW w:w="567" w:type="dxa"/>
            <w:tcBorders>
              <w:top w:val="single" w:sz="6" w:space="0" w:color="auto"/>
              <w:left w:val="single" w:sz="6" w:space="0" w:color="auto"/>
              <w:bottom w:val="single" w:sz="6" w:space="0" w:color="auto"/>
              <w:right w:val="single" w:sz="6" w:space="0" w:color="auto"/>
            </w:tcBorders>
          </w:tcPr>
          <w:p w:rsidR="000A1B06" w:rsidRDefault="000A1B06" w:rsidP="000E2E01">
            <w:pPr>
              <w:widowControl/>
              <w:numPr>
                <w:ilvl w:val="0"/>
                <w:numId w:val="36"/>
              </w:numPr>
              <w:spacing w:line="276" w:lineRule="auto"/>
              <w:jc w:val="both"/>
              <w:rPr>
                <w:sz w:val="26"/>
                <w:szCs w:val="26"/>
                <w:lang w:eastAsia="en-US"/>
              </w:rPr>
            </w:pPr>
          </w:p>
        </w:tc>
        <w:tc>
          <w:tcPr>
            <w:tcW w:w="2410" w:type="dxa"/>
            <w:tcBorders>
              <w:top w:val="single" w:sz="6" w:space="0" w:color="auto"/>
              <w:left w:val="single" w:sz="6" w:space="0" w:color="auto"/>
              <w:bottom w:val="single" w:sz="6" w:space="0" w:color="auto"/>
              <w:right w:val="single" w:sz="6" w:space="0" w:color="auto"/>
            </w:tcBorders>
          </w:tcPr>
          <w:p w:rsidR="000A1B06" w:rsidRDefault="000A1B06">
            <w:pPr>
              <w:widowControl/>
              <w:spacing w:line="276" w:lineRule="auto"/>
              <w:ind w:left="57" w:right="57"/>
              <w:rPr>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rsidR="000A1B06" w:rsidRDefault="000A1B06">
            <w:pPr>
              <w:widowControl/>
              <w:spacing w:line="276" w:lineRule="auto"/>
              <w:ind w:left="57" w:right="57"/>
              <w:rPr>
                <w:lang w:eastAsia="en-US"/>
              </w:rPr>
            </w:pPr>
          </w:p>
        </w:tc>
        <w:tc>
          <w:tcPr>
            <w:tcW w:w="1984" w:type="dxa"/>
            <w:tcBorders>
              <w:top w:val="single" w:sz="6" w:space="0" w:color="auto"/>
              <w:left w:val="single" w:sz="6" w:space="0" w:color="auto"/>
              <w:bottom w:val="single" w:sz="6" w:space="0" w:color="auto"/>
              <w:right w:val="single" w:sz="6" w:space="0" w:color="auto"/>
            </w:tcBorders>
          </w:tcPr>
          <w:p w:rsidR="000A1B06" w:rsidRDefault="000A1B06">
            <w:pPr>
              <w:widowControl/>
              <w:spacing w:line="276" w:lineRule="auto"/>
              <w:ind w:left="57" w:right="57"/>
              <w:rPr>
                <w:lang w:eastAsia="en-US"/>
              </w:rPr>
            </w:pPr>
          </w:p>
        </w:tc>
        <w:tc>
          <w:tcPr>
            <w:tcW w:w="1985" w:type="dxa"/>
            <w:tcBorders>
              <w:top w:val="single" w:sz="6" w:space="0" w:color="auto"/>
              <w:left w:val="single" w:sz="6" w:space="0" w:color="auto"/>
              <w:bottom w:val="single" w:sz="6" w:space="0" w:color="auto"/>
              <w:right w:val="single" w:sz="6" w:space="0" w:color="auto"/>
            </w:tcBorders>
          </w:tcPr>
          <w:p w:rsidR="000A1B06" w:rsidRDefault="000A1B06">
            <w:pPr>
              <w:widowControl/>
              <w:spacing w:line="276" w:lineRule="auto"/>
              <w:ind w:left="57" w:right="57"/>
              <w:rPr>
                <w:lang w:eastAsia="en-US"/>
              </w:rPr>
            </w:pPr>
          </w:p>
        </w:tc>
      </w:tr>
      <w:tr w:rsidR="000A1B06">
        <w:tc>
          <w:tcPr>
            <w:tcW w:w="567" w:type="dxa"/>
            <w:tcBorders>
              <w:top w:val="single" w:sz="6" w:space="0" w:color="auto"/>
              <w:left w:val="single" w:sz="6" w:space="0" w:color="auto"/>
              <w:bottom w:val="single" w:sz="6" w:space="0" w:color="auto"/>
              <w:right w:val="single" w:sz="6" w:space="0" w:color="auto"/>
            </w:tcBorders>
          </w:tcPr>
          <w:p w:rsidR="000A1B06" w:rsidRDefault="000A1B06" w:rsidP="000E2E01">
            <w:pPr>
              <w:widowControl/>
              <w:numPr>
                <w:ilvl w:val="0"/>
                <w:numId w:val="36"/>
              </w:numPr>
              <w:spacing w:line="276" w:lineRule="auto"/>
              <w:jc w:val="both"/>
              <w:rPr>
                <w:sz w:val="26"/>
                <w:szCs w:val="26"/>
                <w:lang w:eastAsia="en-US"/>
              </w:rPr>
            </w:pPr>
          </w:p>
        </w:tc>
        <w:tc>
          <w:tcPr>
            <w:tcW w:w="2410" w:type="dxa"/>
            <w:tcBorders>
              <w:top w:val="single" w:sz="6" w:space="0" w:color="auto"/>
              <w:left w:val="single" w:sz="6" w:space="0" w:color="auto"/>
              <w:bottom w:val="single" w:sz="6" w:space="0" w:color="auto"/>
              <w:right w:val="single" w:sz="6" w:space="0" w:color="auto"/>
            </w:tcBorders>
          </w:tcPr>
          <w:p w:rsidR="000A1B06" w:rsidRDefault="000A1B06">
            <w:pPr>
              <w:widowControl/>
              <w:spacing w:line="276" w:lineRule="auto"/>
              <w:ind w:left="57" w:right="57"/>
              <w:rPr>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rsidR="000A1B06" w:rsidRDefault="000A1B06">
            <w:pPr>
              <w:widowControl/>
              <w:spacing w:line="276" w:lineRule="auto"/>
              <w:ind w:left="57" w:right="57"/>
              <w:rPr>
                <w:lang w:eastAsia="en-US"/>
              </w:rPr>
            </w:pPr>
          </w:p>
        </w:tc>
        <w:tc>
          <w:tcPr>
            <w:tcW w:w="1984" w:type="dxa"/>
            <w:tcBorders>
              <w:top w:val="single" w:sz="6" w:space="0" w:color="auto"/>
              <w:left w:val="single" w:sz="6" w:space="0" w:color="auto"/>
              <w:bottom w:val="single" w:sz="6" w:space="0" w:color="auto"/>
              <w:right w:val="single" w:sz="6" w:space="0" w:color="auto"/>
            </w:tcBorders>
          </w:tcPr>
          <w:p w:rsidR="000A1B06" w:rsidRDefault="000A1B06">
            <w:pPr>
              <w:widowControl/>
              <w:spacing w:line="276" w:lineRule="auto"/>
              <w:ind w:left="57" w:right="57"/>
              <w:rPr>
                <w:lang w:eastAsia="en-US"/>
              </w:rPr>
            </w:pPr>
          </w:p>
        </w:tc>
        <w:tc>
          <w:tcPr>
            <w:tcW w:w="1985" w:type="dxa"/>
            <w:tcBorders>
              <w:top w:val="single" w:sz="6" w:space="0" w:color="auto"/>
              <w:left w:val="single" w:sz="6" w:space="0" w:color="auto"/>
              <w:bottom w:val="single" w:sz="6" w:space="0" w:color="auto"/>
              <w:right w:val="single" w:sz="6" w:space="0" w:color="auto"/>
            </w:tcBorders>
          </w:tcPr>
          <w:p w:rsidR="000A1B06" w:rsidRDefault="000A1B06">
            <w:pPr>
              <w:widowControl/>
              <w:spacing w:line="276" w:lineRule="auto"/>
              <w:ind w:left="57" w:right="57"/>
              <w:rPr>
                <w:lang w:eastAsia="en-US"/>
              </w:rPr>
            </w:pPr>
          </w:p>
        </w:tc>
      </w:tr>
      <w:tr w:rsidR="000A1B06">
        <w:tc>
          <w:tcPr>
            <w:tcW w:w="567" w:type="dxa"/>
            <w:tcBorders>
              <w:top w:val="single" w:sz="6" w:space="0" w:color="auto"/>
              <w:left w:val="single" w:sz="6" w:space="0" w:color="auto"/>
              <w:bottom w:val="single" w:sz="6" w:space="0" w:color="auto"/>
              <w:right w:val="single" w:sz="6" w:space="0" w:color="auto"/>
            </w:tcBorders>
          </w:tcPr>
          <w:p w:rsidR="000A1B06" w:rsidRDefault="00DF5C9E">
            <w:pPr>
              <w:spacing w:line="276" w:lineRule="auto"/>
              <w:rPr>
                <w:sz w:val="26"/>
                <w:szCs w:val="26"/>
                <w:lang w:eastAsia="en-US"/>
              </w:rPr>
            </w:pPr>
            <w:r>
              <w:rPr>
                <w:sz w:val="26"/>
                <w:szCs w:val="26"/>
                <w:lang w:eastAsia="en-US"/>
              </w:rPr>
              <w:t>…</w:t>
            </w:r>
          </w:p>
        </w:tc>
        <w:tc>
          <w:tcPr>
            <w:tcW w:w="2410" w:type="dxa"/>
            <w:tcBorders>
              <w:top w:val="single" w:sz="6" w:space="0" w:color="auto"/>
              <w:left w:val="single" w:sz="6" w:space="0" w:color="auto"/>
              <w:bottom w:val="single" w:sz="6" w:space="0" w:color="auto"/>
              <w:right w:val="single" w:sz="6" w:space="0" w:color="auto"/>
            </w:tcBorders>
          </w:tcPr>
          <w:p w:rsidR="000A1B06" w:rsidRDefault="000A1B06">
            <w:pPr>
              <w:widowControl/>
              <w:spacing w:line="276" w:lineRule="auto"/>
              <w:ind w:left="57" w:right="57"/>
              <w:rPr>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rsidR="000A1B06" w:rsidRDefault="000A1B06">
            <w:pPr>
              <w:widowControl/>
              <w:spacing w:line="276" w:lineRule="auto"/>
              <w:ind w:left="57" w:right="57"/>
              <w:rPr>
                <w:lang w:eastAsia="en-US"/>
              </w:rPr>
            </w:pPr>
          </w:p>
        </w:tc>
        <w:tc>
          <w:tcPr>
            <w:tcW w:w="1984" w:type="dxa"/>
            <w:tcBorders>
              <w:top w:val="single" w:sz="6" w:space="0" w:color="auto"/>
              <w:left w:val="single" w:sz="6" w:space="0" w:color="auto"/>
              <w:bottom w:val="single" w:sz="6" w:space="0" w:color="auto"/>
              <w:right w:val="single" w:sz="6" w:space="0" w:color="auto"/>
            </w:tcBorders>
          </w:tcPr>
          <w:p w:rsidR="000A1B06" w:rsidRDefault="000A1B06">
            <w:pPr>
              <w:widowControl/>
              <w:spacing w:line="276" w:lineRule="auto"/>
              <w:ind w:left="57" w:right="57"/>
              <w:rPr>
                <w:lang w:eastAsia="en-US"/>
              </w:rPr>
            </w:pPr>
          </w:p>
        </w:tc>
        <w:tc>
          <w:tcPr>
            <w:tcW w:w="1985" w:type="dxa"/>
            <w:tcBorders>
              <w:top w:val="single" w:sz="6" w:space="0" w:color="auto"/>
              <w:left w:val="single" w:sz="6" w:space="0" w:color="auto"/>
              <w:bottom w:val="single" w:sz="6" w:space="0" w:color="auto"/>
              <w:right w:val="single" w:sz="6" w:space="0" w:color="auto"/>
            </w:tcBorders>
          </w:tcPr>
          <w:p w:rsidR="000A1B06" w:rsidRDefault="000A1B06">
            <w:pPr>
              <w:widowControl/>
              <w:spacing w:line="276" w:lineRule="auto"/>
              <w:ind w:left="57" w:right="57"/>
              <w:rPr>
                <w:lang w:eastAsia="en-US"/>
              </w:rPr>
            </w:pPr>
          </w:p>
        </w:tc>
      </w:tr>
      <w:tr w:rsidR="000A1B06">
        <w:trPr>
          <w:cantSplit/>
        </w:trPr>
        <w:tc>
          <w:tcPr>
            <w:tcW w:w="9498" w:type="dxa"/>
            <w:gridSpan w:val="5"/>
            <w:tcBorders>
              <w:top w:val="single" w:sz="6" w:space="0" w:color="auto"/>
              <w:left w:val="single" w:sz="6" w:space="0" w:color="auto"/>
              <w:bottom w:val="single" w:sz="6" w:space="0" w:color="auto"/>
              <w:right w:val="single" w:sz="6" w:space="0" w:color="auto"/>
            </w:tcBorders>
          </w:tcPr>
          <w:p w:rsidR="000A1B06" w:rsidRDefault="00DF5C9E">
            <w:pPr>
              <w:widowControl/>
              <w:spacing w:line="276" w:lineRule="auto"/>
              <w:ind w:left="57" w:right="57"/>
              <w:rPr>
                <w:lang w:eastAsia="en-US"/>
              </w:rPr>
            </w:pPr>
            <w:r>
              <w:rPr>
                <w:lang w:eastAsia="en-US"/>
              </w:rPr>
              <w:t xml:space="preserve">Специалисты </w:t>
            </w:r>
            <w:r>
              <w:rPr>
                <w:color w:val="548DD4" w:themeColor="text2" w:themeTint="99"/>
                <w:lang w:eastAsia="en-US"/>
              </w:rPr>
              <w:t>[</w:t>
            </w:r>
            <w:r>
              <w:rPr>
                <w:i/>
                <w:color w:val="548DD4" w:themeColor="text2" w:themeTint="99"/>
                <w:lang w:eastAsia="en-US"/>
              </w:rPr>
              <w:t>в том числе специалисты по товарам, менеджеры по закупкам, менеджеры по продажам, менеджеры по гарантийному обслуживанию</w:t>
            </w:r>
            <w:r>
              <w:rPr>
                <w:color w:val="548DD4" w:themeColor="text2" w:themeTint="99"/>
                <w:lang w:eastAsia="en-US"/>
              </w:rPr>
              <w:t>]</w:t>
            </w:r>
          </w:p>
        </w:tc>
      </w:tr>
      <w:tr w:rsidR="000A1B06">
        <w:tc>
          <w:tcPr>
            <w:tcW w:w="567" w:type="dxa"/>
            <w:tcBorders>
              <w:top w:val="single" w:sz="6" w:space="0" w:color="auto"/>
              <w:left w:val="single" w:sz="6" w:space="0" w:color="auto"/>
              <w:bottom w:val="single" w:sz="6" w:space="0" w:color="auto"/>
              <w:right w:val="single" w:sz="6" w:space="0" w:color="auto"/>
            </w:tcBorders>
          </w:tcPr>
          <w:p w:rsidR="000A1B06" w:rsidRDefault="000A1B06" w:rsidP="000E2E01">
            <w:pPr>
              <w:widowControl/>
              <w:numPr>
                <w:ilvl w:val="0"/>
                <w:numId w:val="37"/>
              </w:numPr>
              <w:spacing w:line="276" w:lineRule="auto"/>
              <w:jc w:val="both"/>
              <w:rPr>
                <w:sz w:val="26"/>
                <w:szCs w:val="26"/>
                <w:lang w:eastAsia="en-US"/>
              </w:rPr>
            </w:pPr>
          </w:p>
        </w:tc>
        <w:tc>
          <w:tcPr>
            <w:tcW w:w="2410" w:type="dxa"/>
            <w:tcBorders>
              <w:top w:val="single" w:sz="6" w:space="0" w:color="auto"/>
              <w:left w:val="single" w:sz="6" w:space="0" w:color="auto"/>
              <w:bottom w:val="single" w:sz="6" w:space="0" w:color="auto"/>
              <w:right w:val="single" w:sz="6" w:space="0" w:color="auto"/>
            </w:tcBorders>
          </w:tcPr>
          <w:p w:rsidR="000A1B06" w:rsidRDefault="000A1B06">
            <w:pPr>
              <w:widowControl/>
              <w:spacing w:line="276" w:lineRule="auto"/>
              <w:ind w:left="57" w:right="57"/>
              <w:rPr>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rsidR="000A1B06" w:rsidRDefault="000A1B06">
            <w:pPr>
              <w:widowControl/>
              <w:spacing w:line="276" w:lineRule="auto"/>
              <w:ind w:left="57" w:right="57"/>
              <w:rPr>
                <w:lang w:eastAsia="en-US"/>
              </w:rPr>
            </w:pPr>
          </w:p>
        </w:tc>
        <w:tc>
          <w:tcPr>
            <w:tcW w:w="1984" w:type="dxa"/>
            <w:tcBorders>
              <w:top w:val="single" w:sz="6" w:space="0" w:color="auto"/>
              <w:left w:val="single" w:sz="6" w:space="0" w:color="auto"/>
              <w:bottom w:val="single" w:sz="6" w:space="0" w:color="auto"/>
              <w:right w:val="single" w:sz="6" w:space="0" w:color="auto"/>
            </w:tcBorders>
          </w:tcPr>
          <w:p w:rsidR="000A1B06" w:rsidRDefault="000A1B06">
            <w:pPr>
              <w:widowControl/>
              <w:spacing w:line="276" w:lineRule="auto"/>
              <w:ind w:left="57" w:right="57"/>
              <w:rPr>
                <w:lang w:eastAsia="en-US"/>
              </w:rPr>
            </w:pPr>
          </w:p>
        </w:tc>
        <w:tc>
          <w:tcPr>
            <w:tcW w:w="1985" w:type="dxa"/>
            <w:tcBorders>
              <w:top w:val="single" w:sz="6" w:space="0" w:color="auto"/>
              <w:left w:val="single" w:sz="6" w:space="0" w:color="auto"/>
              <w:bottom w:val="single" w:sz="6" w:space="0" w:color="auto"/>
              <w:right w:val="single" w:sz="6" w:space="0" w:color="auto"/>
            </w:tcBorders>
          </w:tcPr>
          <w:p w:rsidR="000A1B06" w:rsidRDefault="000A1B06">
            <w:pPr>
              <w:widowControl/>
              <w:spacing w:line="276" w:lineRule="auto"/>
              <w:ind w:left="57" w:right="57"/>
              <w:rPr>
                <w:lang w:eastAsia="en-US"/>
              </w:rPr>
            </w:pPr>
          </w:p>
        </w:tc>
      </w:tr>
      <w:tr w:rsidR="000A1B06">
        <w:tc>
          <w:tcPr>
            <w:tcW w:w="567" w:type="dxa"/>
            <w:tcBorders>
              <w:top w:val="single" w:sz="6" w:space="0" w:color="auto"/>
              <w:left w:val="single" w:sz="6" w:space="0" w:color="auto"/>
              <w:bottom w:val="single" w:sz="6" w:space="0" w:color="auto"/>
              <w:right w:val="single" w:sz="6" w:space="0" w:color="auto"/>
            </w:tcBorders>
          </w:tcPr>
          <w:p w:rsidR="000A1B06" w:rsidRDefault="000A1B06" w:rsidP="000E2E01">
            <w:pPr>
              <w:widowControl/>
              <w:numPr>
                <w:ilvl w:val="0"/>
                <w:numId w:val="37"/>
              </w:numPr>
              <w:spacing w:line="276" w:lineRule="auto"/>
              <w:jc w:val="both"/>
              <w:rPr>
                <w:sz w:val="26"/>
                <w:szCs w:val="26"/>
                <w:lang w:eastAsia="en-US"/>
              </w:rPr>
            </w:pPr>
          </w:p>
        </w:tc>
        <w:tc>
          <w:tcPr>
            <w:tcW w:w="2410" w:type="dxa"/>
            <w:tcBorders>
              <w:top w:val="single" w:sz="6" w:space="0" w:color="auto"/>
              <w:left w:val="single" w:sz="6" w:space="0" w:color="auto"/>
              <w:bottom w:val="single" w:sz="6" w:space="0" w:color="auto"/>
              <w:right w:val="single" w:sz="6" w:space="0" w:color="auto"/>
            </w:tcBorders>
          </w:tcPr>
          <w:p w:rsidR="000A1B06" w:rsidRDefault="000A1B06">
            <w:pPr>
              <w:widowControl/>
              <w:spacing w:line="276" w:lineRule="auto"/>
              <w:ind w:left="57" w:right="57"/>
              <w:rPr>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rsidR="000A1B06" w:rsidRDefault="000A1B06">
            <w:pPr>
              <w:widowControl/>
              <w:spacing w:line="276" w:lineRule="auto"/>
              <w:ind w:left="57" w:right="57"/>
              <w:rPr>
                <w:lang w:eastAsia="en-US"/>
              </w:rPr>
            </w:pPr>
          </w:p>
        </w:tc>
        <w:tc>
          <w:tcPr>
            <w:tcW w:w="1984" w:type="dxa"/>
            <w:tcBorders>
              <w:top w:val="single" w:sz="6" w:space="0" w:color="auto"/>
              <w:left w:val="single" w:sz="6" w:space="0" w:color="auto"/>
              <w:bottom w:val="single" w:sz="6" w:space="0" w:color="auto"/>
              <w:right w:val="single" w:sz="6" w:space="0" w:color="auto"/>
            </w:tcBorders>
          </w:tcPr>
          <w:p w:rsidR="000A1B06" w:rsidRDefault="000A1B06">
            <w:pPr>
              <w:widowControl/>
              <w:spacing w:line="276" w:lineRule="auto"/>
              <w:ind w:left="57" w:right="57"/>
              <w:rPr>
                <w:lang w:eastAsia="en-US"/>
              </w:rPr>
            </w:pPr>
          </w:p>
        </w:tc>
        <w:tc>
          <w:tcPr>
            <w:tcW w:w="1985" w:type="dxa"/>
            <w:tcBorders>
              <w:top w:val="single" w:sz="6" w:space="0" w:color="auto"/>
              <w:left w:val="single" w:sz="6" w:space="0" w:color="auto"/>
              <w:bottom w:val="single" w:sz="6" w:space="0" w:color="auto"/>
              <w:right w:val="single" w:sz="6" w:space="0" w:color="auto"/>
            </w:tcBorders>
          </w:tcPr>
          <w:p w:rsidR="000A1B06" w:rsidRDefault="000A1B06">
            <w:pPr>
              <w:widowControl/>
              <w:spacing w:line="276" w:lineRule="auto"/>
              <w:ind w:left="57" w:right="57"/>
              <w:rPr>
                <w:lang w:eastAsia="en-US"/>
              </w:rPr>
            </w:pPr>
          </w:p>
        </w:tc>
      </w:tr>
      <w:tr w:rsidR="000A1B06">
        <w:tc>
          <w:tcPr>
            <w:tcW w:w="567" w:type="dxa"/>
            <w:tcBorders>
              <w:top w:val="single" w:sz="6" w:space="0" w:color="auto"/>
              <w:left w:val="single" w:sz="6" w:space="0" w:color="auto"/>
              <w:bottom w:val="single" w:sz="6" w:space="0" w:color="auto"/>
              <w:right w:val="single" w:sz="6" w:space="0" w:color="auto"/>
            </w:tcBorders>
          </w:tcPr>
          <w:p w:rsidR="000A1B06" w:rsidRDefault="000A1B06" w:rsidP="000E2E01">
            <w:pPr>
              <w:widowControl/>
              <w:numPr>
                <w:ilvl w:val="0"/>
                <w:numId w:val="37"/>
              </w:numPr>
              <w:spacing w:line="276" w:lineRule="auto"/>
              <w:jc w:val="both"/>
              <w:rPr>
                <w:sz w:val="26"/>
                <w:szCs w:val="26"/>
                <w:lang w:eastAsia="en-US"/>
              </w:rPr>
            </w:pPr>
          </w:p>
        </w:tc>
        <w:tc>
          <w:tcPr>
            <w:tcW w:w="2410" w:type="dxa"/>
            <w:tcBorders>
              <w:top w:val="single" w:sz="6" w:space="0" w:color="auto"/>
              <w:left w:val="single" w:sz="6" w:space="0" w:color="auto"/>
              <w:bottom w:val="single" w:sz="6" w:space="0" w:color="auto"/>
              <w:right w:val="single" w:sz="6" w:space="0" w:color="auto"/>
            </w:tcBorders>
          </w:tcPr>
          <w:p w:rsidR="000A1B06" w:rsidRDefault="000A1B06">
            <w:pPr>
              <w:widowControl/>
              <w:spacing w:line="276" w:lineRule="auto"/>
              <w:ind w:left="57" w:right="57"/>
              <w:rPr>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rsidR="000A1B06" w:rsidRDefault="000A1B06">
            <w:pPr>
              <w:widowControl/>
              <w:spacing w:line="276" w:lineRule="auto"/>
              <w:ind w:left="57" w:right="57"/>
              <w:rPr>
                <w:lang w:eastAsia="en-US"/>
              </w:rPr>
            </w:pPr>
          </w:p>
        </w:tc>
        <w:tc>
          <w:tcPr>
            <w:tcW w:w="1984" w:type="dxa"/>
            <w:tcBorders>
              <w:top w:val="single" w:sz="6" w:space="0" w:color="auto"/>
              <w:left w:val="single" w:sz="6" w:space="0" w:color="auto"/>
              <w:bottom w:val="single" w:sz="6" w:space="0" w:color="auto"/>
              <w:right w:val="single" w:sz="6" w:space="0" w:color="auto"/>
            </w:tcBorders>
          </w:tcPr>
          <w:p w:rsidR="000A1B06" w:rsidRDefault="000A1B06">
            <w:pPr>
              <w:widowControl/>
              <w:spacing w:line="276" w:lineRule="auto"/>
              <w:ind w:left="57" w:right="57"/>
              <w:rPr>
                <w:lang w:eastAsia="en-US"/>
              </w:rPr>
            </w:pPr>
          </w:p>
        </w:tc>
        <w:tc>
          <w:tcPr>
            <w:tcW w:w="1985" w:type="dxa"/>
            <w:tcBorders>
              <w:top w:val="single" w:sz="6" w:space="0" w:color="auto"/>
              <w:left w:val="single" w:sz="6" w:space="0" w:color="auto"/>
              <w:bottom w:val="single" w:sz="6" w:space="0" w:color="auto"/>
              <w:right w:val="single" w:sz="6" w:space="0" w:color="auto"/>
            </w:tcBorders>
          </w:tcPr>
          <w:p w:rsidR="000A1B06" w:rsidRDefault="000A1B06">
            <w:pPr>
              <w:widowControl/>
              <w:spacing w:line="276" w:lineRule="auto"/>
              <w:ind w:left="57" w:right="57"/>
              <w:rPr>
                <w:lang w:eastAsia="en-US"/>
              </w:rPr>
            </w:pPr>
          </w:p>
        </w:tc>
      </w:tr>
      <w:tr w:rsidR="000A1B06">
        <w:tc>
          <w:tcPr>
            <w:tcW w:w="567" w:type="dxa"/>
            <w:tcBorders>
              <w:top w:val="single" w:sz="6" w:space="0" w:color="auto"/>
              <w:left w:val="single" w:sz="6" w:space="0" w:color="auto"/>
              <w:bottom w:val="single" w:sz="6" w:space="0" w:color="auto"/>
              <w:right w:val="single" w:sz="6" w:space="0" w:color="auto"/>
            </w:tcBorders>
          </w:tcPr>
          <w:p w:rsidR="000A1B06" w:rsidRDefault="00DF5C9E">
            <w:pPr>
              <w:spacing w:line="276" w:lineRule="auto"/>
              <w:rPr>
                <w:sz w:val="26"/>
                <w:szCs w:val="26"/>
                <w:lang w:eastAsia="en-US"/>
              </w:rPr>
            </w:pPr>
            <w:r>
              <w:rPr>
                <w:sz w:val="26"/>
                <w:szCs w:val="26"/>
                <w:lang w:eastAsia="en-US"/>
              </w:rPr>
              <w:t>…</w:t>
            </w:r>
          </w:p>
        </w:tc>
        <w:tc>
          <w:tcPr>
            <w:tcW w:w="2410" w:type="dxa"/>
            <w:tcBorders>
              <w:top w:val="single" w:sz="6" w:space="0" w:color="auto"/>
              <w:left w:val="single" w:sz="6" w:space="0" w:color="auto"/>
              <w:bottom w:val="single" w:sz="6" w:space="0" w:color="auto"/>
              <w:right w:val="single" w:sz="6" w:space="0" w:color="auto"/>
            </w:tcBorders>
          </w:tcPr>
          <w:p w:rsidR="000A1B06" w:rsidRDefault="000A1B06">
            <w:pPr>
              <w:widowControl/>
              <w:spacing w:line="276" w:lineRule="auto"/>
              <w:ind w:left="57" w:right="57"/>
              <w:rPr>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rsidR="000A1B06" w:rsidRDefault="000A1B06">
            <w:pPr>
              <w:widowControl/>
              <w:spacing w:line="276" w:lineRule="auto"/>
              <w:ind w:left="57" w:right="57"/>
              <w:rPr>
                <w:lang w:eastAsia="en-US"/>
              </w:rPr>
            </w:pPr>
          </w:p>
        </w:tc>
        <w:tc>
          <w:tcPr>
            <w:tcW w:w="1984" w:type="dxa"/>
            <w:tcBorders>
              <w:top w:val="single" w:sz="6" w:space="0" w:color="auto"/>
              <w:left w:val="single" w:sz="6" w:space="0" w:color="auto"/>
              <w:bottom w:val="single" w:sz="6" w:space="0" w:color="auto"/>
              <w:right w:val="single" w:sz="6" w:space="0" w:color="auto"/>
            </w:tcBorders>
          </w:tcPr>
          <w:p w:rsidR="000A1B06" w:rsidRDefault="000A1B06">
            <w:pPr>
              <w:widowControl/>
              <w:spacing w:line="276" w:lineRule="auto"/>
              <w:ind w:left="57" w:right="57"/>
              <w:rPr>
                <w:lang w:eastAsia="en-US"/>
              </w:rPr>
            </w:pPr>
          </w:p>
        </w:tc>
        <w:tc>
          <w:tcPr>
            <w:tcW w:w="1985" w:type="dxa"/>
            <w:tcBorders>
              <w:top w:val="single" w:sz="6" w:space="0" w:color="auto"/>
              <w:left w:val="single" w:sz="6" w:space="0" w:color="auto"/>
              <w:bottom w:val="single" w:sz="6" w:space="0" w:color="auto"/>
              <w:right w:val="single" w:sz="6" w:space="0" w:color="auto"/>
            </w:tcBorders>
          </w:tcPr>
          <w:p w:rsidR="000A1B06" w:rsidRDefault="000A1B06">
            <w:pPr>
              <w:widowControl/>
              <w:spacing w:line="276" w:lineRule="auto"/>
              <w:ind w:left="57" w:right="57"/>
              <w:rPr>
                <w:lang w:eastAsia="en-US"/>
              </w:rPr>
            </w:pPr>
          </w:p>
        </w:tc>
      </w:tr>
      <w:tr w:rsidR="000A1B06">
        <w:trPr>
          <w:cantSplit/>
        </w:trPr>
        <w:tc>
          <w:tcPr>
            <w:tcW w:w="9498" w:type="dxa"/>
            <w:gridSpan w:val="5"/>
            <w:tcBorders>
              <w:top w:val="single" w:sz="6" w:space="0" w:color="auto"/>
              <w:left w:val="single" w:sz="6" w:space="0" w:color="auto"/>
              <w:bottom w:val="single" w:sz="6" w:space="0" w:color="auto"/>
              <w:right w:val="single" w:sz="6" w:space="0" w:color="auto"/>
            </w:tcBorders>
          </w:tcPr>
          <w:p w:rsidR="000A1B06" w:rsidRDefault="00DF5C9E">
            <w:pPr>
              <w:widowControl/>
              <w:spacing w:line="276" w:lineRule="auto"/>
              <w:ind w:left="57" w:right="57"/>
              <w:rPr>
                <w:lang w:eastAsia="en-US"/>
              </w:rPr>
            </w:pPr>
            <w:r>
              <w:rPr>
                <w:lang w:eastAsia="en-US"/>
              </w:rPr>
              <w:t xml:space="preserve">Рабочий персонал </w:t>
            </w:r>
            <w:r>
              <w:rPr>
                <w:color w:val="548DD4" w:themeColor="text2" w:themeTint="99"/>
                <w:lang w:eastAsia="en-US"/>
              </w:rPr>
              <w:t>[</w:t>
            </w:r>
            <w:r>
              <w:rPr>
                <w:i/>
                <w:color w:val="548DD4" w:themeColor="text2" w:themeTint="99"/>
                <w:lang w:eastAsia="en-US"/>
              </w:rPr>
              <w:t>в том числе экспедиторы, водители, грузчики, охранники и т.д.</w:t>
            </w:r>
            <w:r>
              <w:rPr>
                <w:color w:val="548DD4" w:themeColor="text2" w:themeTint="99"/>
                <w:lang w:eastAsia="en-US"/>
              </w:rPr>
              <w:t>]</w:t>
            </w:r>
          </w:p>
        </w:tc>
      </w:tr>
      <w:tr w:rsidR="000A1B06">
        <w:tc>
          <w:tcPr>
            <w:tcW w:w="567" w:type="dxa"/>
            <w:tcBorders>
              <w:top w:val="single" w:sz="6" w:space="0" w:color="auto"/>
              <w:left w:val="single" w:sz="6" w:space="0" w:color="auto"/>
              <w:bottom w:val="single" w:sz="6" w:space="0" w:color="auto"/>
              <w:right w:val="single" w:sz="6" w:space="0" w:color="auto"/>
            </w:tcBorders>
          </w:tcPr>
          <w:p w:rsidR="000A1B06" w:rsidRDefault="000A1B06" w:rsidP="000E2E01">
            <w:pPr>
              <w:widowControl/>
              <w:numPr>
                <w:ilvl w:val="0"/>
                <w:numId w:val="38"/>
              </w:numPr>
              <w:spacing w:line="276" w:lineRule="auto"/>
              <w:jc w:val="both"/>
              <w:rPr>
                <w:sz w:val="26"/>
                <w:szCs w:val="26"/>
                <w:lang w:eastAsia="en-US"/>
              </w:rPr>
            </w:pPr>
          </w:p>
        </w:tc>
        <w:tc>
          <w:tcPr>
            <w:tcW w:w="2410" w:type="dxa"/>
            <w:tcBorders>
              <w:top w:val="single" w:sz="6" w:space="0" w:color="auto"/>
              <w:left w:val="single" w:sz="6" w:space="0" w:color="auto"/>
              <w:bottom w:val="single" w:sz="6" w:space="0" w:color="auto"/>
              <w:right w:val="single" w:sz="6" w:space="0" w:color="auto"/>
            </w:tcBorders>
          </w:tcPr>
          <w:p w:rsidR="000A1B06" w:rsidRDefault="000A1B06">
            <w:pPr>
              <w:widowControl/>
              <w:spacing w:line="276" w:lineRule="auto"/>
              <w:ind w:left="57" w:right="57"/>
              <w:rPr>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rsidR="000A1B06" w:rsidRDefault="000A1B06">
            <w:pPr>
              <w:widowControl/>
              <w:spacing w:line="276" w:lineRule="auto"/>
              <w:ind w:left="57" w:right="57"/>
              <w:jc w:val="center"/>
              <w:rPr>
                <w:lang w:eastAsia="en-US"/>
              </w:rPr>
            </w:pPr>
          </w:p>
        </w:tc>
        <w:tc>
          <w:tcPr>
            <w:tcW w:w="1984" w:type="dxa"/>
            <w:tcBorders>
              <w:top w:val="single" w:sz="6" w:space="0" w:color="auto"/>
              <w:left w:val="single" w:sz="6" w:space="0" w:color="auto"/>
              <w:bottom w:val="single" w:sz="6" w:space="0" w:color="auto"/>
              <w:right w:val="single" w:sz="6" w:space="0" w:color="auto"/>
            </w:tcBorders>
          </w:tcPr>
          <w:p w:rsidR="000A1B06" w:rsidRDefault="000A1B06">
            <w:pPr>
              <w:widowControl/>
              <w:spacing w:line="276" w:lineRule="auto"/>
              <w:ind w:left="57" w:right="57"/>
              <w:rPr>
                <w:lang w:eastAsia="en-US"/>
              </w:rPr>
            </w:pPr>
          </w:p>
        </w:tc>
        <w:tc>
          <w:tcPr>
            <w:tcW w:w="1985" w:type="dxa"/>
            <w:tcBorders>
              <w:top w:val="single" w:sz="6" w:space="0" w:color="auto"/>
              <w:left w:val="single" w:sz="6" w:space="0" w:color="auto"/>
              <w:bottom w:val="single" w:sz="6" w:space="0" w:color="auto"/>
              <w:right w:val="single" w:sz="6" w:space="0" w:color="auto"/>
            </w:tcBorders>
          </w:tcPr>
          <w:p w:rsidR="000A1B06" w:rsidRDefault="000A1B06">
            <w:pPr>
              <w:widowControl/>
              <w:spacing w:line="276" w:lineRule="auto"/>
              <w:ind w:left="57" w:right="57"/>
              <w:jc w:val="center"/>
              <w:rPr>
                <w:lang w:eastAsia="en-US"/>
              </w:rPr>
            </w:pPr>
          </w:p>
        </w:tc>
      </w:tr>
      <w:tr w:rsidR="000A1B06">
        <w:tc>
          <w:tcPr>
            <w:tcW w:w="567" w:type="dxa"/>
            <w:tcBorders>
              <w:top w:val="single" w:sz="6" w:space="0" w:color="auto"/>
              <w:left w:val="single" w:sz="6" w:space="0" w:color="auto"/>
              <w:bottom w:val="single" w:sz="6" w:space="0" w:color="auto"/>
              <w:right w:val="single" w:sz="6" w:space="0" w:color="auto"/>
            </w:tcBorders>
          </w:tcPr>
          <w:p w:rsidR="000A1B06" w:rsidRDefault="000A1B06" w:rsidP="000E2E01">
            <w:pPr>
              <w:widowControl/>
              <w:numPr>
                <w:ilvl w:val="0"/>
                <w:numId w:val="38"/>
              </w:numPr>
              <w:spacing w:line="276" w:lineRule="auto"/>
              <w:jc w:val="both"/>
              <w:rPr>
                <w:sz w:val="26"/>
                <w:szCs w:val="26"/>
                <w:lang w:eastAsia="en-US"/>
              </w:rPr>
            </w:pPr>
          </w:p>
        </w:tc>
        <w:tc>
          <w:tcPr>
            <w:tcW w:w="2410" w:type="dxa"/>
            <w:tcBorders>
              <w:top w:val="single" w:sz="6" w:space="0" w:color="auto"/>
              <w:left w:val="single" w:sz="6" w:space="0" w:color="auto"/>
              <w:bottom w:val="single" w:sz="6" w:space="0" w:color="auto"/>
              <w:right w:val="single" w:sz="6" w:space="0" w:color="auto"/>
            </w:tcBorders>
          </w:tcPr>
          <w:p w:rsidR="000A1B06" w:rsidRDefault="000A1B06">
            <w:pPr>
              <w:widowControl/>
              <w:spacing w:line="276" w:lineRule="auto"/>
              <w:ind w:left="57" w:right="57"/>
              <w:rPr>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rsidR="000A1B06" w:rsidRDefault="000A1B06">
            <w:pPr>
              <w:widowControl/>
              <w:spacing w:line="276" w:lineRule="auto"/>
              <w:ind w:left="57" w:right="57"/>
              <w:jc w:val="center"/>
              <w:rPr>
                <w:lang w:eastAsia="en-US"/>
              </w:rPr>
            </w:pPr>
          </w:p>
        </w:tc>
        <w:tc>
          <w:tcPr>
            <w:tcW w:w="1984" w:type="dxa"/>
            <w:tcBorders>
              <w:top w:val="single" w:sz="6" w:space="0" w:color="auto"/>
              <w:left w:val="single" w:sz="6" w:space="0" w:color="auto"/>
              <w:bottom w:val="single" w:sz="6" w:space="0" w:color="auto"/>
              <w:right w:val="single" w:sz="6" w:space="0" w:color="auto"/>
            </w:tcBorders>
          </w:tcPr>
          <w:p w:rsidR="000A1B06" w:rsidRDefault="000A1B06">
            <w:pPr>
              <w:widowControl/>
              <w:spacing w:line="276" w:lineRule="auto"/>
              <w:ind w:left="57" w:right="57"/>
              <w:rPr>
                <w:lang w:eastAsia="en-US"/>
              </w:rPr>
            </w:pPr>
          </w:p>
        </w:tc>
        <w:tc>
          <w:tcPr>
            <w:tcW w:w="1985" w:type="dxa"/>
            <w:tcBorders>
              <w:top w:val="single" w:sz="6" w:space="0" w:color="auto"/>
              <w:left w:val="single" w:sz="6" w:space="0" w:color="auto"/>
              <w:bottom w:val="single" w:sz="6" w:space="0" w:color="auto"/>
              <w:right w:val="single" w:sz="6" w:space="0" w:color="auto"/>
            </w:tcBorders>
          </w:tcPr>
          <w:p w:rsidR="000A1B06" w:rsidRDefault="000A1B06">
            <w:pPr>
              <w:widowControl/>
              <w:spacing w:line="276" w:lineRule="auto"/>
              <w:ind w:left="57" w:right="57"/>
              <w:jc w:val="center"/>
              <w:rPr>
                <w:lang w:eastAsia="en-US"/>
              </w:rPr>
            </w:pPr>
          </w:p>
        </w:tc>
      </w:tr>
      <w:tr w:rsidR="000A1B06">
        <w:tc>
          <w:tcPr>
            <w:tcW w:w="567" w:type="dxa"/>
            <w:tcBorders>
              <w:top w:val="single" w:sz="6" w:space="0" w:color="auto"/>
              <w:left w:val="single" w:sz="6" w:space="0" w:color="auto"/>
              <w:bottom w:val="single" w:sz="6" w:space="0" w:color="auto"/>
              <w:right w:val="single" w:sz="6" w:space="0" w:color="auto"/>
            </w:tcBorders>
          </w:tcPr>
          <w:p w:rsidR="000A1B06" w:rsidRDefault="000A1B06" w:rsidP="000E2E01">
            <w:pPr>
              <w:widowControl/>
              <w:numPr>
                <w:ilvl w:val="0"/>
                <w:numId w:val="38"/>
              </w:numPr>
              <w:spacing w:line="276" w:lineRule="auto"/>
              <w:jc w:val="both"/>
              <w:rPr>
                <w:sz w:val="26"/>
                <w:szCs w:val="26"/>
                <w:lang w:eastAsia="en-US"/>
              </w:rPr>
            </w:pPr>
          </w:p>
        </w:tc>
        <w:tc>
          <w:tcPr>
            <w:tcW w:w="2410" w:type="dxa"/>
            <w:tcBorders>
              <w:top w:val="single" w:sz="6" w:space="0" w:color="auto"/>
              <w:left w:val="single" w:sz="6" w:space="0" w:color="auto"/>
              <w:bottom w:val="single" w:sz="6" w:space="0" w:color="auto"/>
              <w:right w:val="single" w:sz="6" w:space="0" w:color="auto"/>
            </w:tcBorders>
          </w:tcPr>
          <w:p w:rsidR="000A1B06" w:rsidRDefault="000A1B06">
            <w:pPr>
              <w:widowControl/>
              <w:spacing w:line="276" w:lineRule="auto"/>
              <w:ind w:left="57" w:right="57"/>
              <w:rPr>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rsidR="000A1B06" w:rsidRDefault="000A1B06">
            <w:pPr>
              <w:widowControl/>
              <w:spacing w:line="276" w:lineRule="auto"/>
              <w:ind w:left="57" w:right="57"/>
              <w:jc w:val="center"/>
              <w:rPr>
                <w:sz w:val="26"/>
                <w:szCs w:val="26"/>
                <w:lang w:eastAsia="en-US"/>
              </w:rPr>
            </w:pPr>
          </w:p>
        </w:tc>
        <w:tc>
          <w:tcPr>
            <w:tcW w:w="1984" w:type="dxa"/>
            <w:tcBorders>
              <w:top w:val="single" w:sz="6" w:space="0" w:color="auto"/>
              <w:left w:val="single" w:sz="6" w:space="0" w:color="auto"/>
              <w:bottom w:val="single" w:sz="6" w:space="0" w:color="auto"/>
              <w:right w:val="single" w:sz="6" w:space="0" w:color="auto"/>
            </w:tcBorders>
          </w:tcPr>
          <w:p w:rsidR="000A1B06" w:rsidRDefault="000A1B06">
            <w:pPr>
              <w:widowControl/>
              <w:spacing w:line="276" w:lineRule="auto"/>
              <w:ind w:left="57" w:right="57"/>
              <w:rPr>
                <w:sz w:val="26"/>
                <w:szCs w:val="26"/>
                <w:lang w:eastAsia="en-US"/>
              </w:rPr>
            </w:pPr>
          </w:p>
        </w:tc>
        <w:tc>
          <w:tcPr>
            <w:tcW w:w="1985" w:type="dxa"/>
            <w:tcBorders>
              <w:top w:val="single" w:sz="6" w:space="0" w:color="auto"/>
              <w:left w:val="single" w:sz="6" w:space="0" w:color="auto"/>
              <w:bottom w:val="single" w:sz="6" w:space="0" w:color="auto"/>
              <w:right w:val="single" w:sz="6" w:space="0" w:color="auto"/>
            </w:tcBorders>
          </w:tcPr>
          <w:p w:rsidR="000A1B06" w:rsidRDefault="000A1B06">
            <w:pPr>
              <w:widowControl/>
              <w:spacing w:line="276" w:lineRule="auto"/>
              <w:ind w:left="57" w:right="57"/>
              <w:jc w:val="center"/>
              <w:rPr>
                <w:sz w:val="26"/>
                <w:szCs w:val="26"/>
                <w:lang w:eastAsia="en-US"/>
              </w:rPr>
            </w:pPr>
          </w:p>
        </w:tc>
      </w:tr>
      <w:tr w:rsidR="000A1B06">
        <w:tc>
          <w:tcPr>
            <w:tcW w:w="567" w:type="dxa"/>
            <w:tcBorders>
              <w:top w:val="single" w:sz="6" w:space="0" w:color="auto"/>
              <w:left w:val="single" w:sz="6" w:space="0" w:color="auto"/>
              <w:bottom w:val="single" w:sz="6" w:space="0" w:color="auto"/>
              <w:right w:val="single" w:sz="6" w:space="0" w:color="auto"/>
            </w:tcBorders>
          </w:tcPr>
          <w:p w:rsidR="000A1B06" w:rsidRDefault="00DF5C9E">
            <w:pPr>
              <w:spacing w:line="276" w:lineRule="auto"/>
              <w:rPr>
                <w:sz w:val="26"/>
                <w:szCs w:val="26"/>
                <w:lang w:eastAsia="en-US"/>
              </w:rPr>
            </w:pPr>
            <w:r>
              <w:rPr>
                <w:sz w:val="26"/>
                <w:szCs w:val="26"/>
                <w:lang w:eastAsia="en-US"/>
              </w:rPr>
              <w:t>…</w:t>
            </w:r>
          </w:p>
        </w:tc>
        <w:tc>
          <w:tcPr>
            <w:tcW w:w="2410" w:type="dxa"/>
            <w:tcBorders>
              <w:top w:val="single" w:sz="6" w:space="0" w:color="auto"/>
              <w:left w:val="single" w:sz="6" w:space="0" w:color="auto"/>
              <w:bottom w:val="single" w:sz="6" w:space="0" w:color="auto"/>
              <w:right w:val="single" w:sz="6" w:space="0" w:color="auto"/>
            </w:tcBorders>
          </w:tcPr>
          <w:p w:rsidR="000A1B06" w:rsidRDefault="000A1B06">
            <w:pPr>
              <w:widowControl/>
              <w:spacing w:line="276" w:lineRule="auto"/>
              <w:ind w:left="57" w:right="57"/>
              <w:rPr>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rsidR="000A1B06" w:rsidRDefault="000A1B06">
            <w:pPr>
              <w:widowControl/>
              <w:spacing w:line="276" w:lineRule="auto"/>
              <w:ind w:left="57" w:right="57"/>
              <w:jc w:val="center"/>
              <w:rPr>
                <w:sz w:val="26"/>
                <w:szCs w:val="26"/>
                <w:lang w:eastAsia="en-US"/>
              </w:rPr>
            </w:pPr>
          </w:p>
        </w:tc>
        <w:tc>
          <w:tcPr>
            <w:tcW w:w="1984" w:type="dxa"/>
            <w:tcBorders>
              <w:top w:val="single" w:sz="6" w:space="0" w:color="auto"/>
              <w:left w:val="single" w:sz="6" w:space="0" w:color="auto"/>
              <w:bottom w:val="single" w:sz="6" w:space="0" w:color="auto"/>
              <w:right w:val="single" w:sz="6" w:space="0" w:color="auto"/>
            </w:tcBorders>
          </w:tcPr>
          <w:p w:rsidR="000A1B06" w:rsidRDefault="000A1B06">
            <w:pPr>
              <w:widowControl/>
              <w:spacing w:line="276" w:lineRule="auto"/>
              <w:ind w:left="57" w:right="57"/>
              <w:rPr>
                <w:sz w:val="26"/>
                <w:szCs w:val="26"/>
                <w:lang w:eastAsia="en-US"/>
              </w:rPr>
            </w:pPr>
          </w:p>
        </w:tc>
        <w:tc>
          <w:tcPr>
            <w:tcW w:w="1985" w:type="dxa"/>
            <w:tcBorders>
              <w:top w:val="single" w:sz="6" w:space="0" w:color="auto"/>
              <w:left w:val="single" w:sz="6" w:space="0" w:color="auto"/>
              <w:bottom w:val="single" w:sz="6" w:space="0" w:color="auto"/>
              <w:right w:val="single" w:sz="6" w:space="0" w:color="auto"/>
            </w:tcBorders>
          </w:tcPr>
          <w:p w:rsidR="000A1B06" w:rsidRDefault="000A1B06">
            <w:pPr>
              <w:widowControl/>
              <w:spacing w:line="276" w:lineRule="auto"/>
              <w:ind w:left="57" w:right="57"/>
              <w:jc w:val="center"/>
              <w:rPr>
                <w:sz w:val="26"/>
                <w:szCs w:val="26"/>
                <w:lang w:eastAsia="en-US"/>
              </w:rPr>
            </w:pPr>
          </w:p>
        </w:tc>
      </w:tr>
    </w:tbl>
    <w:tbl>
      <w:tblPr>
        <w:tblStyle w:val="2e"/>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0A1B06">
        <w:tc>
          <w:tcPr>
            <w:tcW w:w="4570" w:type="dxa"/>
          </w:tcPr>
          <w:p w:rsidR="000A1B06" w:rsidRDefault="000A1B06">
            <w:pPr>
              <w:jc w:val="right"/>
              <w:rPr>
                <w:sz w:val="26"/>
                <w:szCs w:val="26"/>
                <w:lang w:eastAsia="en-US"/>
              </w:rPr>
            </w:pPr>
          </w:p>
          <w:p w:rsidR="000A1B06" w:rsidRDefault="00DF5C9E">
            <w:pPr>
              <w:jc w:val="right"/>
              <w:rPr>
                <w:sz w:val="26"/>
                <w:szCs w:val="26"/>
                <w:lang w:eastAsia="en-US"/>
              </w:rPr>
            </w:pPr>
            <w:r>
              <w:rPr>
                <w:sz w:val="26"/>
                <w:szCs w:val="26"/>
                <w:lang w:eastAsia="en-US"/>
              </w:rPr>
              <w:t>_________________________________</w:t>
            </w:r>
          </w:p>
          <w:p w:rsidR="000A1B06" w:rsidRDefault="00DF5C9E">
            <w:pPr>
              <w:tabs>
                <w:tab w:val="left" w:pos="34"/>
              </w:tabs>
              <w:jc w:val="center"/>
              <w:rPr>
                <w:sz w:val="26"/>
                <w:szCs w:val="26"/>
                <w:vertAlign w:val="superscript"/>
                <w:lang w:eastAsia="en-US"/>
              </w:rPr>
            </w:pPr>
            <w:r>
              <w:rPr>
                <w:sz w:val="26"/>
                <w:szCs w:val="26"/>
                <w:vertAlign w:val="superscript"/>
                <w:lang w:eastAsia="en-US"/>
              </w:rPr>
              <w:t>(подпись, М.П.)</w:t>
            </w:r>
          </w:p>
        </w:tc>
      </w:tr>
      <w:tr w:rsidR="000A1B06">
        <w:tc>
          <w:tcPr>
            <w:tcW w:w="4570" w:type="dxa"/>
          </w:tcPr>
          <w:p w:rsidR="000A1B06" w:rsidRDefault="00DF5C9E">
            <w:pPr>
              <w:jc w:val="right"/>
              <w:rPr>
                <w:sz w:val="26"/>
                <w:szCs w:val="26"/>
                <w:lang w:eastAsia="en-US"/>
              </w:rPr>
            </w:pPr>
            <w:r>
              <w:rPr>
                <w:sz w:val="26"/>
                <w:szCs w:val="26"/>
                <w:lang w:eastAsia="en-US"/>
              </w:rPr>
              <w:t>_________________________________</w:t>
            </w:r>
          </w:p>
          <w:p w:rsidR="000A1B06" w:rsidRDefault="00DF5C9E">
            <w:pPr>
              <w:tabs>
                <w:tab w:val="left" w:pos="4428"/>
              </w:tabs>
              <w:jc w:val="center"/>
              <w:rPr>
                <w:sz w:val="26"/>
                <w:szCs w:val="26"/>
                <w:vertAlign w:val="superscript"/>
                <w:lang w:eastAsia="en-US"/>
              </w:rPr>
            </w:pPr>
            <w:r>
              <w:rPr>
                <w:sz w:val="26"/>
                <w:szCs w:val="26"/>
                <w:vertAlign w:val="superscript"/>
                <w:lang w:eastAsia="en-US"/>
              </w:rPr>
              <w:t>(фамилия, имя, отчество подписавшего, должность)</w:t>
            </w:r>
          </w:p>
        </w:tc>
      </w:tr>
    </w:tbl>
    <w:p w:rsidR="000A1B06" w:rsidRDefault="00DF5C9E">
      <w:pPr>
        <w:pBdr>
          <w:bottom w:val="single" w:sz="4" w:space="1" w:color="000000"/>
        </w:pBdr>
        <w:shd w:val="clear" w:color="auto" w:fill="E0E0E0"/>
        <w:ind w:right="21"/>
        <w:jc w:val="center"/>
        <w:rPr>
          <w:b/>
          <w:color w:val="000000"/>
          <w:spacing w:val="36"/>
        </w:rPr>
      </w:pPr>
      <w:r>
        <w:rPr>
          <w:b/>
          <w:color w:val="000000"/>
          <w:spacing w:val="36"/>
        </w:rPr>
        <w:t>конец формы</w:t>
      </w:r>
    </w:p>
    <w:p w:rsidR="000A1B06" w:rsidRDefault="000A1B06">
      <w:pPr>
        <w:widowControl/>
        <w:spacing w:after="200" w:line="276" w:lineRule="auto"/>
        <w:rPr>
          <w:b/>
          <w:color w:val="000000"/>
          <w:spacing w:val="36"/>
        </w:rPr>
      </w:pPr>
    </w:p>
    <w:p w:rsidR="000A1B06" w:rsidRDefault="00DF5C9E">
      <w:pPr>
        <w:widowControl/>
        <w:spacing w:after="200" w:line="276" w:lineRule="auto"/>
        <w:rPr>
          <w:b/>
        </w:rPr>
      </w:pPr>
      <w:r>
        <w:rPr>
          <w:b/>
        </w:rPr>
        <w:br w:type="page" w:clear="all"/>
      </w:r>
    </w:p>
    <w:p w:rsidR="000A1B06" w:rsidRDefault="000A1B06">
      <w:pPr>
        <w:rPr>
          <w:b/>
        </w:rPr>
      </w:pPr>
    </w:p>
    <w:p w:rsidR="000A1B06" w:rsidRDefault="00DF5C9E" w:rsidP="000E2E01">
      <w:pPr>
        <w:numPr>
          <w:ilvl w:val="2"/>
          <w:numId w:val="27"/>
        </w:numPr>
        <w:spacing w:before="60" w:after="60"/>
        <w:ind w:left="0" w:firstLine="709"/>
        <w:jc w:val="both"/>
        <w:outlineLvl w:val="1"/>
        <w:rPr>
          <w:b/>
        </w:rPr>
      </w:pPr>
      <w:bookmarkStart w:id="797" w:name="_Toc73368061"/>
      <w:bookmarkStart w:id="798" w:name="_Toc170127849"/>
      <w:bookmarkStart w:id="799" w:name="_Toc184155067"/>
      <w:r>
        <w:rPr>
          <w:b/>
        </w:rPr>
        <w:t>Инструкции по заполнению</w:t>
      </w:r>
      <w:bookmarkEnd w:id="797"/>
      <w:bookmarkEnd w:id="798"/>
      <w:bookmarkEnd w:id="799"/>
    </w:p>
    <w:p w:rsidR="000A1B06" w:rsidRDefault="00DF5C9E" w:rsidP="000E2E01">
      <w:pPr>
        <w:numPr>
          <w:ilvl w:val="3"/>
          <w:numId w:val="27"/>
        </w:numPr>
        <w:spacing w:before="60" w:after="60"/>
        <w:ind w:left="0" w:firstLine="709"/>
        <w:jc w:val="both"/>
      </w:pPr>
      <w:r>
        <w:t>Участник закупки приводит номер и дату письма о подаче оферты.</w:t>
      </w:r>
    </w:p>
    <w:p w:rsidR="000A1B06" w:rsidRDefault="00DF5C9E" w:rsidP="000E2E01">
      <w:pPr>
        <w:numPr>
          <w:ilvl w:val="3"/>
          <w:numId w:val="27"/>
        </w:numPr>
        <w:spacing w:before="60" w:after="60"/>
        <w:ind w:left="0" w:firstLine="709"/>
        <w:jc w:val="both"/>
      </w:pPr>
      <w:r>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rsidR="000A1B06" w:rsidRDefault="00DF5C9E" w:rsidP="000E2E01">
      <w:pPr>
        <w:numPr>
          <w:ilvl w:val="3"/>
          <w:numId w:val="27"/>
        </w:numPr>
        <w:spacing w:before="60" w:after="60"/>
        <w:ind w:left="0" w:firstLine="709"/>
        <w:jc w:val="both"/>
      </w:pPr>
      <w:r>
        <w:t>В таблице данной справки перечисляются только те работники, которые будут непосредственно привлечены Победителем закупки в ходе выполнения договора.</w:t>
      </w:r>
    </w:p>
    <w:p w:rsidR="000A1B06" w:rsidRDefault="000A1B06">
      <w:pPr>
        <w:spacing w:before="60" w:after="60"/>
        <w:jc w:val="both"/>
      </w:pPr>
    </w:p>
    <w:p w:rsidR="000A1B06" w:rsidRDefault="000A1B06">
      <w:pPr>
        <w:spacing w:before="60" w:after="60"/>
        <w:jc w:val="both"/>
      </w:pPr>
    </w:p>
    <w:p w:rsidR="000A1B06" w:rsidRDefault="000A1B06">
      <w:pPr>
        <w:spacing w:before="60" w:after="60"/>
        <w:jc w:val="both"/>
      </w:pPr>
    </w:p>
    <w:p w:rsidR="000A1B06" w:rsidRDefault="000A1B06">
      <w:pPr>
        <w:spacing w:before="60" w:after="60"/>
        <w:jc w:val="both"/>
      </w:pPr>
    </w:p>
    <w:p w:rsidR="000A1B06" w:rsidRDefault="000A1B06">
      <w:pPr>
        <w:spacing w:before="60" w:after="60"/>
        <w:jc w:val="both"/>
      </w:pPr>
    </w:p>
    <w:p w:rsidR="000A1B06" w:rsidRDefault="000A1B06">
      <w:pPr>
        <w:spacing w:before="60" w:after="60"/>
        <w:jc w:val="both"/>
      </w:pPr>
    </w:p>
    <w:p w:rsidR="000A1B06" w:rsidRDefault="000A1B06">
      <w:pPr>
        <w:spacing w:before="60" w:after="60"/>
        <w:jc w:val="both"/>
      </w:pPr>
    </w:p>
    <w:p w:rsidR="000A1B06" w:rsidRDefault="000A1B06">
      <w:pPr>
        <w:spacing w:before="60" w:after="60"/>
        <w:jc w:val="both"/>
      </w:pPr>
    </w:p>
    <w:p w:rsidR="000A1B06" w:rsidRDefault="000A1B06">
      <w:pPr>
        <w:spacing w:before="60" w:after="60"/>
        <w:jc w:val="both"/>
      </w:pPr>
    </w:p>
    <w:p w:rsidR="000A1B06" w:rsidRDefault="000A1B06">
      <w:pPr>
        <w:spacing w:before="60" w:after="60"/>
        <w:jc w:val="both"/>
      </w:pPr>
    </w:p>
    <w:p w:rsidR="000A1B06" w:rsidRDefault="000A1B06">
      <w:pPr>
        <w:spacing w:before="60" w:after="60"/>
        <w:jc w:val="both"/>
      </w:pPr>
    </w:p>
    <w:p w:rsidR="000A1B06" w:rsidRDefault="000A1B06">
      <w:pPr>
        <w:spacing w:before="60" w:after="60"/>
        <w:jc w:val="both"/>
      </w:pPr>
    </w:p>
    <w:p w:rsidR="000A1B06" w:rsidRDefault="000A1B06">
      <w:pPr>
        <w:spacing w:before="60" w:after="60"/>
        <w:jc w:val="both"/>
      </w:pPr>
    </w:p>
    <w:p w:rsidR="000A1B06" w:rsidRDefault="000A1B06">
      <w:pPr>
        <w:spacing w:before="60" w:after="60"/>
        <w:jc w:val="both"/>
      </w:pPr>
    </w:p>
    <w:p w:rsidR="000A1B06" w:rsidRDefault="000A1B06">
      <w:pPr>
        <w:spacing w:before="60" w:after="60"/>
        <w:jc w:val="both"/>
      </w:pPr>
    </w:p>
    <w:p w:rsidR="000A1B06" w:rsidRDefault="000A1B06">
      <w:pPr>
        <w:spacing w:before="60" w:after="60"/>
        <w:jc w:val="both"/>
      </w:pPr>
    </w:p>
    <w:p w:rsidR="000A1B06" w:rsidRDefault="000A1B06">
      <w:pPr>
        <w:spacing w:before="60" w:after="60"/>
        <w:jc w:val="both"/>
      </w:pPr>
    </w:p>
    <w:p w:rsidR="000A1B06" w:rsidRDefault="000A1B06">
      <w:pPr>
        <w:spacing w:before="60" w:after="60"/>
        <w:jc w:val="both"/>
      </w:pPr>
    </w:p>
    <w:p w:rsidR="000A1B06" w:rsidRDefault="000A1B06">
      <w:pPr>
        <w:spacing w:before="60" w:after="60"/>
        <w:jc w:val="both"/>
      </w:pPr>
    </w:p>
    <w:p w:rsidR="000A1B06" w:rsidRDefault="000A1B06">
      <w:pPr>
        <w:spacing w:before="60" w:after="60"/>
        <w:jc w:val="both"/>
      </w:pPr>
    </w:p>
    <w:p w:rsidR="000A1B06" w:rsidRDefault="000A1B06">
      <w:pPr>
        <w:spacing w:before="60" w:after="60"/>
        <w:jc w:val="both"/>
      </w:pPr>
    </w:p>
    <w:p w:rsidR="000A1B06" w:rsidRDefault="000A1B06">
      <w:pPr>
        <w:spacing w:before="60" w:after="60"/>
        <w:jc w:val="both"/>
      </w:pPr>
    </w:p>
    <w:p w:rsidR="000A1B06" w:rsidRDefault="000A1B06">
      <w:pPr>
        <w:spacing w:before="60" w:after="60"/>
        <w:jc w:val="both"/>
      </w:pPr>
    </w:p>
    <w:p w:rsidR="000A1B06" w:rsidRDefault="000A1B06">
      <w:pPr>
        <w:spacing w:before="60" w:after="60"/>
        <w:jc w:val="both"/>
      </w:pPr>
    </w:p>
    <w:p w:rsidR="000A1B06" w:rsidRDefault="000A1B06">
      <w:pPr>
        <w:spacing w:before="60" w:after="60"/>
        <w:jc w:val="both"/>
      </w:pPr>
    </w:p>
    <w:p w:rsidR="000A1B06" w:rsidRDefault="000A1B06">
      <w:pPr>
        <w:spacing w:before="60" w:after="60"/>
        <w:jc w:val="both"/>
      </w:pPr>
    </w:p>
    <w:p w:rsidR="000A1B06" w:rsidRDefault="000A1B06">
      <w:pPr>
        <w:spacing w:before="60" w:after="60"/>
        <w:jc w:val="both"/>
      </w:pPr>
    </w:p>
    <w:p w:rsidR="000A1B06" w:rsidRDefault="000A1B06">
      <w:pPr>
        <w:spacing w:before="60" w:after="60"/>
        <w:jc w:val="both"/>
      </w:pPr>
    </w:p>
    <w:p w:rsidR="000A1B06" w:rsidRDefault="000A1B06">
      <w:pPr>
        <w:spacing w:before="60" w:after="60"/>
        <w:jc w:val="both"/>
      </w:pPr>
    </w:p>
    <w:p w:rsidR="000A1B06" w:rsidRDefault="000A1B06">
      <w:pPr>
        <w:spacing w:before="60" w:after="60"/>
        <w:jc w:val="both"/>
      </w:pPr>
    </w:p>
    <w:p w:rsidR="000A1B06" w:rsidRDefault="000A1B06">
      <w:pPr>
        <w:spacing w:before="60" w:after="60"/>
        <w:jc w:val="both"/>
      </w:pPr>
    </w:p>
    <w:p w:rsidR="000A1B06" w:rsidRDefault="000A1B06">
      <w:pPr>
        <w:spacing w:before="60" w:after="60"/>
        <w:jc w:val="both"/>
      </w:pPr>
    </w:p>
    <w:p w:rsidR="000A1B06" w:rsidRDefault="000A1B06">
      <w:pPr>
        <w:spacing w:before="60" w:after="60"/>
        <w:jc w:val="both"/>
      </w:pPr>
    </w:p>
    <w:p w:rsidR="000A1B06" w:rsidRDefault="00DF5C9E">
      <w:pPr>
        <w:widowControl/>
        <w:spacing w:after="200" w:line="276" w:lineRule="auto"/>
      </w:pPr>
      <w:r>
        <w:br w:type="page" w:clear="all"/>
      </w:r>
    </w:p>
    <w:p w:rsidR="000A1B06" w:rsidRDefault="00DF5C9E" w:rsidP="000E2E01">
      <w:pPr>
        <w:numPr>
          <w:ilvl w:val="1"/>
          <w:numId w:val="27"/>
        </w:numPr>
        <w:spacing w:after="60"/>
        <w:ind w:left="0" w:firstLine="709"/>
        <w:contextualSpacing/>
        <w:jc w:val="both"/>
        <w:outlineLvl w:val="0"/>
        <w:rPr>
          <w:b/>
        </w:rPr>
      </w:pPr>
      <w:bookmarkStart w:id="800" w:name="_Toc73368062"/>
      <w:bookmarkStart w:id="801" w:name="_Toc170127850"/>
      <w:bookmarkStart w:id="802" w:name="_Toc184155068"/>
      <w:r>
        <w:rPr>
          <w:b/>
        </w:rPr>
        <w:lastRenderedPageBreak/>
        <w:t>Опись документов, содержащихся в заявке на участие в закупке (форма 10)</w:t>
      </w:r>
      <w:bookmarkEnd w:id="800"/>
      <w:bookmarkEnd w:id="801"/>
      <w:bookmarkEnd w:id="802"/>
    </w:p>
    <w:p w:rsidR="000A1B06" w:rsidRDefault="00DF5C9E" w:rsidP="000E2E01">
      <w:pPr>
        <w:numPr>
          <w:ilvl w:val="2"/>
          <w:numId w:val="27"/>
        </w:numPr>
        <w:spacing w:before="60" w:after="60"/>
        <w:ind w:left="0" w:firstLine="709"/>
        <w:jc w:val="both"/>
        <w:outlineLvl w:val="1"/>
        <w:rPr>
          <w:b/>
        </w:rPr>
      </w:pPr>
      <w:bookmarkStart w:id="803" w:name="_Toc73368063"/>
      <w:bookmarkStart w:id="804" w:name="_Toc170127851"/>
      <w:bookmarkStart w:id="805" w:name="_Toc184155069"/>
      <w:r>
        <w:rPr>
          <w:b/>
        </w:rPr>
        <w:t>Форма описи документов, содержащихся в заявке на участие в закупке</w:t>
      </w:r>
      <w:bookmarkEnd w:id="803"/>
      <w:bookmarkEnd w:id="804"/>
      <w:bookmarkEnd w:id="805"/>
    </w:p>
    <w:p w:rsidR="000A1B06" w:rsidRDefault="00DF5C9E">
      <w:pPr>
        <w:pBdr>
          <w:top w:val="single" w:sz="4" w:space="1" w:color="000000"/>
        </w:pBdr>
        <w:shd w:val="clear" w:color="auto" w:fill="E0E0E0"/>
        <w:ind w:right="21"/>
        <w:jc w:val="center"/>
        <w:rPr>
          <w:b/>
          <w:color w:val="000000"/>
          <w:spacing w:val="36"/>
        </w:rPr>
      </w:pPr>
      <w:r>
        <w:rPr>
          <w:b/>
          <w:color w:val="000000"/>
          <w:spacing w:val="36"/>
        </w:rPr>
        <w:t>начало формы</w:t>
      </w:r>
    </w:p>
    <w:p w:rsidR="000A1B06" w:rsidRDefault="00DF5C9E">
      <w:pPr>
        <w:rPr>
          <w:color w:val="000000"/>
          <w:sz w:val="22"/>
          <w:szCs w:val="22"/>
        </w:rPr>
      </w:pPr>
      <w:r>
        <w:rPr>
          <w:sz w:val="26"/>
          <w:szCs w:val="26"/>
          <w:vertAlign w:val="superscript"/>
        </w:rPr>
        <w:t>Приложение к письму о подаче оферты</w:t>
      </w:r>
      <w:r>
        <w:rPr>
          <w:sz w:val="26"/>
          <w:szCs w:val="26"/>
          <w:vertAlign w:val="superscript"/>
        </w:rPr>
        <w:br/>
        <w:t>от «____»_____________ года №_______</w:t>
      </w:r>
    </w:p>
    <w:p w:rsidR="000A1B06" w:rsidRDefault="00DF5C9E">
      <w:pPr>
        <w:spacing w:before="240" w:after="120"/>
        <w:jc w:val="center"/>
        <w:rPr>
          <w:b/>
        </w:rPr>
      </w:pPr>
      <w:r>
        <w:rPr>
          <w:b/>
        </w:rPr>
        <w:t>Опись документов, содержащихся в заявке на участие в закупке</w:t>
      </w:r>
    </w:p>
    <w:p w:rsidR="000A1B06" w:rsidRDefault="00DF5C9E">
      <w:pPr>
        <w:spacing w:after="120"/>
        <w:jc w:val="both"/>
        <w:rPr>
          <w:sz w:val="26"/>
          <w:szCs w:val="26"/>
        </w:rPr>
      </w:pPr>
      <w:r>
        <w:t xml:space="preserve">Участник закупки: __________________ </w:t>
      </w:r>
      <w:r>
        <w:rPr>
          <w:i/>
        </w:rPr>
        <w:t>(заполняется Участником закупки)</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4"/>
        <w:gridCol w:w="6517"/>
        <w:gridCol w:w="2409"/>
      </w:tblGrid>
      <w:tr w:rsidR="000A1B06">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0A1B06" w:rsidRDefault="00DF5C9E">
            <w:pPr>
              <w:spacing w:line="276" w:lineRule="auto"/>
              <w:jc w:val="center"/>
              <w:rPr>
                <w:lang w:eastAsia="en-US"/>
              </w:rPr>
            </w:pPr>
            <w:r>
              <w:rPr>
                <w:sz w:val="22"/>
                <w:szCs w:val="22"/>
                <w:lang w:eastAsia="en-US"/>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0A1B06" w:rsidRDefault="00DF5C9E">
            <w:pPr>
              <w:spacing w:line="276" w:lineRule="auto"/>
              <w:jc w:val="center"/>
              <w:rPr>
                <w:lang w:eastAsia="en-US"/>
              </w:rPr>
            </w:pPr>
            <w:r>
              <w:rPr>
                <w:sz w:val="22"/>
                <w:szCs w:val="22"/>
                <w:lang w:eastAsia="en-US"/>
              </w:rPr>
              <w:t>Содержание заявки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0A1B06" w:rsidRDefault="00DF5C9E">
            <w:pPr>
              <w:spacing w:line="276" w:lineRule="auto"/>
              <w:jc w:val="center"/>
              <w:rPr>
                <w:lang w:eastAsia="en-US"/>
              </w:rPr>
            </w:pPr>
            <w:r>
              <w:rPr>
                <w:sz w:val="22"/>
                <w:szCs w:val="22"/>
                <w:lang w:eastAsia="en-US"/>
              </w:rPr>
              <w:t>Информация о представленных документах (да/нет)</w:t>
            </w:r>
          </w:p>
        </w:tc>
      </w:tr>
      <w:tr w:rsidR="000A1B06">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0A1B06" w:rsidRDefault="00DF5C9E">
            <w:pPr>
              <w:spacing w:line="276" w:lineRule="auto"/>
              <w:jc w:val="center"/>
              <w:rPr>
                <w:i/>
                <w:sz w:val="18"/>
                <w:szCs w:val="18"/>
                <w:lang w:eastAsia="en-US"/>
              </w:rPr>
            </w:pPr>
            <w:r>
              <w:rPr>
                <w:i/>
                <w:sz w:val="18"/>
                <w:szCs w:val="18"/>
                <w:lang w:eastAsia="en-US"/>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0A1B06" w:rsidRDefault="00DF5C9E">
            <w:pPr>
              <w:spacing w:line="276" w:lineRule="auto"/>
              <w:jc w:val="center"/>
              <w:rPr>
                <w:i/>
                <w:sz w:val="18"/>
                <w:szCs w:val="18"/>
                <w:lang w:eastAsia="en-US"/>
              </w:rPr>
            </w:pPr>
            <w:r>
              <w:rPr>
                <w:i/>
                <w:sz w:val="18"/>
                <w:szCs w:val="18"/>
                <w:lang w:eastAsia="en-US"/>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0A1B06" w:rsidRDefault="00DF5C9E">
            <w:pPr>
              <w:spacing w:line="276" w:lineRule="auto"/>
              <w:jc w:val="center"/>
              <w:rPr>
                <w:i/>
                <w:sz w:val="18"/>
                <w:szCs w:val="18"/>
                <w:lang w:eastAsia="en-US"/>
              </w:rPr>
            </w:pPr>
            <w:r>
              <w:rPr>
                <w:i/>
                <w:sz w:val="18"/>
                <w:szCs w:val="18"/>
                <w:lang w:eastAsia="en-US"/>
              </w:rPr>
              <w:t>3</w:t>
            </w:r>
          </w:p>
        </w:tc>
      </w:tr>
      <w:tr w:rsidR="000A1B06">
        <w:tc>
          <w:tcPr>
            <w:tcW w:w="675" w:type="dxa"/>
            <w:tcBorders>
              <w:top w:val="single" w:sz="4" w:space="0" w:color="auto"/>
              <w:left w:val="single" w:sz="4" w:space="0" w:color="auto"/>
              <w:bottom w:val="single" w:sz="4" w:space="0" w:color="auto"/>
              <w:right w:val="single" w:sz="4" w:space="0" w:color="auto"/>
            </w:tcBorders>
          </w:tcPr>
          <w:p w:rsidR="000A1B06" w:rsidRDefault="000A1B06" w:rsidP="000E2E01">
            <w:pPr>
              <w:numPr>
                <w:ilvl w:val="0"/>
                <w:numId w:val="39"/>
              </w:numPr>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rsidR="000A1B06" w:rsidRDefault="000A1B06">
            <w:pPr>
              <w:rPr>
                <w:lang w:eastAsia="en-US"/>
              </w:rPr>
            </w:pPr>
          </w:p>
        </w:tc>
        <w:tc>
          <w:tcPr>
            <w:tcW w:w="2410" w:type="dxa"/>
            <w:tcBorders>
              <w:top w:val="single" w:sz="4" w:space="0" w:color="auto"/>
              <w:left w:val="single" w:sz="4" w:space="0" w:color="auto"/>
              <w:bottom w:val="single" w:sz="4" w:space="0" w:color="auto"/>
              <w:right w:val="single" w:sz="4" w:space="0" w:color="auto"/>
            </w:tcBorders>
          </w:tcPr>
          <w:p w:rsidR="000A1B06" w:rsidRDefault="000A1B06">
            <w:pPr>
              <w:widowControl/>
              <w:spacing w:line="276" w:lineRule="auto"/>
              <w:rPr>
                <w:rFonts w:asciiTheme="minorHAnsi" w:eastAsiaTheme="minorHAnsi" w:hAnsiTheme="minorHAnsi" w:cstheme="minorBidi"/>
                <w:sz w:val="20"/>
                <w:szCs w:val="20"/>
              </w:rPr>
            </w:pPr>
          </w:p>
        </w:tc>
      </w:tr>
      <w:tr w:rsidR="000A1B06">
        <w:tc>
          <w:tcPr>
            <w:tcW w:w="675" w:type="dxa"/>
            <w:tcBorders>
              <w:top w:val="single" w:sz="4" w:space="0" w:color="auto"/>
              <w:left w:val="single" w:sz="4" w:space="0" w:color="auto"/>
              <w:bottom w:val="single" w:sz="4" w:space="0" w:color="auto"/>
              <w:right w:val="single" w:sz="4" w:space="0" w:color="auto"/>
            </w:tcBorders>
          </w:tcPr>
          <w:p w:rsidR="000A1B06" w:rsidRDefault="000A1B06" w:rsidP="000E2E01">
            <w:pPr>
              <w:numPr>
                <w:ilvl w:val="0"/>
                <w:numId w:val="39"/>
              </w:numPr>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rsidR="000A1B06" w:rsidRDefault="000A1B06">
            <w:pPr>
              <w:rPr>
                <w:lang w:eastAsia="en-US"/>
              </w:rPr>
            </w:pPr>
          </w:p>
        </w:tc>
        <w:tc>
          <w:tcPr>
            <w:tcW w:w="2410" w:type="dxa"/>
            <w:tcBorders>
              <w:top w:val="single" w:sz="4" w:space="0" w:color="auto"/>
              <w:left w:val="single" w:sz="4" w:space="0" w:color="auto"/>
              <w:bottom w:val="single" w:sz="4" w:space="0" w:color="auto"/>
              <w:right w:val="single" w:sz="4" w:space="0" w:color="auto"/>
            </w:tcBorders>
          </w:tcPr>
          <w:p w:rsidR="000A1B06" w:rsidRDefault="000A1B06">
            <w:pPr>
              <w:spacing w:line="276" w:lineRule="auto"/>
              <w:rPr>
                <w:lang w:eastAsia="en-US"/>
              </w:rPr>
            </w:pPr>
          </w:p>
        </w:tc>
      </w:tr>
      <w:tr w:rsidR="000A1B06">
        <w:tc>
          <w:tcPr>
            <w:tcW w:w="675" w:type="dxa"/>
            <w:tcBorders>
              <w:top w:val="single" w:sz="4" w:space="0" w:color="auto"/>
              <w:left w:val="single" w:sz="4" w:space="0" w:color="auto"/>
              <w:bottom w:val="single" w:sz="4" w:space="0" w:color="auto"/>
              <w:right w:val="single" w:sz="4" w:space="0" w:color="auto"/>
            </w:tcBorders>
          </w:tcPr>
          <w:p w:rsidR="000A1B06" w:rsidRDefault="000A1B06" w:rsidP="000E2E01">
            <w:pPr>
              <w:numPr>
                <w:ilvl w:val="0"/>
                <w:numId w:val="39"/>
              </w:numPr>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rsidR="000A1B06" w:rsidRDefault="000A1B06">
            <w:pPr>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rsidR="000A1B06" w:rsidRDefault="000A1B06">
            <w:pPr>
              <w:spacing w:line="276" w:lineRule="auto"/>
              <w:rPr>
                <w:lang w:eastAsia="en-US"/>
              </w:rPr>
            </w:pPr>
          </w:p>
        </w:tc>
      </w:tr>
      <w:tr w:rsidR="000A1B06">
        <w:tc>
          <w:tcPr>
            <w:tcW w:w="675" w:type="dxa"/>
            <w:tcBorders>
              <w:top w:val="single" w:sz="4" w:space="0" w:color="auto"/>
              <w:left w:val="single" w:sz="4" w:space="0" w:color="auto"/>
              <w:bottom w:val="single" w:sz="4" w:space="0" w:color="auto"/>
              <w:right w:val="single" w:sz="4" w:space="0" w:color="auto"/>
            </w:tcBorders>
          </w:tcPr>
          <w:p w:rsidR="000A1B06" w:rsidRDefault="000A1B06" w:rsidP="000E2E01">
            <w:pPr>
              <w:numPr>
                <w:ilvl w:val="0"/>
                <w:numId w:val="39"/>
              </w:numPr>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rsidR="000A1B06" w:rsidRDefault="000A1B06">
            <w:pPr>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rsidR="000A1B06" w:rsidRDefault="000A1B06">
            <w:pPr>
              <w:spacing w:line="276" w:lineRule="auto"/>
              <w:rPr>
                <w:lang w:eastAsia="en-US"/>
              </w:rPr>
            </w:pPr>
          </w:p>
        </w:tc>
      </w:tr>
      <w:tr w:rsidR="000A1B06">
        <w:tc>
          <w:tcPr>
            <w:tcW w:w="675" w:type="dxa"/>
            <w:tcBorders>
              <w:top w:val="single" w:sz="4" w:space="0" w:color="auto"/>
              <w:left w:val="single" w:sz="4" w:space="0" w:color="auto"/>
              <w:bottom w:val="single" w:sz="4" w:space="0" w:color="auto"/>
              <w:right w:val="single" w:sz="4" w:space="0" w:color="auto"/>
            </w:tcBorders>
          </w:tcPr>
          <w:p w:rsidR="000A1B06" w:rsidRDefault="000A1B06" w:rsidP="000E2E01">
            <w:pPr>
              <w:numPr>
                <w:ilvl w:val="0"/>
                <w:numId w:val="39"/>
              </w:numPr>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rsidR="000A1B06" w:rsidRDefault="000A1B06">
            <w:pPr>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rsidR="000A1B06" w:rsidRDefault="000A1B06">
            <w:pPr>
              <w:spacing w:line="276" w:lineRule="auto"/>
              <w:rPr>
                <w:lang w:eastAsia="en-US"/>
              </w:rPr>
            </w:pPr>
          </w:p>
        </w:tc>
      </w:tr>
      <w:tr w:rsidR="000A1B06">
        <w:tc>
          <w:tcPr>
            <w:tcW w:w="675" w:type="dxa"/>
            <w:tcBorders>
              <w:top w:val="single" w:sz="4" w:space="0" w:color="auto"/>
              <w:left w:val="single" w:sz="4" w:space="0" w:color="auto"/>
              <w:bottom w:val="single" w:sz="4" w:space="0" w:color="auto"/>
              <w:right w:val="single" w:sz="4" w:space="0" w:color="auto"/>
            </w:tcBorders>
          </w:tcPr>
          <w:p w:rsidR="000A1B06" w:rsidRDefault="000A1B06" w:rsidP="000E2E01">
            <w:pPr>
              <w:numPr>
                <w:ilvl w:val="0"/>
                <w:numId w:val="39"/>
              </w:numPr>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rsidR="000A1B06" w:rsidRDefault="000A1B06">
            <w:pPr>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rsidR="000A1B06" w:rsidRDefault="000A1B06">
            <w:pPr>
              <w:spacing w:line="276" w:lineRule="auto"/>
              <w:rPr>
                <w:lang w:eastAsia="en-US"/>
              </w:rPr>
            </w:pPr>
          </w:p>
        </w:tc>
      </w:tr>
      <w:tr w:rsidR="000A1B06">
        <w:tc>
          <w:tcPr>
            <w:tcW w:w="675" w:type="dxa"/>
            <w:tcBorders>
              <w:top w:val="single" w:sz="4" w:space="0" w:color="auto"/>
              <w:left w:val="single" w:sz="4" w:space="0" w:color="auto"/>
              <w:bottom w:val="single" w:sz="4" w:space="0" w:color="auto"/>
              <w:right w:val="single" w:sz="4" w:space="0" w:color="auto"/>
            </w:tcBorders>
          </w:tcPr>
          <w:p w:rsidR="000A1B06" w:rsidRDefault="000A1B06" w:rsidP="000E2E01">
            <w:pPr>
              <w:numPr>
                <w:ilvl w:val="0"/>
                <w:numId w:val="39"/>
              </w:numPr>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rsidR="000A1B06" w:rsidRDefault="000A1B06">
            <w:pPr>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rsidR="000A1B06" w:rsidRDefault="000A1B06">
            <w:pPr>
              <w:spacing w:line="276" w:lineRule="auto"/>
              <w:rPr>
                <w:lang w:eastAsia="en-US"/>
              </w:rPr>
            </w:pPr>
          </w:p>
        </w:tc>
      </w:tr>
      <w:tr w:rsidR="000A1B06">
        <w:tc>
          <w:tcPr>
            <w:tcW w:w="675" w:type="dxa"/>
            <w:tcBorders>
              <w:top w:val="single" w:sz="4" w:space="0" w:color="auto"/>
              <w:left w:val="single" w:sz="4" w:space="0" w:color="auto"/>
              <w:bottom w:val="single" w:sz="4" w:space="0" w:color="auto"/>
              <w:right w:val="single" w:sz="4" w:space="0" w:color="auto"/>
            </w:tcBorders>
          </w:tcPr>
          <w:p w:rsidR="000A1B06" w:rsidRDefault="000A1B06" w:rsidP="000E2E01">
            <w:pPr>
              <w:numPr>
                <w:ilvl w:val="0"/>
                <w:numId w:val="39"/>
              </w:numPr>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rsidR="000A1B06" w:rsidRDefault="000A1B06">
            <w:pPr>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rsidR="000A1B06" w:rsidRDefault="000A1B06">
            <w:pPr>
              <w:spacing w:line="276" w:lineRule="auto"/>
              <w:rPr>
                <w:lang w:eastAsia="en-US"/>
              </w:rPr>
            </w:pPr>
          </w:p>
        </w:tc>
      </w:tr>
      <w:tr w:rsidR="000A1B06">
        <w:tc>
          <w:tcPr>
            <w:tcW w:w="675" w:type="dxa"/>
            <w:tcBorders>
              <w:top w:val="single" w:sz="4" w:space="0" w:color="auto"/>
              <w:left w:val="single" w:sz="4" w:space="0" w:color="auto"/>
              <w:bottom w:val="single" w:sz="4" w:space="0" w:color="auto"/>
              <w:right w:val="single" w:sz="4" w:space="0" w:color="auto"/>
            </w:tcBorders>
          </w:tcPr>
          <w:p w:rsidR="000A1B06" w:rsidRDefault="000A1B06" w:rsidP="000E2E01">
            <w:pPr>
              <w:numPr>
                <w:ilvl w:val="0"/>
                <w:numId w:val="39"/>
              </w:numPr>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rsidR="000A1B06" w:rsidRDefault="000A1B06">
            <w:pPr>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rsidR="000A1B06" w:rsidRDefault="000A1B06">
            <w:pPr>
              <w:spacing w:line="276" w:lineRule="auto"/>
              <w:rPr>
                <w:lang w:eastAsia="en-US"/>
              </w:rPr>
            </w:pPr>
          </w:p>
        </w:tc>
      </w:tr>
      <w:tr w:rsidR="000A1B06">
        <w:tc>
          <w:tcPr>
            <w:tcW w:w="675" w:type="dxa"/>
            <w:tcBorders>
              <w:top w:val="single" w:sz="4" w:space="0" w:color="auto"/>
              <w:left w:val="single" w:sz="4" w:space="0" w:color="auto"/>
              <w:bottom w:val="single" w:sz="4" w:space="0" w:color="auto"/>
              <w:right w:val="single" w:sz="4" w:space="0" w:color="auto"/>
            </w:tcBorders>
          </w:tcPr>
          <w:p w:rsidR="000A1B06" w:rsidRDefault="000A1B06" w:rsidP="000E2E01">
            <w:pPr>
              <w:numPr>
                <w:ilvl w:val="0"/>
                <w:numId w:val="39"/>
              </w:numPr>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rsidR="000A1B06" w:rsidRDefault="000A1B06">
            <w:pPr>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rsidR="000A1B06" w:rsidRDefault="000A1B06">
            <w:pPr>
              <w:spacing w:line="276" w:lineRule="auto"/>
              <w:rPr>
                <w:lang w:eastAsia="en-US"/>
              </w:rPr>
            </w:pPr>
          </w:p>
        </w:tc>
      </w:tr>
      <w:tr w:rsidR="000A1B06">
        <w:tc>
          <w:tcPr>
            <w:tcW w:w="675" w:type="dxa"/>
            <w:tcBorders>
              <w:top w:val="single" w:sz="4" w:space="0" w:color="auto"/>
              <w:left w:val="single" w:sz="4" w:space="0" w:color="auto"/>
              <w:bottom w:val="single" w:sz="4" w:space="0" w:color="auto"/>
              <w:right w:val="single" w:sz="4" w:space="0" w:color="auto"/>
            </w:tcBorders>
          </w:tcPr>
          <w:p w:rsidR="000A1B06" w:rsidRDefault="000A1B06" w:rsidP="000E2E01">
            <w:pPr>
              <w:numPr>
                <w:ilvl w:val="0"/>
                <w:numId w:val="39"/>
              </w:numPr>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rsidR="000A1B06" w:rsidRDefault="000A1B06">
            <w:pPr>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rsidR="000A1B06" w:rsidRDefault="000A1B06">
            <w:pPr>
              <w:spacing w:line="276" w:lineRule="auto"/>
              <w:rPr>
                <w:lang w:eastAsia="en-US"/>
              </w:rPr>
            </w:pPr>
          </w:p>
        </w:tc>
      </w:tr>
      <w:tr w:rsidR="000A1B06">
        <w:tc>
          <w:tcPr>
            <w:tcW w:w="675" w:type="dxa"/>
            <w:tcBorders>
              <w:top w:val="single" w:sz="4" w:space="0" w:color="auto"/>
              <w:left w:val="single" w:sz="4" w:space="0" w:color="auto"/>
              <w:bottom w:val="single" w:sz="4" w:space="0" w:color="auto"/>
              <w:right w:val="single" w:sz="4" w:space="0" w:color="auto"/>
            </w:tcBorders>
          </w:tcPr>
          <w:p w:rsidR="000A1B06" w:rsidRDefault="000A1B06" w:rsidP="000E2E01">
            <w:pPr>
              <w:numPr>
                <w:ilvl w:val="0"/>
                <w:numId w:val="39"/>
              </w:numPr>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rsidR="000A1B06" w:rsidRDefault="000A1B06">
            <w:pPr>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rsidR="000A1B06" w:rsidRDefault="000A1B06">
            <w:pPr>
              <w:spacing w:line="276" w:lineRule="auto"/>
              <w:rPr>
                <w:lang w:eastAsia="en-US"/>
              </w:rPr>
            </w:pPr>
          </w:p>
        </w:tc>
      </w:tr>
      <w:tr w:rsidR="000A1B06">
        <w:tc>
          <w:tcPr>
            <w:tcW w:w="675" w:type="dxa"/>
            <w:tcBorders>
              <w:top w:val="single" w:sz="4" w:space="0" w:color="auto"/>
              <w:left w:val="single" w:sz="4" w:space="0" w:color="auto"/>
              <w:bottom w:val="single" w:sz="4" w:space="0" w:color="auto"/>
              <w:right w:val="single" w:sz="4" w:space="0" w:color="auto"/>
            </w:tcBorders>
          </w:tcPr>
          <w:p w:rsidR="000A1B06" w:rsidRDefault="000A1B06" w:rsidP="000E2E01">
            <w:pPr>
              <w:numPr>
                <w:ilvl w:val="0"/>
                <w:numId w:val="39"/>
              </w:numPr>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rsidR="000A1B06" w:rsidRDefault="000A1B06">
            <w:pPr>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rsidR="000A1B06" w:rsidRDefault="000A1B06">
            <w:pPr>
              <w:spacing w:line="276" w:lineRule="auto"/>
              <w:rPr>
                <w:lang w:eastAsia="en-US"/>
              </w:rPr>
            </w:pPr>
          </w:p>
        </w:tc>
      </w:tr>
      <w:tr w:rsidR="000A1B06">
        <w:tc>
          <w:tcPr>
            <w:tcW w:w="675" w:type="dxa"/>
            <w:tcBorders>
              <w:top w:val="single" w:sz="4" w:space="0" w:color="auto"/>
              <w:left w:val="single" w:sz="4" w:space="0" w:color="auto"/>
              <w:bottom w:val="single" w:sz="4" w:space="0" w:color="auto"/>
              <w:right w:val="single" w:sz="4" w:space="0" w:color="auto"/>
            </w:tcBorders>
          </w:tcPr>
          <w:p w:rsidR="000A1B06" w:rsidRDefault="000A1B06" w:rsidP="000E2E01">
            <w:pPr>
              <w:numPr>
                <w:ilvl w:val="0"/>
                <w:numId w:val="39"/>
              </w:numPr>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rsidR="000A1B06" w:rsidRDefault="000A1B06">
            <w:pPr>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rsidR="000A1B06" w:rsidRDefault="000A1B06">
            <w:pPr>
              <w:spacing w:line="276" w:lineRule="auto"/>
              <w:rPr>
                <w:lang w:eastAsia="en-US"/>
              </w:rPr>
            </w:pPr>
          </w:p>
        </w:tc>
      </w:tr>
      <w:tr w:rsidR="000A1B06">
        <w:tc>
          <w:tcPr>
            <w:tcW w:w="675" w:type="dxa"/>
            <w:tcBorders>
              <w:top w:val="single" w:sz="4" w:space="0" w:color="auto"/>
              <w:left w:val="single" w:sz="4" w:space="0" w:color="auto"/>
              <w:bottom w:val="single" w:sz="4" w:space="0" w:color="auto"/>
              <w:right w:val="single" w:sz="4" w:space="0" w:color="auto"/>
            </w:tcBorders>
          </w:tcPr>
          <w:p w:rsidR="000A1B06" w:rsidRDefault="000A1B06" w:rsidP="000E2E01">
            <w:pPr>
              <w:numPr>
                <w:ilvl w:val="0"/>
                <w:numId w:val="39"/>
              </w:numPr>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rsidR="000A1B06" w:rsidRDefault="000A1B06">
            <w:pPr>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rsidR="000A1B06" w:rsidRDefault="000A1B06">
            <w:pPr>
              <w:spacing w:line="276" w:lineRule="auto"/>
              <w:rPr>
                <w:lang w:eastAsia="en-US"/>
              </w:rPr>
            </w:pPr>
          </w:p>
        </w:tc>
      </w:tr>
      <w:tr w:rsidR="000A1B06">
        <w:tc>
          <w:tcPr>
            <w:tcW w:w="675" w:type="dxa"/>
            <w:tcBorders>
              <w:top w:val="single" w:sz="4" w:space="0" w:color="auto"/>
              <w:left w:val="single" w:sz="4" w:space="0" w:color="auto"/>
              <w:bottom w:val="single" w:sz="4" w:space="0" w:color="auto"/>
              <w:right w:val="single" w:sz="4" w:space="0" w:color="auto"/>
            </w:tcBorders>
          </w:tcPr>
          <w:p w:rsidR="000A1B06" w:rsidRDefault="000A1B06" w:rsidP="000E2E01">
            <w:pPr>
              <w:numPr>
                <w:ilvl w:val="0"/>
                <w:numId w:val="39"/>
              </w:numPr>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rsidR="000A1B06" w:rsidRDefault="000A1B06">
            <w:pPr>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rsidR="000A1B06" w:rsidRDefault="000A1B06">
            <w:pPr>
              <w:spacing w:line="276" w:lineRule="auto"/>
              <w:rPr>
                <w:lang w:eastAsia="en-US"/>
              </w:rPr>
            </w:pPr>
          </w:p>
        </w:tc>
      </w:tr>
      <w:tr w:rsidR="000A1B06">
        <w:tc>
          <w:tcPr>
            <w:tcW w:w="675" w:type="dxa"/>
            <w:tcBorders>
              <w:top w:val="single" w:sz="4" w:space="0" w:color="auto"/>
              <w:left w:val="single" w:sz="4" w:space="0" w:color="auto"/>
              <w:bottom w:val="single" w:sz="4" w:space="0" w:color="auto"/>
              <w:right w:val="single" w:sz="4" w:space="0" w:color="auto"/>
            </w:tcBorders>
          </w:tcPr>
          <w:p w:rsidR="000A1B06" w:rsidRDefault="000A1B06" w:rsidP="000E2E01">
            <w:pPr>
              <w:numPr>
                <w:ilvl w:val="0"/>
                <w:numId w:val="39"/>
              </w:numPr>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rsidR="000A1B06" w:rsidRDefault="000A1B06">
            <w:pPr>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rsidR="000A1B06" w:rsidRDefault="000A1B06">
            <w:pPr>
              <w:spacing w:line="276" w:lineRule="auto"/>
              <w:rPr>
                <w:lang w:eastAsia="en-US"/>
              </w:rPr>
            </w:pPr>
          </w:p>
        </w:tc>
      </w:tr>
      <w:tr w:rsidR="000A1B06">
        <w:tc>
          <w:tcPr>
            <w:tcW w:w="675" w:type="dxa"/>
            <w:tcBorders>
              <w:top w:val="single" w:sz="4" w:space="0" w:color="auto"/>
              <w:left w:val="single" w:sz="4" w:space="0" w:color="auto"/>
              <w:bottom w:val="single" w:sz="4" w:space="0" w:color="auto"/>
              <w:right w:val="single" w:sz="4" w:space="0" w:color="auto"/>
            </w:tcBorders>
          </w:tcPr>
          <w:p w:rsidR="000A1B06" w:rsidRDefault="000A1B06" w:rsidP="000E2E01">
            <w:pPr>
              <w:numPr>
                <w:ilvl w:val="0"/>
                <w:numId w:val="39"/>
              </w:numPr>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rsidR="000A1B06" w:rsidRDefault="000A1B06">
            <w:pPr>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rsidR="000A1B06" w:rsidRDefault="000A1B06">
            <w:pPr>
              <w:spacing w:line="276" w:lineRule="auto"/>
              <w:rPr>
                <w:lang w:eastAsia="en-US"/>
              </w:rPr>
            </w:pPr>
          </w:p>
        </w:tc>
      </w:tr>
      <w:tr w:rsidR="000A1B06">
        <w:tc>
          <w:tcPr>
            <w:tcW w:w="675" w:type="dxa"/>
            <w:tcBorders>
              <w:top w:val="single" w:sz="4" w:space="0" w:color="auto"/>
              <w:left w:val="single" w:sz="4" w:space="0" w:color="auto"/>
              <w:bottom w:val="single" w:sz="4" w:space="0" w:color="auto"/>
              <w:right w:val="single" w:sz="4" w:space="0" w:color="auto"/>
            </w:tcBorders>
          </w:tcPr>
          <w:p w:rsidR="000A1B06" w:rsidRDefault="000A1B06" w:rsidP="000E2E01">
            <w:pPr>
              <w:numPr>
                <w:ilvl w:val="0"/>
                <w:numId w:val="39"/>
              </w:numPr>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rsidR="000A1B06" w:rsidRDefault="000A1B06">
            <w:pPr>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rsidR="000A1B06" w:rsidRDefault="000A1B06">
            <w:pPr>
              <w:spacing w:line="276" w:lineRule="auto"/>
              <w:rPr>
                <w:lang w:eastAsia="en-US"/>
              </w:rPr>
            </w:pPr>
          </w:p>
        </w:tc>
      </w:tr>
      <w:tr w:rsidR="000A1B06">
        <w:tc>
          <w:tcPr>
            <w:tcW w:w="675" w:type="dxa"/>
            <w:tcBorders>
              <w:top w:val="single" w:sz="4" w:space="0" w:color="auto"/>
              <w:left w:val="single" w:sz="4" w:space="0" w:color="auto"/>
              <w:bottom w:val="single" w:sz="4" w:space="0" w:color="auto"/>
              <w:right w:val="single" w:sz="4" w:space="0" w:color="auto"/>
            </w:tcBorders>
          </w:tcPr>
          <w:p w:rsidR="000A1B06" w:rsidRDefault="000A1B06" w:rsidP="000E2E01">
            <w:pPr>
              <w:numPr>
                <w:ilvl w:val="0"/>
                <w:numId w:val="39"/>
              </w:numPr>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rsidR="000A1B06" w:rsidRDefault="000A1B06">
            <w:pPr>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rsidR="000A1B06" w:rsidRDefault="000A1B06">
            <w:pPr>
              <w:spacing w:line="276" w:lineRule="auto"/>
              <w:rPr>
                <w:lang w:eastAsia="en-US"/>
              </w:rPr>
            </w:pPr>
          </w:p>
        </w:tc>
      </w:tr>
      <w:tr w:rsidR="000A1B06">
        <w:tc>
          <w:tcPr>
            <w:tcW w:w="675" w:type="dxa"/>
            <w:tcBorders>
              <w:top w:val="single" w:sz="4" w:space="0" w:color="auto"/>
              <w:left w:val="single" w:sz="4" w:space="0" w:color="auto"/>
              <w:bottom w:val="single" w:sz="4" w:space="0" w:color="auto"/>
              <w:right w:val="single" w:sz="4" w:space="0" w:color="auto"/>
            </w:tcBorders>
          </w:tcPr>
          <w:p w:rsidR="000A1B06" w:rsidRDefault="000A1B06" w:rsidP="000E2E01">
            <w:pPr>
              <w:numPr>
                <w:ilvl w:val="0"/>
                <w:numId w:val="39"/>
              </w:numPr>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rsidR="000A1B06" w:rsidRDefault="000A1B06">
            <w:pPr>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rsidR="000A1B06" w:rsidRDefault="000A1B06">
            <w:pPr>
              <w:spacing w:line="276" w:lineRule="auto"/>
              <w:rPr>
                <w:lang w:eastAsia="en-US"/>
              </w:rPr>
            </w:pPr>
          </w:p>
        </w:tc>
      </w:tr>
      <w:tr w:rsidR="000A1B06">
        <w:tc>
          <w:tcPr>
            <w:tcW w:w="675" w:type="dxa"/>
            <w:tcBorders>
              <w:top w:val="single" w:sz="4" w:space="0" w:color="auto"/>
              <w:left w:val="single" w:sz="4" w:space="0" w:color="auto"/>
              <w:bottom w:val="single" w:sz="4" w:space="0" w:color="auto"/>
              <w:right w:val="single" w:sz="4" w:space="0" w:color="auto"/>
            </w:tcBorders>
          </w:tcPr>
          <w:p w:rsidR="000A1B06" w:rsidRDefault="000A1B06" w:rsidP="000E2E01">
            <w:pPr>
              <w:numPr>
                <w:ilvl w:val="0"/>
                <w:numId w:val="39"/>
              </w:numPr>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rsidR="000A1B06" w:rsidRDefault="000A1B06">
            <w:pPr>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rsidR="000A1B06" w:rsidRDefault="000A1B06">
            <w:pPr>
              <w:spacing w:line="276" w:lineRule="auto"/>
              <w:rPr>
                <w:lang w:eastAsia="en-US"/>
              </w:rPr>
            </w:pPr>
          </w:p>
        </w:tc>
      </w:tr>
      <w:tr w:rsidR="000A1B06">
        <w:tc>
          <w:tcPr>
            <w:tcW w:w="675" w:type="dxa"/>
            <w:tcBorders>
              <w:top w:val="single" w:sz="4" w:space="0" w:color="auto"/>
              <w:left w:val="single" w:sz="4" w:space="0" w:color="auto"/>
              <w:bottom w:val="single" w:sz="4" w:space="0" w:color="auto"/>
              <w:right w:val="single" w:sz="4" w:space="0" w:color="auto"/>
            </w:tcBorders>
          </w:tcPr>
          <w:p w:rsidR="000A1B06" w:rsidRDefault="000A1B06" w:rsidP="000E2E01">
            <w:pPr>
              <w:numPr>
                <w:ilvl w:val="0"/>
                <w:numId w:val="39"/>
              </w:numPr>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rsidR="000A1B06" w:rsidRDefault="000A1B06">
            <w:pPr>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rsidR="000A1B06" w:rsidRDefault="000A1B06">
            <w:pPr>
              <w:spacing w:line="276" w:lineRule="auto"/>
              <w:rPr>
                <w:lang w:eastAsia="en-US"/>
              </w:rPr>
            </w:pPr>
          </w:p>
        </w:tc>
      </w:tr>
      <w:tr w:rsidR="000A1B06">
        <w:tc>
          <w:tcPr>
            <w:tcW w:w="675" w:type="dxa"/>
            <w:tcBorders>
              <w:top w:val="single" w:sz="4" w:space="0" w:color="auto"/>
              <w:left w:val="single" w:sz="4" w:space="0" w:color="auto"/>
              <w:bottom w:val="single" w:sz="4" w:space="0" w:color="auto"/>
              <w:right w:val="single" w:sz="4" w:space="0" w:color="auto"/>
            </w:tcBorders>
          </w:tcPr>
          <w:p w:rsidR="000A1B06" w:rsidRDefault="000A1B06" w:rsidP="000E2E01">
            <w:pPr>
              <w:numPr>
                <w:ilvl w:val="0"/>
                <w:numId w:val="39"/>
              </w:numPr>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rsidR="000A1B06" w:rsidRDefault="000A1B06">
            <w:pPr>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rsidR="000A1B06" w:rsidRDefault="000A1B06">
            <w:pPr>
              <w:spacing w:line="276" w:lineRule="auto"/>
              <w:rPr>
                <w:lang w:eastAsia="en-US"/>
              </w:rPr>
            </w:pPr>
          </w:p>
        </w:tc>
      </w:tr>
      <w:tr w:rsidR="000A1B06">
        <w:tc>
          <w:tcPr>
            <w:tcW w:w="675" w:type="dxa"/>
            <w:tcBorders>
              <w:top w:val="single" w:sz="4" w:space="0" w:color="auto"/>
              <w:left w:val="single" w:sz="4" w:space="0" w:color="auto"/>
              <w:bottom w:val="single" w:sz="4" w:space="0" w:color="auto"/>
              <w:right w:val="single" w:sz="4" w:space="0" w:color="auto"/>
            </w:tcBorders>
          </w:tcPr>
          <w:p w:rsidR="000A1B06" w:rsidRDefault="000A1B06" w:rsidP="000E2E01">
            <w:pPr>
              <w:numPr>
                <w:ilvl w:val="0"/>
                <w:numId w:val="39"/>
              </w:numPr>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rsidR="000A1B06" w:rsidRDefault="000A1B06">
            <w:pPr>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rsidR="000A1B06" w:rsidRDefault="000A1B06">
            <w:pPr>
              <w:spacing w:line="276" w:lineRule="auto"/>
              <w:rPr>
                <w:lang w:eastAsia="en-US"/>
              </w:rPr>
            </w:pPr>
          </w:p>
        </w:tc>
      </w:tr>
    </w:tbl>
    <w:tbl>
      <w:tblPr>
        <w:tblStyle w:val="2e"/>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0A1B06">
        <w:tc>
          <w:tcPr>
            <w:tcW w:w="4644" w:type="dxa"/>
          </w:tcPr>
          <w:p w:rsidR="000A1B06" w:rsidRDefault="000A1B06">
            <w:pPr>
              <w:jc w:val="right"/>
              <w:rPr>
                <w:sz w:val="26"/>
                <w:szCs w:val="26"/>
                <w:lang w:eastAsia="en-US"/>
              </w:rPr>
            </w:pPr>
          </w:p>
          <w:p w:rsidR="000A1B06" w:rsidRDefault="00DF5C9E">
            <w:pPr>
              <w:jc w:val="right"/>
              <w:rPr>
                <w:sz w:val="26"/>
                <w:szCs w:val="26"/>
                <w:lang w:eastAsia="en-US"/>
              </w:rPr>
            </w:pPr>
            <w:r>
              <w:rPr>
                <w:sz w:val="26"/>
                <w:szCs w:val="26"/>
                <w:lang w:eastAsia="en-US"/>
              </w:rPr>
              <w:t>_________________________________</w:t>
            </w:r>
          </w:p>
          <w:p w:rsidR="000A1B06" w:rsidRDefault="00DF5C9E">
            <w:pPr>
              <w:tabs>
                <w:tab w:val="left" w:pos="34"/>
              </w:tabs>
              <w:jc w:val="center"/>
              <w:rPr>
                <w:sz w:val="26"/>
                <w:szCs w:val="26"/>
                <w:vertAlign w:val="superscript"/>
                <w:lang w:eastAsia="en-US"/>
              </w:rPr>
            </w:pPr>
            <w:r>
              <w:rPr>
                <w:sz w:val="26"/>
                <w:szCs w:val="26"/>
                <w:vertAlign w:val="superscript"/>
                <w:lang w:eastAsia="en-US"/>
              </w:rPr>
              <w:t>(подпись, М.П.)</w:t>
            </w:r>
          </w:p>
        </w:tc>
      </w:tr>
      <w:tr w:rsidR="000A1B06">
        <w:tc>
          <w:tcPr>
            <w:tcW w:w="4644" w:type="dxa"/>
          </w:tcPr>
          <w:p w:rsidR="000A1B06" w:rsidRDefault="00DF5C9E">
            <w:pPr>
              <w:jc w:val="right"/>
              <w:rPr>
                <w:sz w:val="26"/>
                <w:szCs w:val="26"/>
                <w:lang w:eastAsia="en-US"/>
              </w:rPr>
            </w:pPr>
            <w:r>
              <w:rPr>
                <w:sz w:val="26"/>
                <w:szCs w:val="26"/>
                <w:lang w:eastAsia="en-US"/>
              </w:rPr>
              <w:t>_________________________________</w:t>
            </w:r>
          </w:p>
          <w:p w:rsidR="000A1B06" w:rsidRDefault="00DF5C9E">
            <w:pPr>
              <w:tabs>
                <w:tab w:val="left" w:pos="4428"/>
              </w:tabs>
              <w:jc w:val="center"/>
              <w:rPr>
                <w:sz w:val="26"/>
                <w:szCs w:val="26"/>
                <w:vertAlign w:val="superscript"/>
                <w:lang w:eastAsia="en-US"/>
              </w:rPr>
            </w:pPr>
            <w:r>
              <w:rPr>
                <w:sz w:val="26"/>
                <w:szCs w:val="26"/>
                <w:vertAlign w:val="superscript"/>
                <w:lang w:eastAsia="en-US"/>
              </w:rPr>
              <w:t>(фамилия, имя, отчество подписавшего, должность)</w:t>
            </w:r>
          </w:p>
        </w:tc>
      </w:tr>
    </w:tbl>
    <w:p w:rsidR="000A1B06" w:rsidRDefault="00DF5C9E">
      <w:pPr>
        <w:pBdr>
          <w:bottom w:val="single" w:sz="4" w:space="1" w:color="000000"/>
        </w:pBdr>
        <w:shd w:val="clear" w:color="auto" w:fill="E0E0E0"/>
        <w:ind w:right="21"/>
        <w:jc w:val="center"/>
        <w:rPr>
          <w:b/>
          <w:color w:val="000000"/>
          <w:spacing w:val="36"/>
        </w:rPr>
      </w:pPr>
      <w:r>
        <w:rPr>
          <w:b/>
          <w:color w:val="000000"/>
          <w:spacing w:val="36"/>
        </w:rPr>
        <w:t>конец формы</w:t>
      </w:r>
    </w:p>
    <w:p w:rsidR="000A1B06" w:rsidRDefault="000A1B06">
      <w:pPr>
        <w:widowControl/>
        <w:rPr>
          <w:b/>
          <w:color w:val="000000"/>
          <w:spacing w:val="36"/>
        </w:rPr>
        <w:sectPr w:rsidR="000A1B06">
          <w:pgSz w:w="11906" w:h="16838"/>
          <w:pgMar w:top="1134" w:right="707" w:bottom="1134" w:left="1701" w:header="708" w:footer="708" w:gutter="0"/>
          <w:cols w:space="720"/>
          <w:docGrid w:linePitch="360"/>
        </w:sectPr>
      </w:pPr>
    </w:p>
    <w:p w:rsidR="000A1B06" w:rsidRDefault="00DF5C9E" w:rsidP="000E2E01">
      <w:pPr>
        <w:numPr>
          <w:ilvl w:val="2"/>
          <w:numId w:val="27"/>
        </w:numPr>
        <w:spacing w:before="60" w:after="60"/>
        <w:ind w:left="0" w:firstLine="709"/>
        <w:jc w:val="both"/>
        <w:outlineLvl w:val="1"/>
        <w:rPr>
          <w:b/>
        </w:rPr>
      </w:pPr>
      <w:bookmarkStart w:id="806" w:name="_Toc73368064"/>
      <w:bookmarkStart w:id="807" w:name="_Toc170127852"/>
      <w:bookmarkStart w:id="808" w:name="_Toc184155070"/>
      <w:r>
        <w:rPr>
          <w:b/>
        </w:rPr>
        <w:lastRenderedPageBreak/>
        <w:t>Инструкции по заполнению</w:t>
      </w:r>
      <w:bookmarkEnd w:id="806"/>
      <w:bookmarkEnd w:id="807"/>
      <w:bookmarkEnd w:id="808"/>
    </w:p>
    <w:p w:rsidR="000A1B06" w:rsidRDefault="00DF5C9E" w:rsidP="000E2E01">
      <w:pPr>
        <w:numPr>
          <w:ilvl w:val="3"/>
          <w:numId w:val="27"/>
        </w:numPr>
        <w:spacing w:before="60" w:after="60"/>
        <w:ind w:left="0" w:firstLine="709"/>
        <w:jc w:val="both"/>
      </w:pPr>
      <w:r>
        <w:t>Участник закупки приводит номер и дату письма о подаче оферты.</w:t>
      </w:r>
    </w:p>
    <w:p w:rsidR="000A1B06" w:rsidRDefault="00DF5C9E" w:rsidP="000E2E01">
      <w:pPr>
        <w:numPr>
          <w:ilvl w:val="3"/>
          <w:numId w:val="27"/>
        </w:numPr>
        <w:spacing w:before="60" w:after="60"/>
        <w:ind w:left="0" w:firstLine="709"/>
        <w:jc w:val="both"/>
      </w:pPr>
      <w:r>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rsidR="000A1B06" w:rsidRDefault="00DF5C9E" w:rsidP="000E2E01">
      <w:pPr>
        <w:numPr>
          <w:ilvl w:val="3"/>
          <w:numId w:val="27"/>
        </w:numPr>
        <w:spacing w:before="60" w:after="60"/>
        <w:ind w:left="0" w:firstLine="709"/>
        <w:jc w:val="both"/>
      </w:pPr>
      <w:r>
        <w:t>Опись документов, содержащихся в заявке на участие в закупке, заполняется Участником закупки по результатам подготовки заявки на участие в закупке.</w:t>
      </w:r>
    </w:p>
    <w:p w:rsidR="000A1B06" w:rsidRDefault="00DF5C9E" w:rsidP="000E2E01">
      <w:pPr>
        <w:numPr>
          <w:ilvl w:val="3"/>
          <w:numId w:val="27"/>
        </w:numPr>
        <w:spacing w:before="60" w:after="60"/>
        <w:ind w:left="0" w:firstLine="709"/>
        <w:jc w:val="both"/>
      </w:pPr>
      <w:r>
        <w:t>Если какой-либо из документов отсутствует – должно быть приложено письменное обоснование отсутствия справки или документа.</w:t>
      </w:r>
    </w:p>
    <w:p w:rsidR="000A1B06" w:rsidRDefault="000A1B06">
      <w:pPr>
        <w:widowControl/>
        <w:rPr>
          <w:sz w:val="26"/>
          <w:szCs w:val="26"/>
        </w:rPr>
        <w:sectPr w:rsidR="000A1B06">
          <w:pgSz w:w="11906" w:h="16838"/>
          <w:pgMar w:top="1134" w:right="707" w:bottom="1134" w:left="1701" w:header="708" w:footer="708" w:gutter="0"/>
          <w:cols w:space="720"/>
          <w:docGrid w:linePitch="360"/>
        </w:sectPr>
      </w:pPr>
    </w:p>
    <w:p w:rsidR="000A1B06" w:rsidRDefault="00DF5C9E" w:rsidP="000E2E01">
      <w:pPr>
        <w:numPr>
          <w:ilvl w:val="1"/>
          <w:numId w:val="27"/>
        </w:numPr>
        <w:spacing w:after="60"/>
        <w:ind w:left="0" w:firstLine="709"/>
        <w:contextualSpacing/>
        <w:jc w:val="both"/>
        <w:outlineLvl w:val="0"/>
        <w:rPr>
          <w:b/>
        </w:rPr>
      </w:pPr>
      <w:bookmarkStart w:id="809" w:name="_Toc73368065"/>
      <w:bookmarkStart w:id="810" w:name="_Toc170127853"/>
      <w:bookmarkStart w:id="811" w:name="_Toc184155071"/>
      <w:r>
        <w:rPr>
          <w:b/>
        </w:rPr>
        <w:lastRenderedPageBreak/>
        <w:t>Гарантийное письмо об отсутствии изменений в документах, представленных в рамках участия в Программе партнерства с субъектами малого и среднего предпринимательства (форма 11)</w:t>
      </w:r>
      <w:bookmarkEnd w:id="809"/>
      <w:bookmarkEnd w:id="810"/>
      <w:bookmarkEnd w:id="811"/>
    </w:p>
    <w:p w:rsidR="000A1B06" w:rsidRDefault="00DF5C9E" w:rsidP="000E2E01">
      <w:pPr>
        <w:numPr>
          <w:ilvl w:val="2"/>
          <w:numId w:val="27"/>
        </w:numPr>
        <w:spacing w:before="60" w:after="60"/>
        <w:ind w:left="0" w:firstLine="709"/>
        <w:jc w:val="both"/>
        <w:outlineLvl w:val="1"/>
        <w:rPr>
          <w:b/>
        </w:rPr>
      </w:pPr>
      <w:bookmarkStart w:id="812" w:name="_Toc73368066"/>
      <w:bookmarkStart w:id="813" w:name="_Toc170127854"/>
      <w:bookmarkStart w:id="814" w:name="_Toc184155072"/>
      <w:r>
        <w:rPr>
          <w:b/>
        </w:rPr>
        <w:t>Форма гарантийного письма об отсутствии изменений в документах, предоставленных в рамках участия в Программе партнерства с субъектами малого и среднего предпринимательства.</w:t>
      </w:r>
      <w:bookmarkEnd w:id="812"/>
      <w:bookmarkEnd w:id="813"/>
      <w:bookmarkEnd w:id="814"/>
    </w:p>
    <w:p w:rsidR="000A1B06" w:rsidRDefault="00DF5C9E">
      <w:pPr>
        <w:pBdr>
          <w:top w:val="single" w:sz="4" w:space="1" w:color="000000"/>
        </w:pBdr>
        <w:shd w:val="clear" w:color="auto" w:fill="E0E0E0"/>
        <w:ind w:right="21"/>
        <w:jc w:val="center"/>
        <w:rPr>
          <w:b/>
          <w:color w:val="000000"/>
          <w:spacing w:val="36"/>
        </w:rPr>
      </w:pPr>
      <w:r>
        <w:rPr>
          <w:b/>
          <w:color w:val="000000"/>
          <w:spacing w:val="36"/>
        </w:rPr>
        <w:t>начало формы</w:t>
      </w:r>
    </w:p>
    <w:p w:rsidR="000A1B06" w:rsidRDefault="000A1B06">
      <w:pPr>
        <w:spacing w:before="240" w:after="120"/>
        <w:jc w:val="center"/>
        <w:rPr>
          <w:color w:val="3366FF"/>
          <w:sz w:val="28"/>
          <w:szCs w:val="26"/>
        </w:rPr>
      </w:pPr>
    </w:p>
    <w:tbl>
      <w:tblPr>
        <w:tblW w:w="4360" w:type="dxa"/>
        <w:tblInd w:w="2660" w:type="dxa"/>
        <w:tblBorders>
          <w:top w:val="single" w:sz="36" w:space="0" w:color="D99594"/>
          <w:left w:val="single" w:sz="36" w:space="0" w:color="D99594"/>
          <w:bottom w:val="single" w:sz="36" w:space="0" w:color="D99594"/>
          <w:right w:val="single" w:sz="36" w:space="0" w:color="D99594"/>
          <w:insideH w:val="single" w:sz="36" w:space="0" w:color="D99594"/>
          <w:insideV w:val="single" w:sz="36" w:space="0" w:color="D99594"/>
        </w:tblBorders>
        <w:tblLook w:val="04A0" w:firstRow="1" w:lastRow="0" w:firstColumn="1" w:lastColumn="0" w:noHBand="0" w:noVBand="1"/>
      </w:tblPr>
      <w:tblGrid>
        <w:gridCol w:w="4360"/>
      </w:tblGrid>
      <w:tr w:rsidR="000A1B06">
        <w:tc>
          <w:tcPr>
            <w:tcW w:w="4360" w:type="dxa"/>
            <w:tcBorders>
              <w:top w:val="single" w:sz="36" w:space="0" w:color="D99594"/>
              <w:left w:val="single" w:sz="36" w:space="0" w:color="D99594"/>
              <w:bottom w:val="single" w:sz="36" w:space="0" w:color="D99594"/>
              <w:right w:val="single" w:sz="36" w:space="0" w:color="D99594"/>
            </w:tcBorders>
            <w:vAlign w:val="center"/>
          </w:tcPr>
          <w:p w:rsidR="000A1B06" w:rsidRDefault="00DF5C9E">
            <w:pPr>
              <w:spacing w:before="60" w:after="60" w:line="276" w:lineRule="auto"/>
              <w:jc w:val="center"/>
              <w:outlineLvl w:val="0"/>
              <w:rPr>
                <w:b/>
                <w:iCs/>
                <w:color w:val="943634"/>
                <w:lang w:eastAsia="en-US"/>
              </w:rPr>
            </w:pPr>
            <w:r>
              <w:rPr>
                <w:sz w:val="26"/>
                <w:szCs w:val="26"/>
              </w:rPr>
              <w:br w:type="page" w:clear="all"/>
            </w:r>
            <w:bookmarkStart w:id="815" w:name="_Toc73368067"/>
            <w:bookmarkStart w:id="816" w:name="_Toc170127855"/>
            <w:bookmarkStart w:id="817" w:name="_Toc184155073"/>
            <w:r>
              <w:rPr>
                <w:b/>
                <w:iCs/>
                <w:color w:val="943634"/>
                <w:lang w:eastAsia="en-US"/>
              </w:rPr>
              <w:t>БЛАНК УЧАСТНИКА ЗАКУПКИ</w:t>
            </w:r>
            <w:bookmarkEnd w:id="815"/>
            <w:bookmarkEnd w:id="816"/>
            <w:bookmarkEnd w:id="817"/>
          </w:p>
        </w:tc>
      </w:tr>
    </w:tbl>
    <w:p w:rsidR="000A1B06" w:rsidRDefault="00DF5C9E">
      <w:pPr>
        <w:spacing w:before="240" w:after="120"/>
        <w:jc w:val="center"/>
        <w:rPr>
          <w:bCs/>
          <w:sz w:val="28"/>
          <w:szCs w:val="28"/>
        </w:rPr>
      </w:pPr>
      <w:r>
        <w:rPr>
          <w:bCs/>
          <w:sz w:val="28"/>
          <w:szCs w:val="28"/>
        </w:rPr>
        <w:t>ГАРАНТИЙНОЕ ПИСЬМО</w:t>
      </w:r>
    </w:p>
    <w:p w:rsidR="000A1B06" w:rsidRDefault="00DF5C9E">
      <w:pPr>
        <w:spacing w:after="120"/>
        <w:jc w:val="center"/>
        <w:rPr>
          <w:b/>
          <w:sz w:val="20"/>
        </w:rPr>
      </w:pPr>
      <w:r>
        <w:rPr>
          <w:bCs/>
          <w:sz w:val="28"/>
          <w:szCs w:val="28"/>
        </w:rPr>
        <w:t>ОБ ОТСУТСТВИИ ИЗМЕНЕНИЙ В ДОКУМЕНТАХ</w:t>
      </w:r>
    </w:p>
    <w:tbl>
      <w:tblPr>
        <w:tblW w:w="0" w:type="auto"/>
        <w:tblLook w:val="04A0" w:firstRow="1" w:lastRow="0" w:firstColumn="1" w:lastColumn="0" w:noHBand="0" w:noVBand="1"/>
      </w:tblPr>
      <w:tblGrid>
        <w:gridCol w:w="3257"/>
        <w:gridCol w:w="2514"/>
        <w:gridCol w:w="3725"/>
      </w:tblGrid>
      <w:tr w:rsidR="000A1B06">
        <w:tc>
          <w:tcPr>
            <w:tcW w:w="3437" w:type="dxa"/>
            <w:vAlign w:val="center"/>
          </w:tcPr>
          <w:p w:rsidR="000A1B06" w:rsidRDefault="00DF5C9E">
            <w:pPr>
              <w:spacing w:before="240" w:after="120" w:line="276" w:lineRule="auto"/>
              <w:rPr>
                <w:sz w:val="26"/>
                <w:szCs w:val="26"/>
                <w:lang w:eastAsia="en-US"/>
              </w:rPr>
            </w:pPr>
            <w:r>
              <w:rPr>
                <w:sz w:val="26"/>
                <w:szCs w:val="26"/>
                <w:lang w:eastAsia="en-US"/>
              </w:rPr>
              <w:t>№_________</w:t>
            </w:r>
          </w:p>
        </w:tc>
        <w:tc>
          <w:tcPr>
            <w:tcW w:w="2767" w:type="dxa"/>
            <w:vAlign w:val="center"/>
          </w:tcPr>
          <w:p w:rsidR="000A1B06" w:rsidRDefault="000A1B06">
            <w:pPr>
              <w:spacing w:line="276" w:lineRule="auto"/>
              <w:jc w:val="center"/>
              <w:rPr>
                <w:sz w:val="26"/>
                <w:szCs w:val="26"/>
                <w:lang w:val="en-US" w:eastAsia="en-US"/>
              </w:rPr>
            </w:pPr>
          </w:p>
        </w:tc>
        <w:tc>
          <w:tcPr>
            <w:tcW w:w="3969" w:type="dxa"/>
            <w:vAlign w:val="center"/>
          </w:tcPr>
          <w:p w:rsidR="000A1B06" w:rsidRDefault="00DF5C9E">
            <w:pPr>
              <w:spacing w:line="276" w:lineRule="auto"/>
              <w:jc w:val="right"/>
              <w:rPr>
                <w:sz w:val="26"/>
                <w:szCs w:val="26"/>
                <w:lang w:eastAsia="en-US"/>
              </w:rPr>
            </w:pPr>
            <w:r>
              <w:rPr>
                <w:sz w:val="26"/>
                <w:szCs w:val="26"/>
                <w:lang w:eastAsia="en-US"/>
              </w:rPr>
              <w:t>«__» __________ 202_ г.</w:t>
            </w:r>
          </w:p>
        </w:tc>
      </w:tr>
    </w:tbl>
    <w:p w:rsidR="000A1B06" w:rsidRDefault="000A1B06">
      <w:pPr>
        <w:ind w:firstLine="708"/>
        <w:jc w:val="both"/>
      </w:pPr>
    </w:p>
    <w:p w:rsidR="000A1B06" w:rsidRDefault="00DF5C9E">
      <w:pPr>
        <w:ind w:firstLine="708"/>
        <w:jc w:val="both"/>
      </w:pPr>
      <w:r>
        <w:rPr>
          <w:color w:val="548DD4" w:themeColor="text2" w:themeTint="99"/>
        </w:rPr>
        <w:t>[</w:t>
      </w:r>
      <w:r>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Pr>
          <w:color w:val="548DD4" w:themeColor="text2" w:themeTint="99"/>
        </w:rPr>
        <w:t>]</w:t>
      </w:r>
      <w:r>
        <w:t xml:space="preserve"> в лице </w:t>
      </w:r>
      <w:r>
        <w:rPr>
          <w:color w:val="548DD4" w:themeColor="text2" w:themeTint="99"/>
        </w:rPr>
        <w:t>[</w:t>
      </w:r>
      <w:r>
        <w:rPr>
          <w:i/>
          <w:color w:val="548DD4" w:themeColor="text2" w:themeTint="99"/>
        </w:rPr>
        <w:t>наименование должности руководителя, его ФИО полностью</w:t>
      </w:r>
      <w:r>
        <w:rPr>
          <w:color w:val="548DD4" w:themeColor="text2" w:themeTint="99"/>
        </w:rPr>
        <w:t>]</w:t>
      </w:r>
      <w:r>
        <w:t xml:space="preserve">, являющееся (ийся) Участником Программы партнерства с субъектами малого и среднего предпринимательства, утвержденной Приказом ОАО «Интер РАО» от 28.04.2015 № ИРАО/208, присвоенный № реестровой записи </w:t>
      </w:r>
      <w:r>
        <w:rPr>
          <w:color w:val="548DD4" w:themeColor="text2" w:themeTint="99"/>
        </w:rPr>
        <w:t>_____</w:t>
      </w:r>
      <w:r>
        <w:t>, настоящим сообщаем, об отсутствии изменений своего статуса и иных сведений, указанных в Заявлении о присоединении к Программе партнерства и приложенных к нему документах.</w:t>
      </w:r>
    </w:p>
    <w:p w:rsidR="000A1B06" w:rsidRDefault="00DF5C9E">
      <w:pPr>
        <w:ind w:firstLine="708"/>
        <w:jc w:val="both"/>
      </w:pPr>
      <w:r>
        <w:t xml:space="preserve">Документы и сведения, предоставленные </w:t>
      </w:r>
      <w:r>
        <w:rPr>
          <w:color w:val="4F81BD" w:themeColor="accent1"/>
        </w:rPr>
        <w:t xml:space="preserve">______________ </w:t>
      </w:r>
      <w:r>
        <w:rPr>
          <w:i/>
          <w:color w:val="4F81BD" w:themeColor="accent1"/>
        </w:rPr>
        <w:t>(указывается наименование Участника закупки)</w:t>
      </w:r>
      <w:r>
        <w:t xml:space="preserve"> в рамках участия в Программе партнерства, могут быть использованы Организатором закупки для оценки поданной заявки на участие в закупке.</w:t>
      </w:r>
    </w:p>
    <w:p w:rsidR="000A1B06" w:rsidRDefault="000A1B06">
      <w:pPr>
        <w:ind w:firstLine="708"/>
        <w:jc w:val="both"/>
      </w:pPr>
    </w:p>
    <w:p w:rsidR="000A1B06" w:rsidRDefault="000A1B06">
      <w:pPr>
        <w:jc w:val="right"/>
        <w:rPr>
          <w:sz w:val="26"/>
          <w:szCs w:val="26"/>
        </w:rPr>
      </w:pPr>
    </w:p>
    <w:tbl>
      <w:tblPr>
        <w:tblStyle w:val="2e"/>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68"/>
      </w:tblGrid>
      <w:tr w:rsidR="000A1B06">
        <w:tc>
          <w:tcPr>
            <w:tcW w:w="4644" w:type="dxa"/>
          </w:tcPr>
          <w:p w:rsidR="000A1B06" w:rsidRDefault="00DF5C9E">
            <w:pPr>
              <w:jc w:val="right"/>
              <w:rPr>
                <w:sz w:val="26"/>
                <w:szCs w:val="26"/>
                <w:lang w:eastAsia="en-US"/>
              </w:rPr>
            </w:pPr>
            <w:r>
              <w:rPr>
                <w:sz w:val="26"/>
                <w:szCs w:val="26"/>
                <w:lang w:eastAsia="en-US"/>
              </w:rPr>
              <w:t>__________________________________</w:t>
            </w:r>
          </w:p>
          <w:p w:rsidR="000A1B06" w:rsidRDefault="00DF5C9E">
            <w:pPr>
              <w:tabs>
                <w:tab w:val="left" w:pos="34"/>
              </w:tabs>
              <w:jc w:val="center"/>
              <w:rPr>
                <w:sz w:val="26"/>
                <w:szCs w:val="26"/>
                <w:vertAlign w:val="superscript"/>
                <w:lang w:eastAsia="en-US"/>
              </w:rPr>
            </w:pPr>
            <w:r>
              <w:rPr>
                <w:sz w:val="26"/>
                <w:szCs w:val="26"/>
                <w:vertAlign w:val="superscript"/>
                <w:lang w:eastAsia="en-US"/>
              </w:rPr>
              <w:t>(подпись, М.П.)</w:t>
            </w:r>
          </w:p>
        </w:tc>
      </w:tr>
      <w:tr w:rsidR="000A1B06">
        <w:tc>
          <w:tcPr>
            <w:tcW w:w="4644" w:type="dxa"/>
          </w:tcPr>
          <w:p w:rsidR="000A1B06" w:rsidRDefault="00DF5C9E">
            <w:pPr>
              <w:jc w:val="right"/>
              <w:rPr>
                <w:sz w:val="26"/>
                <w:szCs w:val="26"/>
                <w:lang w:eastAsia="en-US"/>
              </w:rPr>
            </w:pPr>
            <w:r>
              <w:rPr>
                <w:sz w:val="26"/>
                <w:szCs w:val="26"/>
                <w:lang w:eastAsia="en-US"/>
              </w:rPr>
              <w:t>__________________________________</w:t>
            </w:r>
          </w:p>
          <w:p w:rsidR="000A1B06" w:rsidRDefault="00DF5C9E">
            <w:pPr>
              <w:tabs>
                <w:tab w:val="left" w:pos="4428"/>
              </w:tabs>
              <w:jc w:val="center"/>
              <w:rPr>
                <w:sz w:val="26"/>
                <w:szCs w:val="26"/>
                <w:vertAlign w:val="superscript"/>
                <w:lang w:eastAsia="en-US"/>
              </w:rPr>
            </w:pPr>
            <w:r>
              <w:rPr>
                <w:sz w:val="26"/>
                <w:szCs w:val="26"/>
                <w:vertAlign w:val="superscript"/>
                <w:lang w:eastAsia="en-US"/>
              </w:rPr>
              <w:t>(фамилия, имя, отчество подписавшего, должность)</w:t>
            </w:r>
          </w:p>
        </w:tc>
      </w:tr>
    </w:tbl>
    <w:p w:rsidR="000A1B06" w:rsidRDefault="000A1B06">
      <w:pPr>
        <w:jc w:val="right"/>
        <w:rPr>
          <w:sz w:val="26"/>
          <w:szCs w:val="26"/>
        </w:rPr>
      </w:pPr>
    </w:p>
    <w:p w:rsidR="000A1B06" w:rsidRDefault="000A1B06">
      <w:pPr>
        <w:jc w:val="right"/>
        <w:rPr>
          <w:sz w:val="26"/>
          <w:szCs w:val="26"/>
        </w:rPr>
      </w:pPr>
    </w:p>
    <w:p w:rsidR="000A1B06" w:rsidRDefault="00DF5C9E">
      <w:pPr>
        <w:pBdr>
          <w:bottom w:val="single" w:sz="4" w:space="1" w:color="000000"/>
        </w:pBdr>
        <w:shd w:val="clear" w:color="auto" w:fill="E0E0E0"/>
        <w:ind w:right="21"/>
        <w:jc w:val="center"/>
        <w:rPr>
          <w:b/>
          <w:color w:val="000000"/>
          <w:spacing w:val="36"/>
        </w:rPr>
      </w:pPr>
      <w:r>
        <w:rPr>
          <w:b/>
          <w:color w:val="000000"/>
          <w:spacing w:val="36"/>
        </w:rPr>
        <w:t>конец формы</w:t>
      </w:r>
    </w:p>
    <w:p w:rsidR="000A1B06" w:rsidRDefault="000A1B06">
      <w:pPr>
        <w:ind w:firstLine="708"/>
        <w:jc w:val="both"/>
      </w:pPr>
    </w:p>
    <w:p w:rsidR="000A1B06" w:rsidRDefault="00DF5C9E">
      <w:pPr>
        <w:widowControl/>
        <w:spacing w:after="200" w:line="276" w:lineRule="auto"/>
      </w:pPr>
      <w:r>
        <w:br w:type="page" w:clear="all"/>
      </w:r>
    </w:p>
    <w:p w:rsidR="000A1B06" w:rsidRDefault="00DF5C9E" w:rsidP="000E2E01">
      <w:pPr>
        <w:numPr>
          <w:ilvl w:val="2"/>
          <w:numId w:val="27"/>
        </w:numPr>
        <w:spacing w:before="60" w:after="60"/>
        <w:ind w:left="0" w:firstLine="709"/>
        <w:jc w:val="both"/>
        <w:outlineLvl w:val="1"/>
        <w:rPr>
          <w:b/>
        </w:rPr>
      </w:pPr>
      <w:bookmarkStart w:id="818" w:name="_Toc170127856"/>
      <w:bookmarkStart w:id="819" w:name="_Toc184155074"/>
      <w:r>
        <w:rPr>
          <w:b/>
        </w:rPr>
        <w:lastRenderedPageBreak/>
        <w:t>Инструкции по заполнению</w:t>
      </w:r>
      <w:bookmarkEnd w:id="818"/>
      <w:bookmarkEnd w:id="819"/>
    </w:p>
    <w:p w:rsidR="000A1B06" w:rsidRDefault="00DF5C9E" w:rsidP="000E2E01">
      <w:pPr>
        <w:numPr>
          <w:ilvl w:val="3"/>
          <w:numId w:val="27"/>
        </w:numPr>
        <w:spacing w:before="60" w:after="60"/>
        <w:ind w:left="0" w:firstLine="709"/>
        <w:jc w:val="both"/>
      </w:pPr>
      <w:r>
        <w:t>Данная форма заполняется и подается в случае если Участник закупочной процедуры является Участником Программы партнерства с субъектами малого и среднего предпринимательства, утвержденной приказом ОАО «Интер РАО» от 28.04.2015 № ИРАО/208. В иных случаях данная форма не заполняется и не подается.</w:t>
      </w:r>
    </w:p>
    <w:p w:rsidR="000A1B06" w:rsidRDefault="00DF5C9E" w:rsidP="000E2E01">
      <w:pPr>
        <w:numPr>
          <w:ilvl w:val="3"/>
          <w:numId w:val="27"/>
        </w:numPr>
        <w:spacing w:before="60" w:after="60"/>
        <w:ind w:left="0" w:firstLine="709"/>
        <w:jc w:val="both"/>
      </w:pPr>
      <w:r>
        <w:t>Участник указывает дату и номер гарантийного письма в соответствии с письмом о подаче оферты.</w:t>
      </w:r>
    </w:p>
    <w:p w:rsidR="000A1B06" w:rsidRDefault="00DF5C9E" w:rsidP="000E2E01">
      <w:pPr>
        <w:numPr>
          <w:ilvl w:val="3"/>
          <w:numId w:val="27"/>
        </w:numPr>
        <w:spacing w:before="60" w:after="60"/>
        <w:ind w:left="0" w:firstLine="709"/>
        <w:jc w:val="both"/>
      </w:pPr>
      <w:r>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rsidR="000A1B06" w:rsidRDefault="00DF5C9E" w:rsidP="000E2E01">
      <w:pPr>
        <w:numPr>
          <w:ilvl w:val="3"/>
          <w:numId w:val="27"/>
        </w:numPr>
        <w:spacing w:before="60" w:after="60"/>
        <w:ind w:left="0" w:firstLine="709"/>
        <w:jc w:val="both"/>
        <w:sectPr w:rsidR="000A1B06">
          <w:pgSz w:w="11906" w:h="16838"/>
          <w:pgMar w:top="1134" w:right="709" w:bottom="1134" w:left="1701" w:header="709" w:footer="709" w:gutter="0"/>
          <w:cols w:space="720"/>
          <w:docGrid w:linePitch="360"/>
        </w:sectPr>
      </w:pPr>
      <w:r>
        <w:t>В данной форме Участник, сообщает об отсутствии изменений своего статуса и иных сведений, указанных в Заявлении о присоединении к Программе партнерства и приложениях к нему.</w:t>
      </w:r>
    </w:p>
    <w:p w:rsidR="000A1B06" w:rsidRDefault="00DF5C9E" w:rsidP="000E2E01">
      <w:pPr>
        <w:numPr>
          <w:ilvl w:val="1"/>
          <w:numId w:val="27"/>
        </w:numPr>
        <w:spacing w:after="60"/>
        <w:ind w:left="0" w:firstLine="709"/>
        <w:contextualSpacing/>
        <w:jc w:val="both"/>
        <w:outlineLvl w:val="0"/>
        <w:rPr>
          <w:b/>
        </w:rPr>
      </w:pPr>
      <w:bookmarkStart w:id="820" w:name="_Toc73368068"/>
      <w:bookmarkStart w:id="821" w:name="_Toc170127857"/>
      <w:bookmarkStart w:id="822" w:name="_Toc184155075"/>
      <w:r>
        <w:rPr>
          <w:b/>
        </w:rPr>
        <w:lastRenderedPageBreak/>
        <w:t>Справка о цепочке собственников компании (форма 12)</w:t>
      </w:r>
      <w:bookmarkEnd w:id="820"/>
      <w:bookmarkEnd w:id="821"/>
      <w:bookmarkEnd w:id="822"/>
    </w:p>
    <w:p w:rsidR="000A1B06" w:rsidRDefault="00DF5C9E" w:rsidP="000E2E01">
      <w:pPr>
        <w:numPr>
          <w:ilvl w:val="2"/>
          <w:numId w:val="27"/>
        </w:numPr>
        <w:spacing w:before="60" w:after="60"/>
        <w:ind w:left="0" w:firstLine="709"/>
        <w:jc w:val="both"/>
        <w:outlineLvl w:val="1"/>
        <w:rPr>
          <w:b/>
        </w:rPr>
      </w:pPr>
      <w:bookmarkStart w:id="823" w:name="_Toc72830246"/>
      <w:bookmarkStart w:id="824" w:name="_Toc73368069"/>
      <w:bookmarkStart w:id="825" w:name="_Toc170127858"/>
      <w:bookmarkStart w:id="826" w:name="_Toc184155076"/>
      <w:r>
        <w:t>Форма справки о цепочке собственников компании</w:t>
      </w:r>
      <w:bookmarkEnd w:id="823"/>
      <w:r>
        <w:rPr>
          <w:rStyle w:val="afff2"/>
        </w:rPr>
        <w:footnoteReference w:id="5"/>
      </w:r>
      <w:bookmarkEnd w:id="824"/>
      <w:bookmarkEnd w:id="825"/>
      <w:bookmarkEnd w:id="826"/>
    </w:p>
    <w:p w:rsidR="000A1B06" w:rsidRDefault="00DF5C9E">
      <w:pPr>
        <w:pBdr>
          <w:top w:val="single" w:sz="4" w:space="1" w:color="000000"/>
        </w:pBdr>
        <w:shd w:val="clear" w:color="auto" w:fill="E0E0E0"/>
        <w:ind w:right="21"/>
        <w:jc w:val="center"/>
        <w:rPr>
          <w:b/>
          <w:color w:val="000000"/>
          <w:spacing w:val="36"/>
        </w:rPr>
      </w:pPr>
      <w:r>
        <w:rPr>
          <w:b/>
          <w:color w:val="000000"/>
          <w:spacing w:val="36"/>
        </w:rPr>
        <w:t>начало формы</w:t>
      </w:r>
    </w:p>
    <w:p w:rsidR="000A1B06" w:rsidRDefault="000A1B06">
      <w:pPr>
        <w:tabs>
          <w:tab w:val="center" w:pos="4677"/>
          <w:tab w:val="right" w:pos="9355"/>
        </w:tabs>
        <w:spacing w:before="120"/>
        <w:jc w:val="center"/>
        <w:rPr>
          <w:b/>
          <w:lang w:eastAsia="en-US"/>
        </w:rPr>
      </w:pPr>
    </w:p>
    <w:p w:rsidR="000A1B06" w:rsidRDefault="00DF5C9E">
      <w:pPr>
        <w:tabs>
          <w:tab w:val="center" w:pos="4677"/>
          <w:tab w:val="right" w:pos="9355"/>
        </w:tabs>
        <w:spacing w:before="120"/>
        <w:jc w:val="center"/>
        <w:rPr>
          <w:b/>
        </w:rPr>
      </w:pPr>
      <w:r>
        <w:rPr>
          <w:b/>
        </w:rPr>
        <w:t>Форма по раскрытию информации в отношении всей цепочки собственников,</w:t>
      </w:r>
    </w:p>
    <w:p w:rsidR="000A1B06" w:rsidRDefault="00DF5C9E">
      <w:pPr>
        <w:tabs>
          <w:tab w:val="center" w:pos="4677"/>
          <w:tab w:val="right" w:pos="9355"/>
        </w:tabs>
        <w:spacing w:before="120"/>
        <w:jc w:val="center"/>
        <w:rPr>
          <w:b/>
        </w:rPr>
      </w:pPr>
      <w:r>
        <w:rPr>
          <w:b/>
        </w:rPr>
        <w:t>включая бенефициаров (в том числе, конечных)</w:t>
      </w:r>
    </w:p>
    <w:p w:rsidR="000A1B06" w:rsidRDefault="00DF5C9E">
      <w:pPr>
        <w:tabs>
          <w:tab w:val="center" w:pos="4677"/>
          <w:tab w:val="right" w:pos="9355"/>
        </w:tabs>
        <w:spacing w:before="120"/>
        <w:jc w:val="center"/>
        <w:rPr>
          <w:i/>
        </w:rPr>
      </w:pPr>
      <w:r>
        <w:rPr>
          <w:i/>
        </w:rPr>
        <w:t>Организационно-правовая форма (полностью) «Наименование контрагента»</w:t>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0A1B06">
        <w:tc>
          <w:tcPr>
            <w:tcW w:w="15134" w:type="dxa"/>
            <w:vAlign w:val="center"/>
          </w:tcPr>
          <w:p w:rsidR="000A1B06" w:rsidRDefault="00DF5C9E">
            <w:pPr>
              <w:spacing w:after="60"/>
              <w:jc w:val="right"/>
              <w:rPr>
                <w:lang w:eastAsia="en-US"/>
              </w:rPr>
            </w:pPr>
            <w:r>
              <w:rPr>
                <w:lang w:eastAsia="en-US"/>
              </w:rPr>
              <w:t>«__» __________ 202_ г.</w:t>
            </w:r>
          </w:p>
        </w:tc>
      </w:tr>
    </w:tbl>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50"/>
        <w:gridCol w:w="1134"/>
        <w:gridCol w:w="1418"/>
        <w:gridCol w:w="567"/>
        <w:gridCol w:w="806"/>
        <w:gridCol w:w="753"/>
        <w:gridCol w:w="957"/>
        <w:gridCol w:w="740"/>
        <w:gridCol w:w="1420"/>
        <w:gridCol w:w="1563"/>
        <w:gridCol w:w="1735"/>
      </w:tblGrid>
      <w:tr w:rsidR="000A1B06">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rsidR="000A1B06" w:rsidRDefault="00DF5C9E">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п/п</w:t>
            </w:r>
          </w:p>
        </w:tc>
        <w:tc>
          <w:tcPr>
            <w:tcW w:w="6191" w:type="dxa"/>
            <w:gridSpan w:val="6"/>
            <w:tcBorders>
              <w:top w:val="single" w:sz="4" w:space="0" w:color="auto"/>
              <w:left w:val="none" w:sz="4" w:space="0" w:color="000000"/>
              <w:bottom w:val="single" w:sz="4" w:space="0" w:color="auto"/>
              <w:right w:val="single" w:sz="4" w:space="0" w:color="auto"/>
            </w:tcBorders>
            <w:shd w:val="clear" w:color="auto" w:fill="BFBFBF"/>
            <w:vAlign w:val="center"/>
          </w:tcPr>
          <w:p w:rsidR="000A1B06" w:rsidRDefault="00DF5C9E">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one" w:sz="4" w:space="0" w:color="000000"/>
              <w:bottom w:val="single" w:sz="4" w:space="0" w:color="auto"/>
              <w:right w:val="single" w:sz="4" w:space="0" w:color="auto"/>
            </w:tcBorders>
            <w:shd w:val="clear" w:color="auto" w:fill="BFBFBF"/>
            <w:vAlign w:val="bottom"/>
          </w:tcPr>
          <w:p w:rsidR="000A1B06" w:rsidRDefault="00DF5C9E">
            <w:pPr>
              <w:spacing w:line="276" w:lineRule="auto"/>
              <w:rPr>
                <w:rFonts w:ascii="Arial" w:hAnsi="Arial" w:cs="Arial"/>
                <w:sz w:val="16"/>
                <w:szCs w:val="16"/>
                <w:lang w:eastAsia="en-US"/>
              </w:rPr>
            </w:pPr>
            <w:r>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0A1B06">
        <w:trPr>
          <w:trHeight w:val="1365"/>
        </w:trPr>
        <w:tc>
          <w:tcPr>
            <w:tcW w:w="583" w:type="dxa"/>
            <w:vMerge/>
            <w:tcBorders>
              <w:top w:val="single" w:sz="4" w:space="0" w:color="auto"/>
              <w:left w:val="single" w:sz="4" w:space="0" w:color="auto"/>
              <w:bottom w:val="single" w:sz="4" w:space="0" w:color="auto"/>
              <w:right w:val="single" w:sz="4" w:space="0" w:color="auto"/>
            </w:tcBorders>
            <w:vAlign w:val="center"/>
          </w:tcPr>
          <w:p w:rsidR="000A1B06" w:rsidRDefault="000A1B06">
            <w:pPr>
              <w:widowControl/>
              <w:rPr>
                <w:rFonts w:ascii="Arial" w:hAnsi="Arial" w:cs="Arial"/>
                <w:color w:val="000000"/>
                <w:sz w:val="16"/>
                <w:szCs w:val="16"/>
                <w:lang w:eastAsia="en-US"/>
              </w:rPr>
            </w:pPr>
          </w:p>
        </w:tc>
        <w:tc>
          <w:tcPr>
            <w:tcW w:w="803" w:type="dxa"/>
            <w:tcBorders>
              <w:top w:val="none" w:sz="4" w:space="0" w:color="000000"/>
              <w:left w:val="none" w:sz="4" w:space="0" w:color="000000"/>
              <w:bottom w:val="single" w:sz="4" w:space="0" w:color="auto"/>
              <w:right w:val="single" w:sz="4" w:space="0" w:color="auto"/>
            </w:tcBorders>
            <w:shd w:val="clear" w:color="auto" w:fill="BFBFBF"/>
            <w:vAlign w:val="center"/>
          </w:tcPr>
          <w:p w:rsidR="000A1B06" w:rsidRDefault="00DF5C9E">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ИНН</w:t>
            </w:r>
          </w:p>
        </w:tc>
        <w:tc>
          <w:tcPr>
            <w:tcW w:w="852" w:type="dxa"/>
            <w:tcBorders>
              <w:top w:val="none" w:sz="4" w:space="0" w:color="000000"/>
              <w:left w:val="none" w:sz="4" w:space="0" w:color="000000"/>
              <w:bottom w:val="single" w:sz="4" w:space="0" w:color="auto"/>
              <w:right w:val="single" w:sz="4" w:space="0" w:color="auto"/>
            </w:tcBorders>
            <w:shd w:val="clear" w:color="auto" w:fill="BFBFBF"/>
            <w:vAlign w:val="center"/>
          </w:tcPr>
          <w:p w:rsidR="000A1B06" w:rsidRDefault="00DF5C9E">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ОГРН</w:t>
            </w:r>
          </w:p>
        </w:tc>
        <w:tc>
          <w:tcPr>
            <w:tcW w:w="1134" w:type="dxa"/>
            <w:tcBorders>
              <w:top w:val="none" w:sz="4" w:space="0" w:color="000000"/>
              <w:left w:val="none" w:sz="4" w:space="0" w:color="000000"/>
              <w:bottom w:val="single" w:sz="4" w:space="0" w:color="auto"/>
              <w:right w:val="single" w:sz="4" w:space="0" w:color="auto"/>
            </w:tcBorders>
            <w:shd w:val="clear" w:color="auto" w:fill="BFBFBF"/>
            <w:vAlign w:val="center"/>
          </w:tcPr>
          <w:p w:rsidR="000A1B06" w:rsidRDefault="00DF5C9E">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краткое</w:t>
            </w:r>
          </w:p>
        </w:tc>
        <w:tc>
          <w:tcPr>
            <w:tcW w:w="850" w:type="dxa"/>
            <w:tcBorders>
              <w:top w:val="none" w:sz="4" w:space="0" w:color="000000"/>
              <w:left w:val="none" w:sz="4" w:space="0" w:color="000000"/>
              <w:bottom w:val="single" w:sz="4" w:space="0" w:color="auto"/>
              <w:right w:val="single" w:sz="4" w:space="0" w:color="auto"/>
            </w:tcBorders>
            <w:shd w:val="clear" w:color="auto" w:fill="BFBFBF"/>
            <w:vAlign w:val="center"/>
          </w:tcPr>
          <w:p w:rsidR="000A1B06" w:rsidRDefault="00DF5C9E">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Код ОКВЭД</w:t>
            </w:r>
          </w:p>
        </w:tc>
        <w:tc>
          <w:tcPr>
            <w:tcW w:w="1134" w:type="dxa"/>
            <w:tcBorders>
              <w:top w:val="none" w:sz="4" w:space="0" w:color="000000"/>
              <w:left w:val="none" w:sz="4" w:space="0" w:color="000000"/>
              <w:bottom w:val="single" w:sz="4" w:space="0" w:color="auto"/>
              <w:right w:val="single" w:sz="4" w:space="0" w:color="auto"/>
            </w:tcBorders>
            <w:shd w:val="clear" w:color="auto" w:fill="BFBFBF"/>
            <w:vAlign w:val="center"/>
          </w:tcPr>
          <w:p w:rsidR="000A1B06" w:rsidRDefault="00DF5C9E">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Фамилия, Имя, Отчество руководителя</w:t>
            </w:r>
          </w:p>
        </w:tc>
        <w:tc>
          <w:tcPr>
            <w:tcW w:w="1418" w:type="dxa"/>
            <w:tcBorders>
              <w:top w:val="none" w:sz="4" w:space="0" w:color="000000"/>
              <w:left w:val="none" w:sz="4" w:space="0" w:color="000000"/>
              <w:bottom w:val="single" w:sz="4" w:space="0" w:color="auto"/>
              <w:right w:val="single" w:sz="4" w:space="0" w:color="auto"/>
            </w:tcBorders>
            <w:shd w:val="clear" w:color="auto" w:fill="BFBFBF"/>
            <w:vAlign w:val="center"/>
          </w:tcPr>
          <w:p w:rsidR="000A1B06" w:rsidRDefault="00DF5C9E">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one" w:sz="4" w:space="0" w:color="000000"/>
              <w:left w:val="none" w:sz="4" w:space="0" w:color="000000"/>
              <w:bottom w:val="single" w:sz="4" w:space="0" w:color="auto"/>
              <w:right w:val="single" w:sz="4" w:space="0" w:color="auto"/>
            </w:tcBorders>
            <w:shd w:val="clear" w:color="auto" w:fill="BFBFBF"/>
            <w:vAlign w:val="center"/>
          </w:tcPr>
          <w:p w:rsidR="000A1B06" w:rsidRDefault="00DF5C9E">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w:t>
            </w:r>
          </w:p>
        </w:tc>
        <w:tc>
          <w:tcPr>
            <w:tcW w:w="806" w:type="dxa"/>
            <w:tcBorders>
              <w:top w:val="none" w:sz="4" w:space="0" w:color="000000"/>
              <w:left w:val="none" w:sz="4" w:space="0" w:color="000000"/>
              <w:bottom w:val="single" w:sz="4" w:space="0" w:color="auto"/>
              <w:right w:val="single" w:sz="4" w:space="0" w:color="auto"/>
            </w:tcBorders>
            <w:shd w:val="clear" w:color="auto" w:fill="BFBFBF"/>
            <w:vAlign w:val="center"/>
          </w:tcPr>
          <w:p w:rsidR="000A1B06" w:rsidRDefault="00DF5C9E">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ИНН </w:t>
            </w:r>
          </w:p>
          <w:p w:rsidR="000A1B06" w:rsidRDefault="00DF5C9E">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(при наличии)</w:t>
            </w:r>
          </w:p>
        </w:tc>
        <w:tc>
          <w:tcPr>
            <w:tcW w:w="753" w:type="dxa"/>
            <w:tcBorders>
              <w:top w:val="none" w:sz="4" w:space="0" w:color="000000"/>
              <w:left w:val="none" w:sz="4" w:space="0" w:color="000000"/>
              <w:bottom w:val="single" w:sz="4" w:space="0" w:color="auto"/>
              <w:right w:val="single" w:sz="4" w:space="0" w:color="auto"/>
            </w:tcBorders>
            <w:shd w:val="clear" w:color="auto" w:fill="BFBFBF"/>
            <w:vAlign w:val="center"/>
          </w:tcPr>
          <w:p w:rsidR="000A1B06" w:rsidRDefault="00DF5C9E">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ОГРН</w:t>
            </w:r>
          </w:p>
        </w:tc>
        <w:tc>
          <w:tcPr>
            <w:tcW w:w="957" w:type="dxa"/>
            <w:tcBorders>
              <w:top w:val="none" w:sz="4" w:space="0" w:color="000000"/>
              <w:left w:val="none" w:sz="4" w:space="0" w:color="000000"/>
              <w:bottom w:val="single" w:sz="4" w:space="0" w:color="auto"/>
              <w:right w:val="single" w:sz="4" w:space="0" w:color="auto"/>
            </w:tcBorders>
            <w:shd w:val="clear" w:color="auto" w:fill="BFBFBF"/>
            <w:vAlign w:val="center"/>
          </w:tcPr>
          <w:p w:rsidR="000A1B06" w:rsidRDefault="00DF5C9E">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 Ф.И.О.</w:t>
            </w:r>
          </w:p>
        </w:tc>
        <w:tc>
          <w:tcPr>
            <w:tcW w:w="740" w:type="dxa"/>
            <w:tcBorders>
              <w:top w:val="none" w:sz="4" w:space="0" w:color="000000"/>
              <w:left w:val="none" w:sz="4" w:space="0" w:color="000000"/>
              <w:bottom w:val="single" w:sz="4" w:space="0" w:color="auto"/>
              <w:right w:val="single" w:sz="4" w:space="0" w:color="auto"/>
            </w:tcBorders>
            <w:shd w:val="clear" w:color="auto" w:fill="BFBFBF"/>
            <w:vAlign w:val="center"/>
          </w:tcPr>
          <w:p w:rsidR="000A1B06" w:rsidRDefault="00DF5C9E">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Адрес регистрации</w:t>
            </w:r>
          </w:p>
        </w:tc>
        <w:tc>
          <w:tcPr>
            <w:tcW w:w="1420" w:type="dxa"/>
            <w:tcBorders>
              <w:top w:val="none" w:sz="4" w:space="0" w:color="000000"/>
              <w:left w:val="none" w:sz="4" w:space="0" w:color="000000"/>
              <w:bottom w:val="single" w:sz="4" w:space="0" w:color="auto"/>
              <w:right w:val="single" w:sz="4" w:space="0" w:color="auto"/>
            </w:tcBorders>
            <w:shd w:val="clear" w:color="auto" w:fill="BFBFBF"/>
            <w:vAlign w:val="center"/>
          </w:tcPr>
          <w:p w:rsidR="000A1B06" w:rsidRDefault="00DF5C9E">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one" w:sz="4" w:space="0" w:color="000000"/>
              <w:left w:val="none" w:sz="4" w:space="0" w:color="000000"/>
              <w:bottom w:val="single" w:sz="4" w:space="0" w:color="auto"/>
              <w:right w:val="single" w:sz="4" w:space="0" w:color="auto"/>
            </w:tcBorders>
            <w:shd w:val="clear" w:color="auto" w:fill="BFBFBF"/>
            <w:vAlign w:val="center"/>
          </w:tcPr>
          <w:p w:rsidR="000A1B06" w:rsidRDefault="00DF5C9E">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Руководитель /Участник /бенефициар</w:t>
            </w:r>
          </w:p>
        </w:tc>
        <w:tc>
          <w:tcPr>
            <w:tcW w:w="1735" w:type="dxa"/>
            <w:tcBorders>
              <w:top w:val="none" w:sz="4" w:space="0" w:color="000000"/>
              <w:left w:val="none" w:sz="4" w:space="0" w:color="000000"/>
              <w:bottom w:val="single" w:sz="4" w:space="0" w:color="auto"/>
              <w:right w:val="single" w:sz="4" w:space="0" w:color="auto"/>
            </w:tcBorders>
            <w:shd w:val="clear" w:color="auto" w:fill="BFBFBF"/>
            <w:vAlign w:val="center"/>
          </w:tcPr>
          <w:p w:rsidR="000A1B06" w:rsidRDefault="00DF5C9E">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Информация о подтверждающих документах (наименование, номера и т.д.)</w:t>
            </w:r>
          </w:p>
        </w:tc>
      </w:tr>
      <w:tr w:rsidR="000A1B06">
        <w:trPr>
          <w:trHeight w:val="315"/>
        </w:trPr>
        <w:tc>
          <w:tcPr>
            <w:tcW w:w="583" w:type="dxa"/>
            <w:tcBorders>
              <w:top w:val="none" w:sz="4" w:space="0" w:color="000000"/>
              <w:left w:val="single" w:sz="4" w:space="0" w:color="auto"/>
              <w:bottom w:val="single" w:sz="4" w:space="0" w:color="auto"/>
              <w:right w:val="single" w:sz="4" w:space="0" w:color="auto"/>
            </w:tcBorders>
            <w:shd w:val="clear" w:color="auto" w:fill="BFBFBF"/>
            <w:vAlign w:val="center"/>
          </w:tcPr>
          <w:p w:rsidR="000A1B06" w:rsidRDefault="00DF5C9E">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w:t>
            </w:r>
          </w:p>
        </w:tc>
        <w:tc>
          <w:tcPr>
            <w:tcW w:w="803" w:type="dxa"/>
            <w:tcBorders>
              <w:top w:val="none" w:sz="4" w:space="0" w:color="000000"/>
              <w:left w:val="none" w:sz="4" w:space="0" w:color="000000"/>
              <w:bottom w:val="single" w:sz="4" w:space="0" w:color="auto"/>
              <w:right w:val="single" w:sz="4" w:space="0" w:color="auto"/>
            </w:tcBorders>
            <w:shd w:val="clear" w:color="auto" w:fill="BFBFBF"/>
            <w:vAlign w:val="center"/>
          </w:tcPr>
          <w:p w:rsidR="000A1B06" w:rsidRDefault="00DF5C9E">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2</w:t>
            </w:r>
          </w:p>
        </w:tc>
        <w:tc>
          <w:tcPr>
            <w:tcW w:w="852" w:type="dxa"/>
            <w:tcBorders>
              <w:top w:val="none" w:sz="4" w:space="0" w:color="000000"/>
              <w:left w:val="none" w:sz="4" w:space="0" w:color="000000"/>
              <w:bottom w:val="single" w:sz="4" w:space="0" w:color="auto"/>
              <w:right w:val="single" w:sz="4" w:space="0" w:color="auto"/>
            </w:tcBorders>
            <w:shd w:val="clear" w:color="auto" w:fill="BFBFBF"/>
            <w:vAlign w:val="center"/>
          </w:tcPr>
          <w:p w:rsidR="000A1B06" w:rsidRDefault="00DF5C9E">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3</w:t>
            </w:r>
          </w:p>
        </w:tc>
        <w:tc>
          <w:tcPr>
            <w:tcW w:w="1134" w:type="dxa"/>
            <w:tcBorders>
              <w:top w:val="none" w:sz="4" w:space="0" w:color="000000"/>
              <w:left w:val="none" w:sz="4" w:space="0" w:color="000000"/>
              <w:bottom w:val="single" w:sz="4" w:space="0" w:color="auto"/>
              <w:right w:val="single" w:sz="4" w:space="0" w:color="auto"/>
            </w:tcBorders>
            <w:shd w:val="clear" w:color="auto" w:fill="BFBFBF"/>
            <w:vAlign w:val="center"/>
          </w:tcPr>
          <w:p w:rsidR="000A1B06" w:rsidRDefault="00DF5C9E">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4</w:t>
            </w:r>
          </w:p>
        </w:tc>
        <w:tc>
          <w:tcPr>
            <w:tcW w:w="850" w:type="dxa"/>
            <w:tcBorders>
              <w:top w:val="none" w:sz="4" w:space="0" w:color="000000"/>
              <w:left w:val="none" w:sz="4" w:space="0" w:color="000000"/>
              <w:bottom w:val="single" w:sz="4" w:space="0" w:color="auto"/>
              <w:right w:val="single" w:sz="4" w:space="0" w:color="auto"/>
            </w:tcBorders>
            <w:shd w:val="clear" w:color="auto" w:fill="BFBFBF"/>
            <w:vAlign w:val="center"/>
          </w:tcPr>
          <w:p w:rsidR="000A1B06" w:rsidRDefault="00DF5C9E">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5</w:t>
            </w:r>
          </w:p>
        </w:tc>
        <w:tc>
          <w:tcPr>
            <w:tcW w:w="1134" w:type="dxa"/>
            <w:tcBorders>
              <w:top w:val="none" w:sz="4" w:space="0" w:color="000000"/>
              <w:left w:val="none" w:sz="4" w:space="0" w:color="000000"/>
              <w:bottom w:val="single" w:sz="4" w:space="0" w:color="auto"/>
              <w:right w:val="single" w:sz="4" w:space="0" w:color="auto"/>
            </w:tcBorders>
            <w:shd w:val="clear" w:color="auto" w:fill="BFBFBF"/>
            <w:vAlign w:val="center"/>
          </w:tcPr>
          <w:p w:rsidR="000A1B06" w:rsidRDefault="00DF5C9E">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6</w:t>
            </w:r>
          </w:p>
        </w:tc>
        <w:tc>
          <w:tcPr>
            <w:tcW w:w="1418" w:type="dxa"/>
            <w:tcBorders>
              <w:top w:val="none" w:sz="4" w:space="0" w:color="000000"/>
              <w:left w:val="none" w:sz="4" w:space="0" w:color="000000"/>
              <w:bottom w:val="single" w:sz="4" w:space="0" w:color="auto"/>
              <w:right w:val="single" w:sz="4" w:space="0" w:color="auto"/>
            </w:tcBorders>
            <w:shd w:val="clear" w:color="auto" w:fill="BFBFBF"/>
            <w:vAlign w:val="center"/>
          </w:tcPr>
          <w:p w:rsidR="000A1B06" w:rsidRDefault="00DF5C9E">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7</w:t>
            </w:r>
          </w:p>
        </w:tc>
        <w:tc>
          <w:tcPr>
            <w:tcW w:w="567" w:type="dxa"/>
            <w:tcBorders>
              <w:top w:val="none" w:sz="4" w:space="0" w:color="000000"/>
              <w:left w:val="none" w:sz="4" w:space="0" w:color="000000"/>
              <w:bottom w:val="single" w:sz="4" w:space="0" w:color="auto"/>
              <w:right w:val="single" w:sz="4" w:space="0" w:color="auto"/>
            </w:tcBorders>
            <w:shd w:val="clear" w:color="auto" w:fill="BFBFBF"/>
            <w:vAlign w:val="center"/>
          </w:tcPr>
          <w:p w:rsidR="000A1B06" w:rsidRDefault="00DF5C9E">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8</w:t>
            </w:r>
          </w:p>
        </w:tc>
        <w:tc>
          <w:tcPr>
            <w:tcW w:w="806" w:type="dxa"/>
            <w:tcBorders>
              <w:top w:val="none" w:sz="4" w:space="0" w:color="000000"/>
              <w:left w:val="none" w:sz="4" w:space="0" w:color="000000"/>
              <w:bottom w:val="single" w:sz="4" w:space="0" w:color="auto"/>
              <w:right w:val="single" w:sz="4" w:space="0" w:color="auto"/>
            </w:tcBorders>
            <w:shd w:val="clear" w:color="auto" w:fill="BFBFBF"/>
            <w:vAlign w:val="center"/>
          </w:tcPr>
          <w:p w:rsidR="000A1B06" w:rsidRDefault="00DF5C9E">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9</w:t>
            </w:r>
          </w:p>
        </w:tc>
        <w:tc>
          <w:tcPr>
            <w:tcW w:w="753" w:type="dxa"/>
            <w:tcBorders>
              <w:top w:val="none" w:sz="4" w:space="0" w:color="000000"/>
              <w:left w:val="none" w:sz="4" w:space="0" w:color="000000"/>
              <w:bottom w:val="single" w:sz="4" w:space="0" w:color="auto"/>
              <w:right w:val="single" w:sz="4" w:space="0" w:color="auto"/>
            </w:tcBorders>
            <w:shd w:val="clear" w:color="auto" w:fill="BFBFBF"/>
            <w:vAlign w:val="center"/>
          </w:tcPr>
          <w:p w:rsidR="000A1B06" w:rsidRDefault="00DF5C9E">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10</w:t>
            </w:r>
          </w:p>
        </w:tc>
        <w:tc>
          <w:tcPr>
            <w:tcW w:w="957" w:type="dxa"/>
            <w:tcBorders>
              <w:top w:val="none" w:sz="4" w:space="0" w:color="000000"/>
              <w:left w:val="none" w:sz="4" w:space="0" w:color="000000"/>
              <w:bottom w:val="single" w:sz="4" w:space="0" w:color="auto"/>
              <w:right w:val="single" w:sz="4" w:space="0" w:color="auto"/>
            </w:tcBorders>
            <w:shd w:val="clear" w:color="auto" w:fill="BFBFBF"/>
            <w:vAlign w:val="center"/>
          </w:tcPr>
          <w:p w:rsidR="000A1B06" w:rsidRDefault="00DF5C9E">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11</w:t>
            </w:r>
          </w:p>
        </w:tc>
        <w:tc>
          <w:tcPr>
            <w:tcW w:w="740" w:type="dxa"/>
            <w:tcBorders>
              <w:top w:val="none" w:sz="4" w:space="0" w:color="000000"/>
              <w:left w:val="none" w:sz="4" w:space="0" w:color="000000"/>
              <w:bottom w:val="single" w:sz="4" w:space="0" w:color="auto"/>
              <w:right w:val="single" w:sz="4" w:space="0" w:color="auto"/>
            </w:tcBorders>
            <w:shd w:val="clear" w:color="auto" w:fill="BFBFBF"/>
            <w:vAlign w:val="center"/>
          </w:tcPr>
          <w:p w:rsidR="000A1B06" w:rsidRDefault="00DF5C9E">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12</w:t>
            </w:r>
          </w:p>
        </w:tc>
        <w:tc>
          <w:tcPr>
            <w:tcW w:w="1420" w:type="dxa"/>
            <w:tcBorders>
              <w:top w:val="none" w:sz="4" w:space="0" w:color="000000"/>
              <w:left w:val="none" w:sz="4" w:space="0" w:color="000000"/>
              <w:bottom w:val="single" w:sz="4" w:space="0" w:color="auto"/>
              <w:right w:val="single" w:sz="4" w:space="0" w:color="auto"/>
            </w:tcBorders>
            <w:shd w:val="clear" w:color="auto" w:fill="BFBFBF"/>
            <w:vAlign w:val="center"/>
          </w:tcPr>
          <w:p w:rsidR="000A1B06" w:rsidRDefault="00DF5C9E">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13</w:t>
            </w:r>
          </w:p>
        </w:tc>
        <w:tc>
          <w:tcPr>
            <w:tcW w:w="1563" w:type="dxa"/>
            <w:tcBorders>
              <w:top w:val="none" w:sz="4" w:space="0" w:color="000000"/>
              <w:left w:val="none" w:sz="4" w:space="0" w:color="000000"/>
              <w:bottom w:val="single" w:sz="4" w:space="0" w:color="auto"/>
              <w:right w:val="single" w:sz="4" w:space="0" w:color="auto"/>
            </w:tcBorders>
            <w:shd w:val="clear" w:color="auto" w:fill="BFBFBF"/>
            <w:vAlign w:val="center"/>
          </w:tcPr>
          <w:p w:rsidR="000A1B06" w:rsidRDefault="00DF5C9E">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14</w:t>
            </w:r>
          </w:p>
        </w:tc>
        <w:tc>
          <w:tcPr>
            <w:tcW w:w="1735" w:type="dxa"/>
            <w:tcBorders>
              <w:top w:val="none" w:sz="4" w:space="0" w:color="000000"/>
              <w:left w:val="none" w:sz="4" w:space="0" w:color="000000"/>
              <w:bottom w:val="single" w:sz="4" w:space="0" w:color="auto"/>
              <w:right w:val="single" w:sz="4" w:space="0" w:color="auto"/>
            </w:tcBorders>
            <w:shd w:val="clear" w:color="auto" w:fill="BFBFBF"/>
            <w:vAlign w:val="center"/>
          </w:tcPr>
          <w:p w:rsidR="000A1B06" w:rsidRDefault="00DF5C9E">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15</w:t>
            </w:r>
          </w:p>
        </w:tc>
      </w:tr>
      <w:tr w:rsidR="000A1B06">
        <w:trPr>
          <w:trHeight w:val="315"/>
        </w:trPr>
        <w:tc>
          <w:tcPr>
            <w:tcW w:w="583" w:type="dxa"/>
            <w:tcBorders>
              <w:top w:val="none" w:sz="4" w:space="0" w:color="000000"/>
              <w:left w:val="single" w:sz="4" w:space="0" w:color="auto"/>
              <w:bottom w:val="single" w:sz="4" w:space="0" w:color="auto"/>
              <w:right w:val="single" w:sz="4" w:space="0" w:color="auto"/>
            </w:tcBorders>
            <w:noWrap/>
            <w:vAlign w:val="bottom"/>
          </w:tcPr>
          <w:p w:rsidR="000A1B06" w:rsidRDefault="00DF5C9E">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one" w:sz="4" w:space="0" w:color="000000"/>
              <w:left w:val="none" w:sz="4" w:space="0" w:color="000000"/>
              <w:bottom w:val="single" w:sz="4" w:space="0" w:color="auto"/>
              <w:right w:val="single" w:sz="4" w:space="0" w:color="auto"/>
            </w:tcBorders>
            <w:noWrap/>
            <w:vAlign w:val="bottom"/>
          </w:tcPr>
          <w:p w:rsidR="000A1B06" w:rsidRDefault="00DF5C9E">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one" w:sz="4" w:space="0" w:color="000000"/>
              <w:left w:val="none" w:sz="4" w:space="0" w:color="000000"/>
              <w:bottom w:val="single" w:sz="4" w:space="0" w:color="auto"/>
              <w:right w:val="single" w:sz="4" w:space="0" w:color="auto"/>
            </w:tcBorders>
            <w:noWrap/>
            <w:vAlign w:val="bottom"/>
          </w:tcPr>
          <w:p w:rsidR="000A1B06" w:rsidRDefault="00DF5C9E">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one" w:sz="4" w:space="0" w:color="000000"/>
              <w:left w:val="none" w:sz="4" w:space="0" w:color="000000"/>
              <w:bottom w:val="single" w:sz="4" w:space="0" w:color="auto"/>
              <w:right w:val="single" w:sz="4" w:space="0" w:color="auto"/>
            </w:tcBorders>
            <w:noWrap/>
            <w:vAlign w:val="bottom"/>
          </w:tcPr>
          <w:p w:rsidR="000A1B06" w:rsidRDefault="00DF5C9E">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0" w:type="dxa"/>
            <w:tcBorders>
              <w:top w:val="none" w:sz="4" w:space="0" w:color="000000"/>
              <w:left w:val="none" w:sz="4" w:space="0" w:color="000000"/>
              <w:bottom w:val="single" w:sz="4" w:space="0" w:color="auto"/>
              <w:right w:val="single" w:sz="4" w:space="0" w:color="auto"/>
            </w:tcBorders>
            <w:noWrap/>
            <w:vAlign w:val="bottom"/>
          </w:tcPr>
          <w:p w:rsidR="000A1B06" w:rsidRDefault="00DF5C9E">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one" w:sz="4" w:space="0" w:color="000000"/>
              <w:left w:val="none" w:sz="4" w:space="0" w:color="000000"/>
              <w:bottom w:val="single" w:sz="4" w:space="0" w:color="auto"/>
              <w:right w:val="single" w:sz="4" w:space="0" w:color="auto"/>
            </w:tcBorders>
            <w:noWrap/>
            <w:vAlign w:val="bottom"/>
          </w:tcPr>
          <w:p w:rsidR="000A1B06" w:rsidRDefault="00DF5C9E">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one" w:sz="4" w:space="0" w:color="000000"/>
              <w:left w:val="none" w:sz="4" w:space="0" w:color="000000"/>
              <w:bottom w:val="single" w:sz="4" w:space="0" w:color="auto"/>
              <w:right w:val="single" w:sz="4" w:space="0" w:color="auto"/>
            </w:tcBorders>
            <w:noWrap/>
            <w:vAlign w:val="bottom"/>
          </w:tcPr>
          <w:p w:rsidR="000A1B06" w:rsidRDefault="00DF5C9E">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one" w:sz="4" w:space="0" w:color="000000"/>
              <w:left w:val="none" w:sz="4" w:space="0" w:color="000000"/>
              <w:bottom w:val="single" w:sz="4" w:space="0" w:color="auto"/>
              <w:right w:val="single" w:sz="4" w:space="0" w:color="auto"/>
            </w:tcBorders>
            <w:noWrap/>
            <w:vAlign w:val="bottom"/>
          </w:tcPr>
          <w:p w:rsidR="000A1B06" w:rsidRDefault="00DF5C9E">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one" w:sz="4" w:space="0" w:color="000000"/>
              <w:left w:val="none" w:sz="4" w:space="0" w:color="000000"/>
              <w:bottom w:val="single" w:sz="4" w:space="0" w:color="auto"/>
              <w:right w:val="single" w:sz="4" w:space="0" w:color="auto"/>
            </w:tcBorders>
            <w:noWrap/>
            <w:vAlign w:val="bottom"/>
          </w:tcPr>
          <w:p w:rsidR="000A1B06" w:rsidRDefault="00DF5C9E">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one" w:sz="4" w:space="0" w:color="000000"/>
              <w:left w:val="none" w:sz="4" w:space="0" w:color="000000"/>
              <w:bottom w:val="single" w:sz="4" w:space="0" w:color="auto"/>
              <w:right w:val="single" w:sz="4" w:space="0" w:color="auto"/>
            </w:tcBorders>
            <w:noWrap/>
            <w:vAlign w:val="bottom"/>
          </w:tcPr>
          <w:p w:rsidR="000A1B06" w:rsidRDefault="00DF5C9E">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one" w:sz="4" w:space="0" w:color="000000"/>
              <w:left w:val="none" w:sz="4" w:space="0" w:color="000000"/>
              <w:bottom w:val="single" w:sz="4" w:space="0" w:color="auto"/>
              <w:right w:val="single" w:sz="4" w:space="0" w:color="auto"/>
            </w:tcBorders>
            <w:noWrap/>
            <w:vAlign w:val="bottom"/>
          </w:tcPr>
          <w:p w:rsidR="000A1B06" w:rsidRDefault="00DF5C9E">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one" w:sz="4" w:space="0" w:color="000000"/>
              <w:left w:val="none" w:sz="4" w:space="0" w:color="000000"/>
              <w:bottom w:val="single" w:sz="4" w:space="0" w:color="auto"/>
              <w:right w:val="single" w:sz="4" w:space="0" w:color="auto"/>
            </w:tcBorders>
            <w:noWrap/>
            <w:vAlign w:val="bottom"/>
          </w:tcPr>
          <w:p w:rsidR="000A1B06" w:rsidRDefault="00DF5C9E">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one" w:sz="4" w:space="0" w:color="000000"/>
              <w:left w:val="none" w:sz="4" w:space="0" w:color="000000"/>
              <w:bottom w:val="single" w:sz="4" w:space="0" w:color="auto"/>
              <w:right w:val="single" w:sz="4" w:space="0" w:color="auto"/>
            </w:tcBorders>
            <w:noWrap/>
            <w:vAlign w:val="bottom"/>
          </w:tcPr>
          <w:p w:rsidR="000A1B06" w:rsidRDefault="00DF5C9E">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one" w:sz="4" w:space="0" w:color="000000"/>
              <w:left w:val="none" w:sz="4" w:space="0" w:color="000000"/>
              <w:bottom w:val="single" w:sz="4" w:space="0" w:color="auto"/>
              <w:right w:val="single" w:sz="4" w:space="0" w:color="auto"/>
            </w:tcBorders>
            <w:noWrap/>
            <w:vAlign w:val="bottom"/>
          </w:tcPr>
          <w:p w:rsidR="000A1B06" w:rsidRDefault="00DF5C9E">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one" w:sz="4" w:space="0" w:color="000000"/>
              <w:left w:val="none" w:sz="4" w:space="0" w:color="000000"/>
              <w:bottom w:val="single" w:sz="4" w:space="0" w:color="auto"/>
              <w:right w:val="single" w:sz="4" w:space="0" w:color="auto"/>
            </w:tcBorders>
            <w:noWrap/>
            <w:vAlign w:val="bottom"/>
          </w:tcPr>
          <w:p w:rsidR="000A1B06" w:rsidRDefault="00DF5C9E">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bl>
    <w:p w:rsidR="000A1B06" w:rsidRDefault="00DF5C9E" w:rsidP="000E2E01">
      <w:pPr>
        <w:widowControl/>
        <w:numPr>
          <w:ilvl w:val="1"/>
          <w:numId w:val="42"/>
        </w:numPr>
        <w:tabs>
          <w:tab w:val="num" w:pos="142"/>
          <w:tab w:val="center" w:pos="4677"/>
          <w:tab w:val="right" w:pos="9355"/>
        </w:tabs>
        <w:ind w:left="567"/>
        <w:jc w:val="both"/>
        <w:rPr>
          <w:sz w:val="18"/>
          <w:szCs w:val="18"/>
        </w:rPr>
      </w:pPr>
      <w:r>
        <w:rPr>
          <w:sz w:val="18"/>
          <w:szCs w:val="18"/>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rsidR="000A1B06" w:rsidRDefault="00DF5C9E" w:rsidP="000E2E01">
      <w:pPr>
        <w:widowControl/>
        <w:numPr>
          <w:ilvl w:val="1"/>
          <w:numId w:val="42"/>
        </w:numPr>
        <w:tabs>
          <w:tab w:val="num" w:pos="142"/>
          <w:tab w:val="center" w:pos="4677"/>
          <w:tab w:val="right" w:pos="9355"/>
        </w:tabs>
        <w:ind w:left="567"/>
        <w:jc w:val="both"/>
        <w:rPr>
          <w:sz w:val="18"/>
          <w:szCs w:val="18"/>
        </w:rPr>
      </w:pPr>
      <w:r>
        <w:rPr>
          <w:sz w:val="18"/>
          <w:szCs w:val="18"/>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Росфинмониторингу, Правительству РФ)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rsidR="000A1B06" w:rsidRDefault="000A1B06">
      <w:pPr>
        <w:widowControl/>
        <w:tabs>
          <w:tab w:val="center" w:pos="4677"/>
          <w:tab w:val="right" w:pos="9355"/>
        </w:tabs>
        <w:ind w:left="567"/>
        <w:jc w:val="both"/>
        <w:rPr>
          <w:rFonts w:ascii="Arial" w:hAnsi="Arial" w:cs="Arial"/>
          <w:sz w:val="16"/>
          <w:szCs w:val="16"/>
        </w:rPr>
      </w:pPr>
    </w:p>
    <w:tbl>
      <w:tblPr>
        <w:tblStyle w:val="2e"/>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A1B06">
        <w:trPr>
          <w:jc w:val="right"/>
        </w:trPr>
        <w:tc>
          <w:tcPr>
            <w:tcW w:w="4644" w:type="dxa"/>
          </w:tcPr>
          <w:p w:rsidR="000A1B06" w:rsidRDefault="00DF5C9E">
            <w:pPr>
              <w:jc w:val="right"/>
              <w:rPr>
                <w:sz w:val="26"/>
                <w:szCs w:val="26"/>
              </w:rPr>
            </w:pPr>
            <w:r>
              <w:rPr>
                <w:sz w:val="26"/>
                <w:szCs w:val="26"/>
              </w:rPr>
              <w:t>_________________________________</w:t>
            </w:r>
          </w:p>
          <w:p w:rsidR="000A1B06" w:rsidRDefault="00DF5C9E">
            <w:pPr>
              <w:tabs>
                <w:tab w:val="left" w:pos="34"/>
              </w:tabs>
              <w:jc w:val="center"/>
              <w:rPr>
                <w:sz w:val="26"/>
                <w:szCs w:val="26"/>
                <w:vertAlign w:val="superscript"/>
              </w:rPr>
            </w:pPr>
            <w:r>
              <w:rPr>
                <w:sz w:val="26"/>
                <w:szCs w:val="26"/>
                <w:vertAlign w:val="superscript"/>
              </w:rPr>
              <w:t>(подпись, М.П.)</w:t>
            </w:r>
          </w:p>
        </w:tc>
      </w:tr>
      <w:tr w:rsidR="000A1B06">
        <w:trPr>
          <w:jc w:val="right"/>
        </w:trPr>
        <w:tc>
          <w:tcPr>
            <w:tcW w:w="4644" w:type="dxa"/>
          </w:tcPr>
          <w:p w:rsidR="000A1B06" w:rsidRDefault="00DF5C9E">
            <w:pPr>
              <w:jc w:val="right"/>
              <w:rPr>
                <w:sz w:val="26"/>
                <w:szCs w:val="26"/>
              </w:rPr>
            </w:pPr>
            <w:r>
              <w:rPr>
                <w:sz w:val="26"/>
                <w:szCs w:val="26"/>
              </w:rPr>
              <w:t>_________________________________</w:t>
            </w:r>
          </w:p>
          <w:p w:rsidR="000A1B06" w:rsidRDefault="00DF5C9E">
            <w:pPr>
              <w:tabs>
                <w:tab w:val="left" w:pos="4428"/>
              </w:tabs>
              <w:jc w:val="center"/>
              <w:rPr>
                <w:sz w:val="26"/>
                <w:szCs w:val="26"/>
                <w:vertAlign w:val="superscript"/>
              </w:rPr>
            </w:pPr>
            <w:r>
              <w:rPr>
                <w:sz w:val="26"/>
                <w:szCs w:val="26"/>
                <w:vertAlign w:val="superscript"/>
              </w:rPr>
              <w:t>(фамилия, имя, отчество подписавшего, должность)</w:t>
            </w:r>
          </w:p>
        </w:tc>
      </w:tr>
    </w:tbl>
    <w:p w:rsidR="000A1B06" w:rsidRDefault="00DF5C9E">
      <w:pPr>
        <w:pBdr>
          <w:bottom w:val="single" w:sz="4" w:space="1" w:color="000000"/>
        </w:pBdr>
        <w:shd w:val="clear" w:color="auto" w:fill="E0E0E0"/>
        <w:ind w:right="21"/>
        <w:jc w:val="center"/>
        <w:rPr>
          <w:b/>
          <w:color w:val="000000"/>
          <w:spacing w:val="36"/>
        </w:rPr>
        <w:sectPr w:rsidR="000A1B06">
          <w:pgSz w:w="16838" w:h="11906" w:orient="landscape"/>
          <w:pgMar w:top="993" w:right="1134" w:bottom="707" w:left="1134" w:header="708" w:footer="708" w:gutter="0"/>
          <w:cols w:space="708"/>
          <w:docGrid w:linePitch="360"/>
        </w:sectPr>
      </w:pPr>
      <w:r>
        <w:rPr>
          <w:b/>
          <w:color w:val="000000"/>
          <w:spacing w:val="36"/>
        </w:rPr>
        <w:t>конец формы</w:t>
      </w:r>
    </w:p>
    <w:p w:rsidR="000A1B06" w:rsidRDefault="00DF5C9E" w:rsidP="000E2E01">
      <w:pPr>
        <w:numPr>
          <w:ilvl w:val="2"/>
          <w:numId w:val="27"/>
        </w:numPr>
        <w:spacing w:before="60" w:after="60"/>
        <w:ind w:left="0" w:firstLine="709"/>
        <w:jc w:val="both"/>
        <w:outlineLvl w:val="1"/>
        <w:rPr>
          <w:b/>
        </w:rPr>
      </w:pPr>
      <w:bookmarkStart w:id="827" w:name="_Toc73368070"/>
      <w:bookmarkStart w:id="828" w:name="_Toc170127859"/>
      <w:bookmarkStart w:id="829" w:name="_Ref170128675"/>
      <w:bookmarkStart w:id="830" w:name="_Toc72830247"/>
      <w:bookmarkStart w:id="831" w:name="_Ref177633868"/>
      <w:bookmarkStart w:id="832" w:name="_Toc184155077"/>
      <w:r>
        <w:rPr>
          <w:b/>
        </w:rPr>
        <w:lastRenderedPageBreak/>
        <w:t>Инструкции по заполнению</w:t>
      </w:r>
      <w:bookmarkEnd w:id="827"/>
      <w:bookmarkEnd w:id="828"/>
      <w:bookmarkEnd w:id="829"/>
      <w:bookmarkEnd w:id="830"/>
      <w:bookmarkEnd w:id="831"/>
      <w:bookmarkEnd w:id="832"/>
    </w:p>
    <w:p w:rsidR="000A1B06" w:rsidRDefault="00DF5C9E" w:rsidP="000E2E01">
      <w:pPr>
        <w:numPr>
          <w:ilvl w:val="3"/>
          <w:numId w:val="27"/>
        </w:numPr>
        <w:spacing w:before="60" w:after="60"/>
        <w:ind w:left="0" w:firstLine="709"/>
        <w:jc w:val="both"/>
      </w:pPr>
      <w:r>
        <w:t>Форма изменению не подлежит. Типовой текст под таблицей является неотъемлемой частью Формы 12.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rsidR="000A1B06" w:rsidRDefault="00DF5C9E" w:rsidP="000E2E01">
      <w:pPr>
        <w:numPr>
          <w:ilvl w:val="3"/>
          <w:numId w:val="27"/>
        </w:numPr>
        <w:spacing w:before="60" w:after="60"/>
        <w:ind w:left="0" w:firstLine="709"/>
        <w:jc w:val="both"/>
      </w:pPr>
      <w:r>
        <w:t>Указываются наименование, дата, номер и иные реквизиты прилагаемых документов, подтверждающих сведения о цепочке собственников.</w:t>
      </w:r>
    </w:p>
    <w:p w:rsidR="000A1B06" w:rsidRDefault="00DF5C9E" w:rsidP="000E2E01">
      <w:pPr>
        <w:numPr>
          <w:ilvl w:val="3"/>
          <w:numId w:val="27"/>
        </w:numPr>
        <w:spacing w:before="60" w:after="60"/>
        <w:ind w:left="0" w:firstLine="709"/>
        <w:jc w:val="both"/>
      </w:pPr>
      <w:r>
        <w:t>Для индивидуальных предпринимателей обязательными для заполнения являются столбцы 2-7,12 Формы по раскрытию информации.</w:t>
      </w:r>
    </w:p>
    <w:p w:rsidR="000A1B06" w:rsidRDefault="00DF5C9E" w:rsidP="000E2E01">
      <w:pPr>
        <w:numPr>
          <w:ilvl w:val="3"/>
          <w:numId w:val="27"/>
        </w:numPr>
        <w:spacing w:before="60" w:after="60"/>
        <w:ind w:left="0" w:firstLine="709"/>
        <w:jc w:val="both"/>
      </w:pPr>
      <w:r>
        <w:t>Для физических лиц обязательными для заполнения являются столбцы 2,6,7,12 Формы по раскрытию информации.</w:t>
      </w:r>
    </w:p>
    <w:p w:rsidR="000A1B06" w:rsidRDefault="00DF5C9E" w:rsidP="000E2E01">
      <w:pPr>
        <w:numPr>
          <w:ilvl w:val="3"/>
          <w:numId w:val="27"/>
        </w:numPr>
        <w:spacing w:before="60" w:after="60"/>
        <w:ind w:left="0" w:firstLine="709"/>
        <w:jc w:val="both"/>
      </w:pPr>
      <w:r>
        <w:t>Документами, подтверждающими сведения о цепочке собственников, в частности, являются:</w:t>
      </w:r>
    </w:p>
    <w:p w:rsidR="000A1B06" w:rsidRDefault="00DF5C9E" w:rsidP="000E2E01">
      <w:pPr>
        <w:numPr>
          <w:ilvl w:val="2"/>
          <w:numId w:val="11"/>
        </w:numPr>
        <w:ind w:left="0" w:firstLine="709"/>
        <w:jc w:val="both"/>
        <w:rPr>
          <w:lang w:eastAsia="en-US"/>
        </w:rPr>
      </w:pPr>
      <w:r>
        <w:rPr>
          <w:lang w:eastAsia="en-US"/>
        </w:rPr>
        <w:t>В отношении Российских обществ с ограниченной ответственностью, включенных в цепочку:</w:t>
      </w:r>
    </w:p>
    <w:p w:rsidR="000A1B06" w:rsidRDefault="00DF5C9E" w:rsidP="000E2E01">
      <w:pPr>
        <w:numPr>
          <w:ilvl w:val="2"/>
          <w:numId w:val="12"/>
        </w:numPr>
        <w:ind w:left="0" w:firstLine="709"/>
        <w:jc w:val="both"/>
        <w:rPr>
          <w:lang w:eastAsia="en-US"/>
        </w:rPr>
      </w:pPr>
      <w:r>
        <w:rPr>
          <w:lang w:eastAsia="en-US"/>
        </w:rPr>
        <w:t>Выписка из Единого государственного реестра юридических лиц;</w:t>
      </w:r>
    </w:p>
    <w:p w:rsidR="000A1B06" w:rsidRDefault="00DF5C9E" w:rsidP="000E2E01">
      <w:pPr>
        <w:numPr>
          <w:ilvl w:val="2"/>
          <w:numId w:val="11"/>
        </w:numPr>
        <w:ind w:left="0" w:firstLine="709"/>
        <w:jc w:val="both"/>
        <w:rPr>
          <w:lang w:eastAsia="en-US"/>
        </w:rPr>
      </w:pPr>
      <w:r>
        <w:rPr>
          <w:lang w:eastAsia="en-US"/>
        </w:rPr>
        <w:t>В отношении Российских акционерных обществ:</w:t>
      </w:r>
    </w:p>
    <w:p w:rsidR="000A1B06" w:rsidRDefault="00DF5C9E" w:rsidP="000E2E01">
      <w:pPr>
        <w:numPr>
          <w:ilvl w:val="2"/>
          <w:numId w:val="12"/>
        </w:numPr>
        <w:ind w:left="0" w:firstLine="709"/>
        <w:jc w:val="both"/>
        <w:rPr>
          <w:lang w:eastAsia="en-US"/>
        </w:rPr>
      </w:pPr>
      <w:r>
        <w:rPr>
          <w:lang w:eastAsia="en-US"/>
        </w:rPr>
        <w:t>Выписки из реестра акционеров (Полученную не ранее чем за один месяц до срока окончания приема заявок на участие в закупке);</w:t>
      </w:r>
    </w:p>
    <w:p w:rsidR="000A1B06" w:rsidRDefault="00DF5C9E" w:rsidP="000E2E01">
      <w:pPr>
        <w:numPr>
          <w:ilvl w:val="2"/>
          <w:numId w:val="12"/>
        </w:numPr>
        <w:ind w:left="0" w:firstLine="709"/>
        <w:jc w:val="both"/>
        <w:rPr>
          <w:lang w:eastAsia="en-US"/>
        </w:rPr>
      </w:pPr>
      <w:r>
        <w:rPr>
          <w:lang w:eastAsia="en-US"/>
        </w:rPr>
        <w:t>Документы, подтверждающие паспортные и иные идентификационные данные Участников;</w:t>
      </w:r>
    </w:p>
    <w:p w:rsidR="000A1B06" w:rsidRDefault="00DF5C9E" w:rsidP="000E2E01">
      <w:pPr>
        <w:numPr>
          <w:ilvl w:val="2"/>
          <w:numId w:val="11"/>
        </w:numPr>
        <w:ind w:left="0" w:firstLine="709"/>
        <w:jc w:val="both"/>
        <w:rPr>
          <w:lang w:eastAsia="en-US"/>
        </w:rPr>
      </w:pPr>
      <w:r>
        <w:rPr>
          <w:lang w:eastAsia="en-US"/>
        </w:rPr>
        <w:t>В отношении государственных, муниципальных и иных образований, а также некоммерческих организаций:</w:t>
      </w:r>
    </w:p>
    <w:p w:rsidR="000A1B06" w:rsidRDefault="00DF5C9E" w:rsidP="000E2E01">
      <w:pPr>
        <w:numPr>
          <w:ilvl w:val="2"/>
          <w:numId w:val="12"/>
        </w:numPr>
        <w:ind w:left="0" w:firstLine="709"/>
        <w:jc w:val="both"/>
        <w:rPr>
          <w:lang w:eastAsia="en-US"/>
        </w:rPr>
      </w:pPr>
      <w:r>
        <w:rPr>
          <w:lang w:eastAsia="en-US"/>
        </w:rPr>
        <w:t>Документы об образовании юридического лица;</w:t>
      </w:r>
    </w:p>
    <w:p w:rsidR="000A1B06" w:rsidRDefault="00DF5C9E" w:rsidP="000E2E01">
      <w:pPr>
        <w:numPr>
          <w:ilvl w:val="2"/>
          <w:numId w:val="12"/>
        </w:numPr>
        <w:ind w:left="0" w:firstLine="709"/>
        <w:jc w:val="both"/>
        <w:rPr>
          <w:lang w:eastAsia="en-US"/>
        </w:rPr>
      </w:pPr>
      <w:r>
        <w:rPr>
          <w:lang w:eastAsia="en-US"/>
        </w:rPr>
        <w:t>Справка (заверенная печатью организации) о создании организации;</w:t>
      </w:r>
    </w:p>
    <w:p w:rsidR="000A1B06" w:rsidRDefault="00DF5C9E" w:rsidP="000E2E01">
      <w:pPr>
        <w:numPr>
          <w:ilvl w:val="2"/>
          <w:numId w:val="11"/>
        </w:numPr>
        <w:ind w:left="0" w:firstLine="709"/>
        <w:jc w:val="both"/>
        <w:rPr>
          <w:lang w:eastAsia="en-US"/>
        </w:rPr>
      </w:pPr>
      <w:r>
        <w:rPr>
          <w:lang w:eastAsia="en-US"/>
        </w:rPr>
        <w:t>В отношении лиц-нерезидентов:</w:t>
      </w:r>
    </w:p>
    <w:p w:rsidR="000A1B06" w:rsidRDefault="00DF5C9E" w:rsidP="000E2E01">
      <w:pPr>
        <w:numPr>
          <w:ilvl w:val="2"/>
          <w:numId w:val="12"/>
        </w:numPr>
        <w:ind w:left="0" w:firstLine="709"/>
        <w:jc w:val="both"/>
        <w:rPr>
          <w:lang w:eastAsia="en-US"/>
        </w:rPr>
      </w:pPr>
      <w:r>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rsidR="000A1B06" w:rsidRDefault="00DF5C9E" w:rsidP="000E2E01">
      <w:pPr>
        <w:numPr>
          <w:ilvl w:val="2"/>
          <w:numId w:val="12"/>
        </w:numPr>
        <w:ind w:left="0" w:firstLine="709"/>
        <w:jc w:val="both"/>
        <w:rPr>
          <w:lang w:eastAsia="en-US"/>
        </w:rPr>
      </w:pPr>
      <w:r>
        <w:rPr>
          <w:lang w:eastAsia="en-US"/>
        </w:rPr>
        <w:t>Скрепленные апостилем с нотариальным переводом на русский язык копии вышеописанных документов.</w:t>
      </w:r>
    </w:p>
    <w:p w:rsidR="000A1B06" w:rsidRDefault="000A1B06"/>
    <w:p w:rsidR="000A1B06" w:rsidRDefault="000A1B06">
      <w:pPr>
        <w:widowControl/>
        <w:sectPr w:rsidR="000A1B06">
          <w:pgSz w:w="16838" w:h="11906" w:orient="landscape"/>
          <w:pgMar w:top="993" w:right="1134" w:bottom="707" w:left="1134" w:header="708" w:footer="708" w:gutter="0"/>
          <w:cols w:space="720"/>
          <w:docGrid w:linePitch="360"/>
        </w:sectPr>
      </w:pPr>
    </w:p>
    <w:p w:rsidR="000A1B06" w:rsidRDefault="000A1B06">
      <w:pPr>
        <w:widowControl/>
        <w:rPr>
          <w:b/>
          <w:bCs/>
          <w:color w:val="000000"/>
          <w:spacing w:val="36"/>
        </w:rPr>
        <w:sectPr w:rsidR="000A1B06">
          <w:pgSz w:w="11906" w:h="16838"/>
          <w:pgMar w:top="1134" w:right="709" w:bottom="1134" w:left="1134" w:header="709" w:footer="709" w:gutter="0"/>
          <w:cols w:space="720"/>
          <w:docGrid w:linePitch="360"/>
        </w:sectPr>
      </w:pPr>
    </w:p>
    <w:p w:rsidR="000A1B06" w:rsidRDefault="00DF5C9E" w:rsidP="000E2E01">
      <w:pPr>
        <w:numPr>
          <w:ilvl w:val="1"/>
          <w:numId w:val="27"/>
        </w:numPr>
        <w:spacing w:after="60"/>
        <w:ind w:left="0" w:firstLine="709"/>
        <w:contextualSpacing/>
        <w:jc w:val="both"/>
        <w:outlineLvl w:val="0"/>
        <w:rPr>
          <w:b/>
        </w:rPr>
      </w:pPr>
      <w:bookmarkStart w:id="833" w:name="_Toc73368072"/>
      <w:r>
        <w:rPr>
          <w:i/>
          <w:color w:val="548DD4" w:themeColor="text2" w:themeTint="99"/>
        </w:rPr>
        <w:lastRenderedPageBreak/>
        <w:t xml:space="preserve"> </w:t>
      </w:r>
      <w:bookmarkStart w:id="834" w:name="_Toc170127861"/>
      <w:bookmarkStart w:id="835" w:name="_Toc184155079"/>
      <w:r>
        <w:rPr>
          <w:b/>
        </w:rPr>
        <w:t>План привлечения субподрядчиков (соисполнителей) (форма 13)</w:t>
      </w:r>
      <w:bookmarkEnd w:id="833"/>
      <w:bookmarkEnd w:id="834"/>
      <w:bookmarkEnd w:id="835"/>
    </w:p>
    <w:p w:rsidR="000A1B06" w:rsidRDefault="00DF5C9E" w:rsidP="000E2E01">
      <w:pPr>
        <w:numPr>
          <w:ilvl w:val="2"/>
          <w:numId w:val="27"/>
        </w:numPr>
        <w:spacing w:before="60" w:after="60"/>
        <w:ind w:left="0" w:firstLine="709"/>
        <w:jc w:val="both"/>
        <w:outlineLvl w:val="1"/>
        <w:rPr>
          <w:b/>
        </w:rPr>
      </w:pPr>
      <w:bookmarkStart w:id="836" w:name="_Toc170127862"/>
      <w:bookmarkStart w:id="837" w:name="_Toc184155080"/>
      <w:r>
        <w:rPr>
          <w:b/>
        </w:rPr>
        <w:t>Форма Плана привлечения субпоставщиков</w:t>
      </w:r>
      <w:bookmarkEnd w:id="836"/>
      <w:bookmarkEnd w:id="837"/>
    </w:p>
    <w:p w:rsidR="000A1B06" w:rsidRDefault="00DF5C9E">
      <w:pPr>
        <w:pBdr>
          <w:top w:val="single" w:sz="4" w:space="1" w:color="000000"/>
        </w:pBdr>
        <w:shd w:val="clear" w:color="auto" w:fill="E0E0E0"/>
        <w:ind w:right="21"/>
        <w:jc w:val="center"/>
        <w:rPr>
          <w:b/>
          <w:color w:val="000000"/>
          <w:spacing w:val="36"/>
        </w:rPr>
      </w:pPr>
      <w:r>
        <w:rPr>
          <w:b/>
          <w:color w:val="000000"/>
          <w:spacing w:val="36"/>
        </w:rPr>
        <w:t>начало формы</w:t>
      </w:r>
    </w:p>
    <w:p w:rsidR="000A1B06" w:rsidRDefault="000A1B06">
      <w:pPr>
        <w:spacing w:after="120"/>
        <w:jc w:val="center"/>
        <w:rPr>
          <w:b/>
        </w:rPr>
      </w:pPr>
    </w:p>
    <w:p w:rsidR="000A1B06" w:rsidRDefault="00C721FF">
      <w:pPr>
        <w:spacing w:after="120"/>
        <w:jc w:val="center"/>
        <w:rPr>
          <w:b/>
        </w:rPr>
      </w:pPr>
      <w:r>
        <w:pict>
          <v:shape id="_x0000_s1031" type="#_x0000_t75" style="position:absolute;left:0;text-align:left;margin-left:0;margin-top:0;width:50pt;height:50pt;z-index:251657216;visibility:hidden" filled="t" stroked="t">
            <v:stroke joinstyle="round"/>
            <v:path o:extrusionok="t" gradientshapeok="f" o:connecttype="segments"/>
            <o:lock v:ext="edit" aspectratio="f" selection="t"/>
          </v:shape>
        </w:pict>
      </w:r>
      <w:r w:rsidR="00DF5C9E">
        <w:object w:dxaOrig="1287" w:dyaOrig="837">
          <v:shape id="_x0000_i1026" type="#_x0000_t75" style="width:60.1pt;height:41.95pt;mso-wrap-distance-left:0;mso-wrap-distance-top:0;mso-wrap-distance-right:0;mso-wrap-distance-bottom:0" o:ole="">
            <v:imagedata r:id="rId63" o:title=""/>
            <v:path textboxrect="0,0,0,0"/>
          </v:shape>
          <o:OLEObject Type="Embed" ProgID="Package" ShapeID="_x0000_i1026" DrawAspect="Icon" ObjectID="_1839755308" r:id="rId64"/>
        </w:object>
      </w:r>
    </w:p>
    <w:p w:rsidR="000A1B06" w:rsidRDefault="000A1B06">
      <w:pPr>
        <w:spacing w:after="120"/>
        <w:jc w:val="center"/>
        <w:rPr>
          <w:b/>
        </w:rPr>
      </w:pPr>
    </w:p>
    <w:p w:rsidR="000A1B06" w:rsidRDefault="00DF5C9E">
      <w:pPr>
        <w:pBdr>
          <w:bottom w:val="single" w:sz="4" w:space="1" w:color="000000"/>
        </w:pBdr>
        <w:shd w:val="clear" w:color="auto" w:fill="E0E0E0"/>
        <w:ind w:right="21"/>
        <w:jc w:val="center"/>
        <w:rPr>
          <w:b/>
          <w:color w:val="000000"/>
          <w:spacing w:val="36"/>
        </w:rPr>
      </w:pPr>
      <w:r>
        <w:rPr>
          <w:b/>
          <w:color w:val="000000"/>
          <w:spacing w:val="36"/>
        </w:rPr>
        <w:t>конец формы</w:t>
      </w:r>
    </w:p>
    <w:p w:rsidR="000A1B06" w:rsidRDefault="000A1B06">
      <w:pPr>
        <w:widowControl/>
        <w:rPr>
          <w:sz w:val="26"/>
          <w:szCs w:val="26"/>
        </w:rPr>
        <w:sectPr w:rsidR="000A1B06">
          <w:pgSz w:w="11906" w:h="16838"/>
          <w:pgMar w:top="1134" w:right="707" w:bottom="1134" w:left="1701" w:header="708" w:footer="708" w:gutter="0"/>
          <w:cols w:space="720"/>
          <w:docGrid w:linePitch="360"/>
        </w:sectPr>
      </w:pPr>
    </w:p>
    <w:p w:rsidR="000A1B06" w:rsidRDefault="00DF5C9E">
      <w:pPr>
        <w:widowControl/>
        <w:spacing w:after="200" w:line="276" w:lineRule="auto"/>
        <w:rPr>
          <w:sz w:val="26"/>
          <w:szCs w:val="26"/>
          <w:vertAlign w:val="superscript"/>
        </w:rPr>
      </w:pPr>
      <w:r>
        <w:rPr>
          <w:sz w:val="26"/>
          <w:szCs w:val="26"/>
          <w:vertAlign w:val="superscript"/>
        </w:rPr>
        <w:lastRenderedPageBreak/>
        <w:t xml:space="preserve">Приложение №_ к плану привлечения </w:t>
      </w:r>
    </w:p>
    <w:p w:rsidR="000A1B06" w:rsidRDefault="00DF5C9E">
      <w:pPr>
        <w:rPr>
          <w:sz w:val="26"/>
          <w:szCs w:val="26"/>
          <w:vertAlign w:val="superscript"/>
        </w:rPr>
      </w:pPr>
      <w:r>
        <w:rPr>
          <w:sz w:val="26"/>
          <w:szCs w:val="26"/>
          <w:vertAlign w:val="superscript"/>
        </w:rPr>
        <w:t>от «____»_____________ года №_______</w:t>
      </w:r>
    </w:p>
    <w:tbl>
      <w:tblPr>
        <w:tblW w:w="4360" w:type="dxa"/>
        <w:jc w:val="center"/>
        <w:tblBorders>
          <w:top w:val="single" w:sz="36" w:space="0" w:color="D99594"/>
          <w:left w:val="single" w:sz="36" w:space="0" w:color="D99594"/>
          <w:bottom w:val="single" w:sz="36" w:space="0" w:color="D99594"/>
          <w:right w:val="single" w:sz="36" w:space="0" w:color="D99594"/>
          <w:insideH w:val="single" w:sz="36" w:space="0" w:color="D99594"/>
          <w:insideV w:val="single" w:sz="36" w:space="0" w:color="D99594"/>
        </w:tblBorders>
        <w:tblLook w:val="04A0" w:firstRow="1" w:lastRow="0" w:firstColumn="1" w:lastColumn="0" w:noHBand="0" w:noVBand="1"/>
      </w:tblPr>
      <w:tblGrid>
        <w:gridCol w:w="4360"/>
      </w:tblGrid>
      <w:tr w:rsidR="000A1B06">
        <w:trPr>
          <w:jc w:val="center"/>
        </w:trPr>
        <w:tc>
          <w:tcPr>
            <w:tcW w:w="4360" w:type="dxa"/>
            <w:tcBorders>
              <w:top w:val="single" w:sz="36" w:space="0" w:color="D99594"/>
              <w:left w:val="single" w:sz="36" w:space="0" w:color="D99594"/>
              <w:bottom w:val="single" w:sz="36" w:space="0" w:color="D99594"/>
              <w:right w:val="single" w:sz="36" w:space="0" w:color="D99594"/>
            </w:tcBorders>
            <w:vAlign w:val="center"/>
          </w:tcPr>
          <w:p w:rsidR="000A1B06" w:rsidRDefault="00DF5C9E">
            <w:pPr>
              <w:spacing w:before="60" w:after="60" w:line="276" w:lineRule="auto"/>
              <w:jc w:val="center"/>
              <w:outlineLvl w:val="0"/>
              <w:rPr>
                <w:b/>
                <w:iCs/>
                <w:color w:val="943634"/>
                <w:lang w:eastAsia="en-US"/>
              </w:rPr>
            </w:pPr>
            <w:r>
              <w:rPr>
                <w:sz w:val="26"/>
                <w:szCs w:val="26"/>
              </w:rPr>
              <w:br w:type="page" w:clear="all"/>
            </w:r>
            <w:bookmarkStart w:id="838" w:name="_Toc73368073"/>
            <w:bookmarkStart w:id="839" w:name="_Toc170127863"/>
            <w:bookmarkStart w:id="840" w:name="_Toc184155081"/>
            <w:r>
              <w:rPr>
                <w:b/>
                <w:iCs/>
                <w:color w:val="943634"/>
                <w:lang w:eastAsia="en-US"/>
              </w:rPr>
              <w:t xml:space="preserve">БЛАНК </w:t>
            </w:r>
            <w:bookmarkEnd w:id="838"/>
            <w:r>
              <w:rPr>
                <w:b/>
                <w:iCs/>
                <w:color w:val="943634"/>
                <w:lang w:eastAsia="en-US"/>
              </w:rPr>
              <w:t>СУБПОСТАВЩИКА</w:t>
            </w:r>
            <w:bookmarkEnd w:id="839"/>
            <w:bookmarkEnd w:id="840"/>
          </w:p>
        </w:tc>
      </w:tr>
    </w:tbl>
    <w:p w:rsidR="000A1B06" w:rsidRDefault="00DF5C9E">
      <w:pPr>
        <w:spacing w:before="240" w:after="120"/>
        <w:jc w:val="center"/>
        <w:rPr>
          <w:bCs/>
          <w:sz w:val="28"/>
          <w:szCs w:val="28"/>
        </w:rPr>
      </w:pPr>
      <w:r>
        <w:rPr>
          <w:bCs/>
          <w:sz w:val="28"/>
          <w:szCs w:val="28"/>
        </w:rPr>
        <w:t>ПИСЬМО-СОГЛАСИЕ</w:t>
      </w:r>
    </w:p>
    <w:p w:rsidR="000A1B06" w:rsidRDefault="00DF5C9E">
      <w:pPr>
        <w:spacing w:after="120"/>
        <w:jc w:val="center"/>
        <w:rPr>
          <w:b/>
          <w:sz w:val="20"/>
        </w:rPr>
      </w:pPr>
      <w:r>
        <w:rPr>
          <w:bCs/>
          <w:sz w:val="28"/>
          <w:szCs w:val="28"/>
        </w:rPr>
        <w:t>С ОБЪЕМАМИ РА</w:t>
      </w:r>
      <w:r>
        <w:rPr>
          <w:bCs/>
          <w:sz w:val="28"/>
          <w:szCs w:val="28"/>
          <w:lang w:val="en-US"/>
        </w:rPr>
        <w:t>C</w:t>
      </w:r>
      <w:r>
        <w:rPr>
          <w:bCs/>
          <w:sz w:val="28"/>
          <w:szCs w:val="28"/>
        </w:rPr>
        <w:t>ПРЕДЕЛЕНИЯ ПОСТАВОК</w:t>
      </w:r>
    </w:p>
    <w:tbl>
      <w:tblPr>
        <w:tblW w:w="0" w:type="auto"/>
        <w:tblLook w:val="04A0" w:firstRow="1" w:lastRow="0" w:firstColumn="1" w:lastColumn="0" w:noHBand="0" w:noVBand="1"/>
      </w:tblPr>
      <w:tblGrid>
        <w:gridCol w:w="3258"/>
        <w:gridCol w:w="2514"/>
        <w:gridCol w:w="3726"/>
      </w:tblGrid>
      <w:tr w:rsidR="000A1B06">
        <w:tc>
          <w:tcPr>
            <w:tcW w:w="3437" w:type="dxa"/>
            <w:vAlign w:val="center"/>
          </w:tcPr>
          <w:p w:rsidR="000A1B06" w:rsidRDefault="00DF5C9E">
            <w:pPr>
              <w:spacing w:before="240" w:after="120" w:line="276" w:lineRule="auto"/>
              <w:rPr>
                <w:sz w:val="26"/>
                <w:szCs w:val="26"/>
                <w:lang w:eastAsia="en-US"/>
              </w:rPr>
            </w:pPr>
            <w:r>
              <w:rPr>
                <w:sz w:val="26"/>
                <w:szCs w:val="26"/>
                <w:lang w:eastAsia="en-US"/>
              </w:rPr>
              <w:t>№_________</w:t>
            </w:r>
          </w:p>
        </w:tc>
        <w:tc>
          <w:tcPr>
            <w:tcW w:w="2767" w:type="dxa"/>
            <w:vAlign w:val="center"/>
          </w:tcPr>
          <w:p w:rsidR="000A1B06" w:rsidRDefault="000A1B06">
            <w:pPr>
              <w:spacing w:line="276" w:lineRule="auto"/>
              <w:jc w:val="center"/>
              <w:rPr>
                <w:sz w:val="26"/>
                <w:szCs w:val="26"/>
                <w:lang w:val="en-US" w:eastAsia="en-US"/>
              </w:rPr>
            </w:pPr>
          </w:p>
        </w:tc>
        <w:tc>
          <w:tcPr>
            <w:tcW w:w="3969" w:type="dxa"/>
            <w:vAlign w:val="center"/>
          </w:tcPr>
          <w:p w:rsidR="000A1B06" w:rsidRDefault="00DF5C9E">
            <w:pPr>
              <w:spacing w:line="276" w:lineRule="auto"/>
              <w:jc w:val="right"/>
              <w:rPr>
                <w:sz w:val="26"/>
                <w:szCs w:val="26"/>
                <w:lang w:eastAsia="en-US"/>
              </w:rPr>
            </w:pPr>
            <w:r>
              <w:rPr>
                <w:sz w:val="26"/>
                <w:szCs w:val="26"/>
                <w:lang w:eastAsia="en-US"/>
              </w:rPr>
              <w:t>«__» __________ 202_ г.</w:t>
            </w:r>
          </w:p>
        </w:tc>
      </w:tr>
    </w:tbl>
    <w:p w:rsidR="000A1B06" w:rsidRDefault="000A1B06">
      <w:pPr>
        <w:ind w:firstLine="708"/>
        <w:jc w:val="both"/>
      </w:pPr>
    </w:p>
    <w:p w:rsidR="000A1B06" w:rsidRDefault="00DF5C9E">
      <w:pPr>
        <w:ind w:firstLine="708"/>
        <w:jc w:val="both"/>
        <w:rPr>
          <w:color w:val="548DD4" w:themeColor="text2" w:themeTint="99"/>
        </w:rPr>
      </w:pPr>
      <w:bookmarkStart w:id="841" w:name="_Hlk176955234"/>
      <w:bookmarkStart w:id="842" w:name="_Hlk176955302"/>
      <w:r>
        <w:rPr>
          <w:color w:val="548DD4" w:themeColor="text2" w:themeTint="99"/>
        </w:rPr>
        <w:t>[</w:t>
      </w:r>
      <w:r>
        <w:rPr>
          <w:i/>
          <w:color w:val="548DD4" w:themeColor="text2" w:themeTint="99"/>
        </w:rPr>
        <w:t>наименование и номер закупки полностью</w:t>
      </w:r>
      <w:r>
        <w:rPr>
          <w:color w:val="548DD4" w:themeColor="text2" w:themeTint="99"/>
        </w:rPr>
        <w:t>] в части объемов и видов товаров</w:t>
      </w:r>
    </w:p>
    <w:p w:rsidR="000A1B06" w:rsidRDefault="00DF5C9E">
      <w:pPr>
        <w:ind w:firstLine="708"/>
        <w:jc w:val="both"/>
        <w:rPr>
          <w:color w:val="548DD4" w:themeColor="text2" w:themeTint="99"/>
        </w:rPr>
      </w:pPr>
      <w:r>
        <w:rPr>
          <w:color w:val="548DD4" w:themeColor="text2" w:themeTint="99"/>
        </w:rPr>
        <w:t>[</w:t>
      </w:r>
      <w:r>
        <w:rPr>
          <w:i/>
          <w:color w:val="548DD4" w:themeColor="text2" w:themeTint="99"/>
        </w:rPr>
        <w:t>Наименование субпоставщика, с указанием организационной-правовой формы (для юридических лиц)/ФИО паспортные данные (для индивидуальных предпринимателей)</w:t>
      </w:r>
      <w:r>
        <w:rPr>
          <w:color w:val="548DD4" w:themeColor="text2" w:themeTint="99"/>
        </w:rPr>
        <w:t>]</w:t>
      </w:r>
      <w:r>
        <w:t xml:space="preserve"> информирован о том, что </w:t>
      </w:r>
      <w:r>
        <w:rPr>
          <w:color w:val="548DD4" w:themeColor="text2" w:themeTint="99"/>
        </w:rPr>
        <w:t>[</w:t>
      </w:r>
      <w:r>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Pr>
          <w:color w:val="548DD4" w:themeColor="text2" w:themeTint="99"/>
        </w:rPr>
        <w:t xml:space="preserve">] </w:t>
      </w:r>
      <w:r>
        <w:t xml:space="preserve">предлагает осуществить поставку товаров. В случае признания </w:t>
      </w:r>
      <w:r>
        <w:rPr>
          <w:color w:val="548DD4" w:themeColor="text2" w:themeTint="99"/>
        </w:rPr>
        <w:t>[</w:t>
      </w:r>
      <w:r>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Pr>
          <w:color w:val="548DD4" w:themeColor="text2" w:themeTint="99"/>
        </w:rPr>
        <w:t>]</w:t>
      </w:r>
      <w:r>
        <w:t xml:space="preserve"> Победителем, мы готовы обеспечить поставку товаров в указанных в заявке на участие в закупке объемах и в указанные сроки, а условия будущего договора между </w:t>
      </w:r>
      <w:r>
        <w:rPr>
          <w:color w:val="548DD4" w:themeColor="text2" w:themeTint="99"/>
        </w:rPr>
        <w:t>[</w:t>
      </w:r>
      <w:r>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Pr>
          <w:color w:val="548DD4" w:themeColor="text2" w:themeTint="99"/>
        </w:rPr>
        <w:t xml:space="preserve">] </w:t>
      </w:r>
      <w:r>
        <w:t xml:space="preserve">и </w:t>
      </w:r>
      <w:r>
        <w:rPr>
          <w:color w:val="548DD4" w:themeColor="text2" w:themeTint="99"/>
        </w:rPr>
        <w:t>[</w:t>
      </w:r>
      <w:r>
        <w:rPr>
          <w:i/>
          <w:color w:val="548DD4" w:themeColor="text2" w:themeTint="99"/>
        </w:rPr>
        <w:t>Наименование субпоставщика, с указанием организационной-правовой формы (для юридических лиц)/ФИО паспортные данные (для индивидуальных предпринимателей)</w:t>
      </w:r>
      <w:r>
        <w:rPr>
          <w:color w:val="548DD4" w:themeColor="text2" w:themeTint="99"/>
        </w:rPr>
        <w:t>]</w:t>
      </w:r>
      <w:r>
        <w:t xml:space="preserve"> согласованы</w:t>
      </w:r>
      <w:r>
        <w:rPr>
          <w:color w:val="548DD4" w:themeColor="text2" w:themeTint="99"/>
        </w:rPr>
        <w:t>.</w:t>
      </w:r>
      <w:bookmarkEnd w:id="841"/>
    </w:p>
    <w:bookmarkEnd w:id="842"/>
    <w:p w:rsidR="000A1B06" w:rsidRDefault="000A1B06">
      <w:pPr>
        <w:ind w:firstLine="708"/>
        <w:jc w:val="both"/>
      </w:pPr>
    </w:p>
    <w:p w:rsidR="000A1B06" w:rsidRDefault="000A1B06">
      <w:pPr>
        <w:ind w:firstLine="708"/>
        <w:jc w:val="both"/>
      </w:pPr>
    </w:p>
    <w:p w:rsidR="000A1B06" w:rsidRDefault="000A1B06">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0A1B06">
        <w:tc>
          <w:tcPr>
            <w:tcW w:w="4644" w:type="dxa"/>
          </w:tcPr>
          <w:p w:rsidR="000A1B06" w:rsidRDefault="00DF5C9E">
            <w:pPr>
              <w:jc w:val="right"/>
              <w:rPr>
                <w:sz w:val="26"/>
                <w:szCs w:val="26"/>
                <w:lang w:eastAsia="en-US"/>
              </w:rPr>
            </w:pPr>
            <w:r>
              <w:rPr>
                <w:sz w:val="26"/>
                <w:szCs w:val="26"/>
                <w:lang w:eastAsia="en-US"/>
              </w:rPr>
              <w:t>_________________________________</w:t>
            </w:r>
          </w:p>
          <w:p w:rsidR="000A1B06" w:rsidRDefault="00DF5C9E">
            <w:pPr>
              <w:tabs>
                <w:tab w:val="left" w:pos="34"/>
              </w:tabs>
              <w:jc w:val="center"/>
              <w:rPr>
                <w:sz w:val="26"/>
                <w:szCs w:val="26"/>
                <w:vertAlign w:val="superscript"/>
                <w:lang w:eastAsia="en-US"/>
              </w:rPr>
            </w:pPr>
            <w:r>
              <w:rPr>
                <w:sz w:val="26"/>
                <w:szCs w:val="26"/>
                <w:vertAlign w:val="superscript"/>
                <w:lang w:eastAsia="en-US"/>
              </w:rPr>
              <w:t>(подпись, М.П.)</w:t>
            </w:r>
          </w:p>
        </w:tc>
      </w:tr>
      <w:tr w:rsidR="000A1B06">
        <w:tc>
          <w:tcPr>
            <w:tcW w:w="4644" w:type="dxa"/>
          </w:tcPr>
          <w:p w:rsidR="000A1B06" w:rsidRDefault="00DF5C9E">
            <w:pPr>
              <w:jc w:val="right"/>
              <w:rPr>
                <w:sz w:val="26"/>
                <w:szCs w:val="26"/>
                <w:lang w:eastAsia="en-US"/>
              </w:rPr>
            </w:pPr>
            <w:r>
              <w:rPr>
                <w:sz w:val="26"/>
                <w:szCs w:val="26"/>
                <w:lang w:eastAsia="en-US"/>
              </w:rPr>
              <w:t>_________________________________</w:t>
            </w:r>
          </w:p>
          <w:p w:rsidR="000A1B06" w:rsidRDefault="00DF5C9E">
            <w:pPr>
              <w:tabs>
                <w:tab w:val="left" w:pos="4428"/>
              </w:tabs>
              <w:jc w:val="center"/>
              <w:rPr>
                <w:sz w:val="26"/>
                <w:szCs w:val="26"/>
                <w:vertAlign w:val="superscript"/>
                <w:lang w:eastAsia="en-US"/>
              </w:rPr>
            </w:pPr>
            <w:r>
              <w:rPr>
                <w:sz w:val="26"/>
                <w:szCs w:val="26"/>
                <w:vertAlign w:val="superscript"/>
                <w:lang w:eastAsia="en-US"/>
              </w:rPr>
              <w:t>(фамилия, имя, отчество подписавшего, должность)</w:t>
            </w:r>
          </w:p>
        </w:tc>
      </w:tr>
    </w:tbl>
    <w:p w:rsidR="000A1B06" w:rsidRDefault="00DF5C9E">
      <w:pPr>
        <w:widowControl/>
        <w:spacing w:after="200" w:line="276" w:lineRule="auto"/>
        <w:rPr>
          <w:b/>
        </w:rPr>
      </w:pPr>
      <w:r>
        <w:rPr>
          <w:b/>
        </w:rPr>
        <w:br w:type="page" w:clear="all"/>
      </w:r>
    </w:p>
    <w:p w:rsidR="000A1B06" w:rsidRDefault="00DF5C9E" w:rsidP="000E2E01">
      <w:pPr>
        <w:numPr>
          <w:ilvl w:val="2"/>
          <w:numId w:val="27"/>
        </w:numPr>
        <w:spacing w:before="60" w:after="60"/>
        <w:ind w:left="0" w:firstLine="709"/>
        <w:jc w:val="both"/>
        <w:outlineLvl w:val="1"/>
        <w:rPr>
          <w:b/>
        </w:rPr>
      </w:pPr>
      <w:bookmarkStart w:id="843" w:name="_Toc170127864"/>
      <w:bookmarkStart w:id="844" w:name="_Toc184155082"/>
      <w:r>
        <w:rPr>
          <w:b/>
        </w:rPr>
        <w:lastRenderedPageBreak/>
        <w:t>Инструкции по заполнению</w:t>
      </w:r>
      <w:bookmarkEnd w:id="843"/>
      <w:bookmarkEnd w:id="844"/>
    </w:p>
    <w:p w:rsidR="000A1B06" w:rsidRDefault="00DF5C9E" w:rsidP="000E2E01">
      <w:pPr>
        <w:numPr>
          <w:ilvl w:val="3"/>
          <w:numId w:val="27"/>
        </w:numPr>
        <w:spacing w:before="60" w:after="60"/>
        <w:ind w:left="0" w:firstLine="709"/>
        <w:jc w:val="both"/>
      </w:pPr>
      <w:r>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rsidR="000A1B06" w:rsidRDefault="00DF5C9E" w:rsidP="000E2E01">
      <w:pPr>
        <w:numPr>
          <w:ilvl w:val="3"/>
          <w:numId w:val="27"/>
        </w:numPr>
        <w:spacing w:before="60" w:after="60"/>
        <w:ind w:left="0" w:firstLine="709"/>
        <w:jc w:val="both"/>
      </w:pPr>
      <w:r>
        <w:t>Участник указывает дату и номер заявки в соответствии с письмом о подаче оферты.</w:t>
      </w:r>
    </w:p>
    <w:p w:rsidR="000A1B06" w:rsidRDefault="00DF5C9E" w:rsidP="000E2E01">
      <w:pPr>
        <w:numPr>
          <w:ilvl w:val="3"/>
          <w:numId w:val="27"/>
        </w:numPr>
        <w:spacing w:before="60" w:after="60"/>
        <w:ind w:left="0" w:firstLine="709"/>
        <w:jc w:val="both"/>
      </w:pPr>
      <w:r>
        <w:t>Участник указывает свое фирменное наименование (в т.ч. организационно-правовую форму) и свой адрес.</w:t>
      </w:r>
    </w:p>
    <w:p w:rsidR="000A1B06" w:rsidRDefault="00DF5C9E" w:rsidP="000E2E01">
      <w:pPr>
        <w:numPr>
          <w:ilvl w:val="3"/>
          <w:numId w:val="27"/>
        </w:numPr>
        <w:spacing w:before="60" w:after="60"/>
        <w:ind w:left="0" w:firstLine="709"/>
        <w:jc w:val="both"/>
      </w:pPr>
      <w:r>
        <w:t>В данной форме генеральный поставщик указывает:</w:t>
      </w:r>
    </w:p>
    <w:p w:rsidR="000A1B06" w:rsidRDefault="00DF5C9E" w:rsidP="000E2E01">
      <w:pPr>
        <w:numPr>
          <w:ilvl w:val="2"/>
          <w:numId w:val="12"/>
        </w:numPr>
        <w:ind w:left="0" w:firstLine="709"/>
        <w:jc w:val="both"/>
        <w:rPr>
          <w:lang w:eastAsia="en-US"/>
        </w:rPr>
      </w:pPr>
      <w:r>
        <w:rPr>
          <w:lang w:eastAsia="en-US"/>
        </w:rPr>
        <w:t>перечень поставляемых генеральным поставщиком и каждым субпоставщиком товаров;</w:t>
      </w:r>
    </w:p>
    <w:p w:rsidR="000A1B06" w:rsidRDefault="00DF5C9E" w:rsidP="000E2E01">
      <w:pPr>
        <w:numPr>
          <w:ilvl w:val="2"/>
          <w:numId w:val="12"/>
        </w:numPr>
        <w:ind w:left="0" w:firstLine="709"/>
        <w:jc w:val="both"/>
        <w:rPr>
          <w:b/>
        </w:rPr>
      </w:pPr>
      <w:r>
        <w:rPr>
          <w:b/>
          <w:lang w:eastAsia="en-US"/>
        </w:rPr>
        <w:t>стоимость товаров по генеральному поставщику и субпоставщикам указывается только в процентном выражении.</w:t>
      </w:r>
    </w:p>
    <w:p w:rsidR="000A1B06" w:rsidRDefault="000A1B06">
      <w:pPr>
        <w:widowControl/>
        <w:spacing w:after="200" w:line="276" w:lineRule="auto"/>
        <w:jc w:val="both"/>
        <w:rPr>
          <w:i/>
        </w:rPr>
      </w:pPr>
    </w:p>
    <w:p w:rsidR="000A1B06" w:rsidRDefault="000A1B06">
      <w:pPr>
        <w:widowControl/>
        <w:spacing w:after="200" w:line="276" w:lineRule="auto"/>
        <w:ind w:left="1418"/>
        <w:rPr>
          <w:i/>
        </w:rPr>
      </w:pPr>
    </w:p>
    <w:p w:rsidR="000A1B06" w:rsidRDefault="000A1B06">
      <w:pPr>
        <w:widowControl/>
        <w:spacing w:after="200" w:line="276" w:lineRule="auto"/>
        <w:rPr>
          <w:i/>
        </w:rPr>
      </w:pPr>
    </w:p>
    <w:p w:rsidR="000A1B06" w:rsidRDefault="000A1B06">
      <w:pPr>
        <w:widowControl/>
        <w:spacing w:after="200" w:line="276" w:lineRule="auto"/>
        <w:rPr>
          <w:i/>
        </w:rPr>
      </w:pPr>
    </w:p>
    <w:p w:rsidR="000A1B06" w:rsidRDefault="000A1B06">
      <w:pPr>
        <w:widowControl/>
        <w:spacing w:after="200" w:line="276" w:lineRule="auto"/>
        <w:rPr>
          <w:i/>
        </w:rPr>
      </w:pPr>
    </w:p>
    <w:p w:rsidR="000A1B06" w:rsidRDefault="000A1B06">
      <w:pPr>
        <w:widowControl/>
        <w:spacing w:after="200" w:line="276" w:lineRule="auto"/>
        <w:rPr>
          <w:i/>
        </w:rPr>
      </w:pPr>
    </w:p>
    <w:p w:rsidR="000A1B06" w:rsidRDefault="000A1B06">
      <w:pPr>
        <w:widowControl/>
        <w:spacing w:after="200" w:line="276" w:lineRule="auto"/>
        <w:rPr>
          <w:i/>
        </w:rPr>
      </w:pPr>
    </w:p>
    <w:p w:rsidR="000A1B06" w:rsidRDefault="000A1B06">
      <w:pPr>
        <w:widowControl/>
        <w:spacing w:after="200" w:line="276" w:lineRule="auto"/>
        <w:rPr>
          <w:i/>
        </w:rPr>
      </w:pPr>
    </w:p>
    <w:p w:rsidR="000A1B06" w:rsidRDefault="000A1B06">
      <w:pPr>
        <w:widowControl/>
        <w:spacing w:after="200" w:line="276" w:lineRule="auto"/>
        <w:rPr>
          <w:i/>
        </w:rPr>
      </w:pPr>
    </w:p>
    <w:p w:rsidR="000A1B06" w:rsidRDefault="000A1B06">
      <w:pPr>
        <w:widowControl/>
        <w:spacing w:after="200" w:line="276" w:lineRule="auto"/>
        <w:rPr>
          <w:i/>
        </w:rPr>
      </w:pPr>
    </w:p>
    <w:p w:rsidR="000A1B06" w:rsidRDefault="000A1B06">
      <w:pPr>
        <w:widowControl/>
        <w:spacing w:after="200" w:line="276" w:lineRule="auto"/>
        <w:rPr>
          <w:i/>
        </w:rPr>
      </w:pPr>
    </w:p>
    <w:p w:rsidR="000A1B06" w:rsidRDefault="000A1B06">
      <w:pPr>
        <w:widowControl/>
        <w:spacing w:after="200" w:line="276" w:lineRule="auto"/>
        <w:rPr>
          <w:i/>
        </w:rPr>
      </w:pPr>
    </w:p>
    <w:p w:rsidR="000A1B06" w:rsidRDefault="000A1B06">
      <w:pPr>
        <w:widowControl/>
        <w:spacing w:after="200" w:line="276" w:lineRule="auto"/>
        <w:rPr>
          <w:i/>
        </w:rPr>
      </w:pPr>
    </w:p>
    <w:p w:rsidR="000A1B06" w:rsidRDefault="000A1B06">
      <w:pPr>
        <w:widowControl/>
        <w:spacing w:after="200" w:line="276" w:lineRule="auto"/>
        <w:rPr>
          <w:i/>
        </w:rPr>
      </w:pPr>
    </w:p>
    <w:p w:rsidR="000A1B06" w:rsidRDefault="000A1B06">
      <w:pPr>
        <w:widowControl/>
        <w:spacing w:after="200" w:line="276" w:lineRule="auto"/>
        <w:rPr>
          <w:i/>
        </w:rPr>
      </w:pPr>
    </w:p>
    <w:p w:rsidR="000A1B06" w:rsidRDefault="000A1B06">
      <w:pPr>
        <w:widowControl/>
        <w:spacing w:after="200" w:line="276" w:lineRule="auto"/>
        <w:rPr>
          <w:i/>
        </w:rPr>
      </w:pPr>
    </w:p>
    <w:p w:rsidR="000A1B06" w:rsidRDefault="000A1B06">
      <w:pPr>
        <w:widowControl/>
        <w:spacing w:after="200" w:line="276" w:lineRule="auto"/>
        <w:rPr>
          <w:i/>
        </w:rPr>
      </w:pPr>
    </w:p>
    <w:p w:rsidR="000A1B06" w:rsidRDefault="00DF5C9E">
      <w:pPr>
        <w:widowControl/>
        <w:spacing w:after="200" w:line="276" w:lineRule="auto"/>
        <w:rPr>
          <w:i/>
        </w:rPr>
      </w:pPr>
      <w:r>
        <w:rPr>
          <w:i/>
        </w:rPr>
        <w:br w:type="page" w:clear="all"/>
      </w:r>
    </w:p>
    <w:p w:rsidR="000A1B06" w:rsidRDefault="00DF5C9E" w:rsidP="000E2E01">
      <w:pPr>
        <w:numPr>
          <w:ilvl w:val="2"/>
          <w:numId w:val="27"/>
        </w:numPr>
        <w:spacing w:before="60" w:after="60"/>
        <w:ind w:left="0" w:firstLine="709"/>
        <w:jc w:val="both"/>
        <w:outlineLvl w:val="1"/>
        <w:rPr>
          <w:b/>
        </w:rPr>
      </w:pPr>
      <w:bookmarkStart w:id="845" w:name="_Toc170127865"/>
      <w:bookmarkStart w:id="846" w:name="_Toc184155083"/>
      <w:bookmarkStart w:id="847" w:name="_Toc73368074"/>
      <w:r>
        <w:rPr>
          <w:b/>
        </w:rPr>
        <w:lastRenderedPageBreak/>
        <w:t>Форма Плана привлечения субподрядчиков</w:t>
      </w:r>
      <w:bookmarkEnd w:id="845"/>
      <w:bookmarkEnd w:id="846"/>
      <w:bookmarkEnd w:id="847"/>
    </w:p>
    <w:p w:rsidR="000A1B06" w:rsidRDefault="000A1B06"/>
    <w:p w:rsidR="000A1B06" w:rsidRDefault="00DF5C9E">
      <w:pPr>
        <w:pBdr>
          <w:top w:val="single" w:sz="4" w:space="1" w:color="000000"/>
        </w:pBdr>
        <w:shd w:val="clear" w:color="auto" w:fill="E0E0E0"/>
        <w:ind w:right="21"/>
        <w:jc w:val="center"/>
        <w:rPr>
          <w:b/>
          <w:color w:val="000000"/>
          <w:spacing w:val="36"/>
        </w:rPr>
      </w:pPr>
      <w:r>
        <w:rPr>
          <w:b/>
          <w:color w:val="000000"/>
          <w:spacing w:val="36"/>
        </w:rPr>
        <w:t>начало формы</w:t>
      </w:r>
    </w:p>
    <w:p w:rsidR="000A1B06" w:rsidRDefault="000A1B06">
      <w:pPr>
        <w:pBdr>
          <w:top w:val="single" w:sz="4" w:space="1" w:color="000000"/>
        </w:pBdr>
        <w:shd w:val="clear" w:color="auto" w:fill="E0E0E0"/>
        <w:ind w:right="21"/>
        <w:jc w:val="center"/>
        <w:rPr>
          <w:b/>
          <w:color w:val="000000"/>
          <w:spacing w:val="36"/>
        </w:rPr>
      </w:pPr>
    </w:p>
    <w:p w:rsidR="000A1B06" w:rsidRDefault="000A1B06">
      <w:pPr>
        <w:spacing w:after="120"/>
        <w:jc w:val="center"/>
        <w:rPr>
          <w:b/>
        </w:rPr>
      </w:pPr>
    </w:p>
    <w:p w:rsidR="000A1B06" w:rsidRDefault="00C721FF">
      <w:pPr>
        <w:spacing w:after="120"/>
        <w:jc w:val="center"/>
        <w:rPr>
          <w:b/>
        </w:rPr>
      </w:pPr>
      <w:r>
        <w:pict>
          <v:shape id="_x0000_s1029" type="#_x0000_t75" style="position:absolute;left:0;text-align:left;margin-left:0;margin-top:0;width:50pt;height:50pt;z-index:251658240;visibility:hidden" filled="t" stroked="t">
            <v:stroke joinstyle="round"/>
            <v:path o:extrusionok="t" gradientshapeok="f" o:connecttype="segments"/>
            <o:lock v:ext="edit" aspectratio="f" selection="t"/>
          </v:shape>
        </w:pict>
      </w:r>
      <w:r w:rsidR="00DF5C9E">
        <w:object w:dxaOrig="1287" w:dyaOrig="837">
          <v:shape id="_x0000_i1027" type="#_x0000_t75" style="width:60.1pt;height:41.95pt;mso-wrap-distance-left:0;mso-wrap-distance-top:0;mso-wrap-distance-right:0;mso-wrap-distance-bottom:0" o:ole="">
            <v:imagedata r:id="rId65" o:title=""/>
            <v:path textboxrect="0,0,0,0"/>
          </v:shape>
          <o:OLEObject Type="Embed" ProgID="Package" ShapeID="_x0000_i1027" DrawAspect="Icon" ObjectID="_1839755309" r:id="rId66"/>
        </w:object>
      </w:r>
    </w:p>
    <w:p w:rsidR="000A1B06" w:rsidRDefault="00DF5C9E">
      <w:pPr>
        <w:pBdr>
          <w:bottom w:val="single" w:sz="4" w:space="1" w:color="000000"/>
        </w:pBdr>
        <w:shd w:val="clear" w:color="auto" w:fill="E0E0E0"/>
        <w:ind w:right="21"/>
        <w:jc w:val="center"/>
        <w:rPr>
          <w:b/>
          <w:color w:val="000000"/>
          <w:spacing w:val="36"/>
        </w:rPr>
      </w:pPr>
      <w:r>
        <w:rPr>
          <w:b/>
          <w:color w:val="000000"/>
          <w:spacing w:val="36"/>
        </w:rPr>
        <w:t>конец формы</w:t>
      </w:r>
    </w:p>
    <w:p w:rsidR="000A1B06" w:rsidRDefault="000A1B06">
      <w:pPr>
        <w:widowControl/>
        <w:rPr>
          <w:sz w:val="26"/>
          <w:szCs w:val="26"/>
        </w:rPr>
        <w:sectPr w:rsidR="000A1B06">
          <w:pgSz w:w="11906" w:h="16838"/>
          <w:pgMar w:top="1134" w:right="707" w:bottom="1134" w:left="1701" w:header="708" w:footer="708" w:gutter="0"/>
          <w:cols w:space="720"/>
          <w:docGrid w:linePitch="360"/>
        </w:sectPr>
      </w:pPr>
    </w:p>
    <w:p w:rsidR="000A1B06" w:rsidRDefault="00DF5C9E">
      <w:pPr>
        <w:rPr>
          <w:sz w:val="26"/>
          <w:szCs w:val="26"/>
          <w:vertAlign w:val="superscript"/>
        </w:rPr>
      </w:pPr>
      <w:r>
        <w:rPr>
          <w:sz w:val="26"/>
          <w:szCs w:val="26"/>
          <w:vertAlign w:val="superscript"/>
        </w:rPr>
        <w:lastRenderedPageBreak/>
        <w:t xml:space="preserve">Приложение №_ к плану привлечения </w:t>
      </w:r>
    </w:p>
    <w:p w:rsidR="000A1B06" w:rsidRDefault="00DF5C9E">
      <w:pPr>
        <w:rPr>
          <w:sz w:val="26"/>
          <w:szCs w:val="26"/>
          <w:vertAlign w:val="superscript"/>
        </w:rPr>
      </w:pPr>
      <w:r>
        <w:rPr>
          <w:sz w:val="26"/>
          <w:szCs w:val="26"/>
          <w:vertAlign w:val="superscript"/>
        </w:rPr>
        <w:t>от «____»_____________ года №_______</w:t>
      </w:r>
    </w:p>
    <w:tbl>
      <w:tblPr>
        <w:tblW w:w="4360" w:type="dxa"/>
        <w:jc w:val="center"/>
        <w:tblBorders>
          <w:top w:val="single" w:sz="36" w:space="0" w:color="D99594"/>
          <w:left w:val="single" w:sz="36" w:space="0" w:color="D99594"/>
          <w:bottom w:val="single" w:sz="36" w:space="0" w:color="D99594"/>
          <w:right w:val="single" w:sz="36" w:space="0" w:color="D99594"/>
          <w:insideH w:val="single" w:sz="36" w:space="0" w:color="D99594"/>
          <w:insideV w:val="single" w:sz="36" w:space="0" w:color="D99594"/>
        </w:tblBorders>
        <w:tblLook w:val="04A0" w:firstRow="1" w:lastRow="0" w:firstColumn="1" w:lastColumn="0" w:noHBand="0" w:noVBand="1"/>
      </w:tblPr>
      <w:tblGrid>
        <w:gridCol w:w="4360"/>
      </w:tblGrid>
      <w:tr w:rsidR="000A1B06">
        <w:trPr>
          <w:jc w:val="center"/>
        </w:trPr>
        <w:tc>
          <w:tcPr>
            <w:tcW w:w="4360" w:type="dxa"/>
            <w:tcBorders>
              <w:top w:val="single" w:sz="36" w:space="0" w:color="D99594"/>
              <w:left w:val="single" w:sz="36" w:space="0" w:color="D99594"/>
              <w:bottom w:val="single" w:sz="36" w:space="0" w:color="D99594"/>
              <w:right w:val="single" w:sz="36" w:space="0" w:color="D99594"/>
            </w:tcBorders>
            <w:vAlign w:val="center"/>
          </w:tcPr>
          <w:p w:rsidR="000A1B06" w:rsidRDefault="00DF5C9E">
            <w:pPr>
              <w:spacing w:before="60" w:after="60" w:line="276" w:lineRule="auto"/>
              <w:jc w:val="center"/>
              <w:outlineLvl w:val="0"/>
              <w:rPr>
                <w:b/>
                <w:iCs/>
                <w:color w:val="943634"/>
                <w:lang w:eastAsia="en-US"/>
              </w:rPr>
            </w:pPr>
            <w:r>
              <w:rPr>
                <w:sz w:val="26"/>
                <w:szCs w:val="26"/>
              </w:rPr>
              <w:br w:type="page" w:clear="all"/>
            </w:r>
            <w:bookmarkStart w:id="848" w:name="_Toc73368075"/>
            <w:bookmarkStart w:id="849" w:name="_Toc170127866"/>
            <w:bookmarkStart w:id="850" w:name="_Toc184155084"/>
            <w:r>
              <w:rPr>
                <w:b/>
                <w:iCs/>
                <w:color w:val="943634"/>
                <w:lang w:eastAsia="en-US"/>
              </w:rPr>
              <w:t xml:space="preserve">БЛАНК </w:t>
            </w:r>
            <w:bookmarkEnd w:id="848"/>
            <w:r>
              <w:rPr>
                <w:b/>
                <w:iCs/>
                <w:color w:val="943634"/>
                <w:lang w:eastAsia="en-US"/>
              </w:rPr>
              <w:t>СУБПОДРЯДЧИКА</w:t>
            </w:r>
            <w:bookmarkEnd w:id="849"/>
            <w:bookmarkEnd w:id="850"/>
          </w:p>
        </w:tc>
      </w:tr>
    </w:tbl>
    <w:p w:rsidR="000A1B06" w:rsidRDefault="00DF5C9E">
      <w:pPr>
        <w:spacing w:before="240" w:after="120"/>
        <w:jc w:val="center"/>
        <w:rPr>
          <w:bCs/>
          <w:sz w:val="28"/>
          <w:szCs w:val="28"/>
        </w:rPr>
      </w:pPr>
      <w:r>
        <w:rPr>
          <w:bCs/>
          <w:sz w:val="28"/>
          <w:szCs w:val="28"/>
        </w:rPr>
        <w:t>ПИСЬМО-СОГЛАСИЕ</w:t>
      </w:r>
    </w:p>
    <w:p w:rsidR="000A1B06" w:rsidRDefault="00DF5C9E">
      <w:pPr>
        <w:spacing w:after="120"/>
        <w:jc w:val="center"/>
        <w:rPr>
          <w:b/>
          <w:sz w:val="20"/>
        </w:rPr>
      </w:pPr>
      <w:r>
        <w:rPr>
          <w:bCs/>
          <w:sz w:val="28"/>
          <w:szCs w:val="28"/>
        </w:rPr>
        <w:t>С ОБЪЕМАМИ РА</w:t>
      </w:r>
      <w:r>
        <w:rPr>
          <w:bCs/>
          <w:sz w:val="28"/>
          <w:szCs w:val="28"/>
          <w:lang w:val="en-US"/>
        </w:rPr>
        <w:t>C</w:t>
      </w:r>
      <w:r>
        <w:rPr>
          <w:bCs/>
          <w:sz w:val="28"/>
          <w:szCs w:val="28"/>
        </w:rPr>
        <w:t>ПРЕДЕЛЕНИЯ РАБОТ</w:t>
      </w:r>
    </w:p>
    <w:tbl>
      <w:tblPr>
        <w:tblW w:w="0" w:type="auto"/>
        <w:tblLook w:val="04A0" w:firstRow="1" w:lastRow="0" w:firstColumn="1" w:lastColumn="0" w:noHBand="0" w:noVBand="1"/>
      </w:tblPr>
      <w:tblGrid>
        <w:gridCol w:w="3258"/>
        <w:gridCol w:w="2514"/>
        <w:gridCol w:w="3726"/>
      </w:tblGrid>
      <w:tr w:rsidR="000A1B06">
        <w:tc>
          <w:tcPr>
            <w:tcW w:w="3437" w:type="dxa"/>
            <w:vAlign w:val="center"/>
          </w:tcPr>
          <w:p w:rsidR="000A1B06" w:rsidRDefault="00DF5C9E">
            <w:pPr>
              <w:spacing w:before="240" w:after="120" w:line="276" w:lineRule="auto"/>
              <w:rPr>
                <w:sz w:val="26"/>
                <w:szCs w:val="26"/>
                <w:lang w:eastAsia="en-US"/>
              </w:rPr>
            </w:pPr>
            <w:r>
              <w:rPr>
                <w:sz w:val="26"/>
                <w:szCs w:val="26"/>
                <w:lang w:eastAsia="en-US"/>
              </w:rPr>
              <w:t>№_________</w:t>
            </w:r>
          </w:p>
        </w:tc>
        <w:tc>
          <w:tcPr>
            <w:tcW w:w="2767" w:type="dxa"/>
            <w:vAlign w:val="center"/>
          </w:tcPr>
          <w:p w:rsidR="000A1B06" w:rsidRDefault="000A1B06">
            <w:pPr>
              <w:spacing w:line="276" w:lineRule="auto"/>
              <w:jc w:val="center"/>
              <w:rPr>
                <w:sz w:val="26"/>
                <w:szCs w:val="26"/>
                <w:lang w:val="en-US" w:eastAsia="en-US"/>
              </w:rPr>
            </w:pPr>
          </w:p>
        </w:tc>
        <w:tc>
          <w:tcPr>
            <w:tcW w:w="3969" w:type="dxa"/>
            <w:vAlign w:val="center"/>
          </w:tcPr>
          <w:p w:rsidR="000A1B06" w:rsidRDefault="00DF5C9E">
            <w:pPr>
              <w:spacing w:line="276" w:lineRule="auto"/>
              <w:jc w:val="right"/>
              <w:rPr>
                <w:sz w:val="26"/>
                <w:szCs w:val="26"/>
                <w:lang w:eastAsia="en-US"/>
              </w:rPr>
            </w:pPr>
            <w:r>
              <w:rPr>
                <w:sz w:val="26"/>
                <w:szCs w:val="26"/>
                <w:lang w:eastAsia="en-US"/>
              </w:rPr>
              <w:t>«__» __________ 202_ г.</w:t>
            </w:r>
          </w:p>
        </w:tc>
      </w:tr>
    </w:tbl>
    <w:p w:rsidR="000A1B06" w:rsidRDefault="000A1B06">
      <w:pPr>
        <w:ind w:firstLine="708"/>
        <w:jc w:val="both"/>
      </w:pPr>
    </w:p>
    <w:p w:rsidR="000A1B06" w:rsidRDefault="00DF5C9E">
      <w:pPr>
        <w:ind w:firstLine="708"/>
        <w:jc w:val="both"/>
        <w:rPr>
          <w:color w:val="548DD4" w:themeColor="text2" w:themeTint="99"/>
        </w:rPr>
      </w:pPr>
      <w:bookmarkStart w:id="851" w:name="_Hlk180747628"/>
      <w:r>
        <w:rPr>
          <w:color w:val="548DD4" w:themeColor="text2" w:themeTint="99"/>
        </w:rPr>
        <w:t>[</w:t>
      </w:r>
      <w:r>
        <w:rPr>
          <w:i/>
          <w:color w:val="548DD4" w:themeColor="text2" w:themeTint="99"/>
        </w:rPr>
        <w:t>наименование и номер закупки полностью</w:t>
      </w:r>
      <w:r>
        <w:rPr>
          <w:color w:val="548DD4" w:themeColor="text2" w:themeTint="99"/>
        </w:rPr>
        <w:t>] в части объемов и видов работ</w:t>
      </w:r>
    </w:p>
    <w:p w:rsidR="000A1B06" w:rsidRDefault="00DF5C9E">
      <w:pPr>
        <w:ind w:firstLine="708"/>
        <w:jc w:val="both"/>
        <w:rPr>
          <w:color w:val="548DD4" w:themeColor="text2" w:themeTint="99"/>
        </w:rPr>
      </w:pPr>
      <w:r>
        <w:rPr>
          <w:color w:val="548DD4" w:themeColor="text2" w:themeTint="99"/>
        </w:rPr>
        <w:t>[</w:t>
      </w:r>
      <w:r>
        <w:rPr>
          <w:i/>
          <w:color w:val="548DD4" w:themeColor="text2" w:themeTint="99"/>
        </w:rPr>
        <w:t>Наименование субподрядчика, с указанием организационной-правовой формы (для юридических лиц)/ФИО паспортные данные (для индивидуальных предпринимателей)</w:t>
      </w:r>
      <w:r>
        <w:rPr>
          <w:color w:val="548DD4" w:themeColor="text2" w:themeTint="99"/>
        </w:rPr>
        <w:t>]</w:t>
      </w:r>
      <w:r>
        <w:t xml:space="preserve"> информирован о том, что </w:t>
      </w:r>
      <w:r>
        <w:rPr>
          <w:color w:val="548DD4" w:themeColor="text2" w:themeTint="99"/>
        </w:rPr>
        <w:t>[</w:t>
      </w:r>
      <w:r>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Pr>
          <w:color w:val="548DD4" w:themeColor="text2" w:themeTint="99"/>
        </w:rPr>
        <w:t xml:space="preserve">] </w:t>
      </w:r>
      <w:r>
        <w:t xml:space="preserve">предлагает осуществить выполнение работ. В случае признания </w:t>
      </w:r>
      <w:r>
        <w:rPr>
          <w:color w:val="548DD4" w:themeColor="text2" w:themeTint="99"/>
        </w:rPr>
        <w:t>[</w:t>
      </w:r>
      <w:r>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Pr>
          <w:color w:val="548DD4" w:themeColor="text2" w:themeTint="99"/>
        </w:rPr>
        <w:t>]</w:t>
      </w:r>
      <w:r>
        <w:t xml:space="preserve"> Победителем, мы готовы обеспечить выполнение работ в указанных в заявке на участие в закупке объемах и в указанные сроки, а условия будущего договора между </w:t>
      </w:r>
      <w:r>
        <w:rPr>
          <w:color w:val="548DD4" w:themeColor="text2" w:themeTint="99"/>
        </w:rPr>
        <w:t>[</w:t>
      </w:r>
      <w:r>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Pr>
          <w:color w:val="548DD4" w:themeColor="text2" w:themeTint="99"/>
        </w:rPr>
        <w:t xml:space="preserve">] </w:t>
      </w:r>
      <w:r>
        <w:t xml:space="preserve">и </w:t>
      </w:r>
      <w:r>
        <w:rPr>
          <w:color w:val="548DD4" w:themeColor="text2" w:themeTint="99"/>
        </w:rPr>
        <w:t>[</w:t>
      </w:r>
      <w:r>
        <w:rPr>
          <w:i/>
          <w:color w:val="548DD4" w:themeColor="text2" w:themeTint="99"/>
        </w:rPr>
        <w:t>Наименование субподрядчика, с указанием организационной-правовой формы (для юридических лиц)/ФИО паспортные данные (для индивидуальных предпринимателей)</w:t>
      </w:r>
      <w:r>
        <w:rPr>
          <w:color w:val="548DD4" w:themeColor="text2" w:themeTint="99"/>
        </w:rPr>
        <w:t>]</w:t>
      </w:r>
      <w:r>
        <w:t xml:space="preserve"> согласованы</w:t>
      </w:r>
      <w:r>
        <w:rPr>
          <w:color w:val="548DD4" w:themeColor="text2" w:themeTint="99"/>
        </w:rPr>
        <w:t>.</w:t>
      </w:r>
      <w:bookmarkEnd w:id="851"/>
    </w:p>
    <w:p w:rsidR="000A1B06" w:rsidRDefault="000A1B06">
      <w:pPr>
        <w:ind w:firstLine="708"/>
        <w:jc w:val="both"/>
      </w:pPr>
    </w:p>
    <w:p w:rsidR="000A1B06" w:rsidRDefault="000A1B06">
      <w:pPr>
        <w:ind w:firstLine="708"/>
        <w:jc w:val="both"/>
      </w:pPr>
    </w:p>
    <w:p w:rsidR="000A1B06" w:rsidRDefault="000A1B06">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0A1B06">
        <w:tc>
          <w:tcPr>
            <w:tcW w:w="4644" w:type="dxa"/>
          </w:tcPr>
          <w:p w:rsidR="000A1B06" w:rsidRDefault="00DF5C9E">
            <w:pPr>
              <w:jc w:val="right"/>
              <w:rPr>
                <w:sz w:val="26"/>
                <w:szCs w:val="26"/>
                <w:lang w:eastAsia="en-US"/>
              </w:rPr>
            </w:pPr>
            <w:r>
              <w:rPr>
                <w:sz w:val="26"/>
                <w:szCs w:val="26"/>
                <w:lang w:eastAsia="en-US"/>
              </w:rPr>
              <w:t>_________________________________</w:t>
            </w:r>
          </w:p>
          <w:p w:rsidR="000A1B06" w:rsidRDefault="00DF5C9E">
            <w:pPr>
              <w:tabs>
                <w:tab w:val="left" w:pos="34"/>
              </w:tabs>
              <w:jc w:val="center"/>
              <w:rPr>
                <w:sz w:val="26"/>
                <w:szCs w:val="26"/>
                <w:vertAlign w:val="superscript"/>
                <w:lang w:eastAsia="en-US"/>
              </w:rPr>
            </w:pPr>
            <w:r>
              <w:rPr>
                <w:sz w:val="26"/>
                <w:szCs w:val="26"/>
                <w:vertAlign w:val="superscript"/>
                <w:lang w:eastAsia="en-US"/>
              </w:rPr>
              <w:t>(подпись, М.П.)</w:t>
            </w:r>
          </w:p>
        </w:tc>
      </w:tr>
      <w:tr w:rsidR="000A1B06">
        <w:tc>
          <w:tcPr>
            <w:tcW w:w="4644" w:type="dxa"/>
          </w:tcPr>
          <w:p w:rsidR="000A1B06" w:rsidRDefault="00DF5C9E">
            <w:pPr>
              <w:jc w:val="right"/>
              <w:rPr>
                <w:sz w:val="26"/>
                <w:szCs w:val="26"/>
                <w:lang w:eastAsia="en-US"/>
              </w:rPr>
            </w:pPr>
            <w:r>
              <w:rPr>
                <w:sz w:val="26"/>
                <w:szCs w:val="26"/>
                <w:lang w:eastAsia="en-US"/>
              </w:rPr>
              <w:t>_________________________________</w:t>
            </w:r>
          </w:p>
          <w:p w:rsidR="000A1B06" w:rsidRDefault="00DF5C9E">
            <w:pPr>
              <w:tabs>
                <w:tab w:val="left" w:pos="4428"/>
              </w:tabs>
              <w:jc w:val="center"/>
              <w:rPr>
                <w:sz w:val="26"/>
                <w:szCs w:val="26"/>
                <w:vertAlign w:val="superscript"/>
                <w:lang w:eastAsia="en-US"/>
              </w:rPr>
            </w:pPr>
            <w:r>
              <w:rPr>
                <w:sz w:val="26"/>
                <w:szCs w:val="26"/>
                <w:vertAlign w:val="superscript"/>
                <w:lang w:eastAsia="en-US"/>
              </w:rPr>
              <w:t>(фамилия, имя, отчество подписавшего, должность)</w:t>
            </w:r>
          </w:p>
        </w:tc>
      </w:tr>
    </w:tbl>
    <w:p w:rsidR="000A1B06" w:rsidRDefault="00DF5C9E">
      <w:pPr>
        <w:widowControl/>
        <w:spacing w:after="200" w:line="276" w:lineRule="auto"/>
        <w:rPr>
          <w:b/>
        </w:rPr>
      </w:pPr>
      <w:r>
        <w:rPr>
          <w:b/>
        </w:rPr>
        <w:br w:type="page" w:clear="all"/>
      </w:r>
    </w:p>
    <w:p w:rsidR="000A1B06" w:rsidRDefault="00DF5C9E" w:rsidP="000E2E01">
      <w:pPr>
        <w:numPr>
          <w:ilvl w:val="2"/>
          <w:numId w:val="27"/>
        </w:numPr>
        <w:spacing w:before="60" w:after="60"/>
        <w:ind w:left="0" w:firstLine="709"/>
        <w:jc w:val="both"/>
        <w:outlineLvl w:val="1"/>
        <w:rPr>
          <w:b/>
        </w:rPr>
      </w:pPr>
      <w:bookmarkStart w:id="852" w:name="_Toc170127867"/>
      <w:bookmarkStart w:id="853" w:name="_Toc184155085"/>
      <w:r>
        <w:rPr>
          <w:b/>
        </w:rPr>
        <w:lastRenderedPageBreak/>
        <w:t>Инструкции по заполнению</w:t>
      </w:r>
      <w:bookmarkEnd w:id="852"/>
      <w:bookmarkEnd w:id="853"/>
    </w:p>
    <w:p w:rsidR="000A1B06" w:rsidRDefault="00DF5C9E" w:rsidP="000E2E01">
      <w:pPr>
        <w:numPr>
          <w:ilvl w:val="3"/>
          <w:numId w:val="27"/>
        </w:numPr>
        <w:spacing w:before="60" w:after="60"/>
        <w:ind w:left="0" w:firstLine="709"/>
        <w:jc w:val="both"/>
      </w:pPr>
      <w:r>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rsidR="000A1B06" w:rsidRDefault="00DF5C9E" w:rsidP="000E2E01">
      <w:pPr>
        <w:numPr>
          <w:ilvl w:val="3"/>
          <w:numId w:val="27"/>
        </w:numPr>
        <w:spacing w:before="60" w:after="60"/>
        <w:ind w:left="0" w:firstLine="709"/>
        <w:jc w:val="both"/>
      </w:pPr>
      <w:r>
        <w:t>Участник указывает дату и номер заявки в соответствии с письмом о подаче оферты.</w:t>
      </w:r>
    </w:p>
    <w:p w:rsidR="000A1B06" w:rsidRDefault="00DF5C9E" w:rsidP="000E2E01">
      <w:pPr>
        <w:numPr>
          <w:ilvl w:val="3"/>
          <w:numId w:val="27"/>
        </w:numPr>
        <w:spacing w:before="60" w:after="60"/>
        <w:ind w:left="0" w:firstLine="709"/>
        <w:jc w:val="both"/>
      </w:pPr>
      <w:r>
        <w:t>Участник указывает свое фирменное наименование (в т.ч. организационно-правовую форму) и свой адрес.</w:t>
      </w:r>
    </w:p>
    <w:p w:rsidR="000A1B06" w:rsidRDefault="00DF5C9E" w:rsidP="000E2E01">
      <w:pPr>
        <w:numPr>
          <w:ilvl w:val="3"/>
          <w:numId w:val="27"/>
        </w:numPr>
        <w:spacing w:before="60" w:after="60"/>
        <w:ind w:left="0" w:firstLine="709"/>
        <w:jc w:val="both"/>
      </w:pPr>
      <w:r>
        <w:t>В данной форме генеральный подрядчик указывает:</w:t>
      </w:r>
    </w:p>
    <w:p w:rsidR="000A1B06" w:rsidRDefault="00DF5C9E" w:rsidP="000E2E01">
      <w:pPr>
        <w:numPr>
          <w:ilvl w:val="2"/>
          <w:numId w:val="12"/>
        </w:numPr>
        <w:ind w:left="0" w:firstLine="709"/>
        <w:jc w:val="both"/>
        <w:rPr>
          <w:lang w:eastAsia="en-US"/>
        </w:rPr>
      </w:pPr>
      <w:r>
        <w:rPr>
          <w:lang w:eastAsia="en-US"/>
        </w:rPr>
        <w:t>перечень выполняемых генподрядчиком и каждым субподрядчиком работ;</w:t>
      </w:r>
    </w:p>
    <w:p w:rsidR="000A1B06" w:rsidRDefault="00DF5C9E" w:rsidP="000E2E01">
      <w:pPr>
        <w:numPr>
          <w:ilvl w:val="2"/>
          <w:numId w:val="12"/>
        </w:numPr>
        <w:ind w:left="0" w:firstLine="709"/>
        <w:jc w:val="both"/>
        <w:rPr>
          <w:b/>
        </w:rPr>
      </w:pPr>
      <w:r>
        <w:rPr>
          <w:b/>
          <w:lang w:eastAsia="en-US"/>
        </w:rPr>
        <w:t>стоимость работ по генеральному подрядчику и субподрядчикам указывается только в процентном соотношении;</w:t>
      </w:r>
    </w:p>
    <w:p w:rsidR="000A1B06" w:rsidRDefault="00DF5C9E" w:rsidP="000E2E01">
      <w:pPr>
        <w:numPr>
          <w:ilvl w:val="2"/>
          <w:numId w:val="12"/>
        </w:numPr>
        <w:ind w:left="0" w:firstLine="709"/>
        <w:jc w:val="both"/>
        <w:rPr>
          <w:lang w:eastAsia="en-US"/>
        </w:rPr>
      </w:pPr>
      <w:r>
        <w:rPr>
          <w:lang w:eastAsia="en-US"/>
        </w:rPr>
        <w:t xml:space="preserve">сроки выполнения работ генеральным подрядчиком и каждым субподрядчиком в соответствии </w:t>
      </w:r>
      <w:r>
        <w:t>с Календарным планом выполнения работ</w:t>
      </w:r>
      <w:r>
        <w:rPr>
          <w:lang w:eastAsia="en-US"/>
        </w:rPr>
        <w:t>.</w:t>
      </w:r>
    </w:p>
    <w:p w:rsidR="000A1B06" w:rsidRDefault="000A1B06">
      <w:pPr>
        <w:tabs>
          <w:tab w:val="num" w:pos="1701"/>
        </w:tabs>
        <w:spacing w:before="60" w:after="60"/>
        <w:jc w:val="both"/>
      </w:pPr>
    </w:p>
    <w:p w:rsidR="000A1B06" w:rsidRDefault="00DF5C9E">
      <w:pPr>
        <w:widowControl/>
        <w:spacing w:after="200" w:line="276" w:lineRule="auto"/>
      </w:pPr>
      <w:r>
        <w:br w:type="page" w:clear="all"/>
      </w:r>
    </w:p>
    <w:p w:rsidR="000A1B06" w:rsidRDefault="00DF5C9E" w:rsidP="000E2E01">
      <w:pPr>
        <w:numPr>
          <w:ilvl w:val="2"/>
          <w:numId w:val="27"/>
        </w:numPr>
        <w:spacing w:before="60" w:after="60"/>
        <w:ind w:left="0" w:firstLine="709"/>
        <w:jc w:val="both"/>
        <w:outlineLvl w:val="1"/>
        <w:rPr>
          <w:b/>
        </w:rPr>
      </w:pPr>
      <w:bookmarkStart w:id="854" w:name="_Toc73368076"/>
      <w:bookmarkStart w:id="855" w:name="_Toc170127868"/>
      <w:bookmarkStart w:id="856" w:name="_Toc184155086"/>
      <w:r>
        <w:rPr>
          <w:b/>
        </w:rPr>
        <w:lastRenderedPageBreak/>
        <w:t>Форма Плана привлечения соисполнителей</w:t>
      </w:r>
      <w:bookmarkEnd w:id="854"/>
      <w:bookmarkEnd w:id="855"/>
      <w:bookmarkEnd w:id="856"/>
    </w:p>
    <w:p w:rsidR="000A1B06" w:rsidRDefault="000A1B06"/>
    <w:p w:rsidR="000A1B06" w:rsidRDefault="00DF5C9E">
      <w:pPr>
        <w:pBdr>
          <w:top w:val="single" w:sz="4" w:space="1" w:color="000000"/>
        </w:pBdr>
        <w:shd w:val="clear" w:color="auto" w:fill="E0E0E0"/>
        <w:ind w:right="21"/>
        <w:jc w:val="center"/>
        <w:rPr>
          <w:b/>
          <w:color w:val="000000"/>
          <w:spacing w:val="36"/>
        </w:rPr>
      </w:pPr>
      <w:r>
        <w:rPr>
          <w:b/>
          <w:color w:val="000000"/>
          <w:spacing w:val="36"/>
        </w:rPr>
        <w:t>начало формы</w:t>
      </w:r>
    </w:p>
    <w:p w:rsidR="000A1B06" w:rsidRDefault="000A1B06">
      <w:pPr>
        <w:pBdr>
          <w:top w:val="single" w:sz="4" w:space="1" w:color="000000"/>
        </w:pBdr>
        <w:shd w:val="clear" w:color="auto" w:fill="E0E0E0"/>
        <w:ind w:right="21"/>
        <w:jc w:val="center"/>
        <w:rPr>
          <w:b/>
          <w:color w:val="000000"/>
          <w:spacing w:val="36"/>
        </w:rPr>
      </w:pPr>
    </w:p>
    <w:p w:rsidR="000A1B06" w:rsidRDefault="000A1B06">
      <w:pPr>
        <w:spacing w:after="120"/>
        <w:jc w:val="center"/>
        <w:rPr>
          <w:b/>
        </w:rPr>
      </w:pPr>
    </w:p>
    <w:p w:rsidR="000A1B06" w:rsidRDefault="00C721FF">
      <w:pPr>
        <w:spacing w:after="120"/>
        <w:jc w:val="center"/>
        <w:rPr>
          <w:b/>
        </w:rPr>
      </w:pPr>
      <w:r>
        <w:pict>
          <v:shape id="_x0000_s1027" type="#_x0000_t75" style="position:absolute;left:0;text-align:left;margin-left:0;margin-top:0;width:50pt;height:50pt;z-index:251659264;visibility:hidden" filled="t" stroked="t">
            <v:stroke joinstyle="round"/>
            <v:path o:extrusionok="t" gradientshapeok="f" o:connecttype="segments"/>
            <o:lock v:ext="edit" aspectratio="f" selection="t"/>
          </v:shape>
        </w:pict>
      </w:r>
      <w:r w:rsidR="00DF5C9E">
        <w:object w:dxaOrig="1287" w:dyaOrig="837">
          <v:shape id="_x0000_i1028" type="#_x0000_t75" style="width:66.35pt;height:41.95pt;mso-wrap-distance-left:0;mso-wrap-distance-top:0;mso-wrap-distance-right:0;mso-wrap-distance-bottom:0" o:ole="">
            <v:imagedata r:id="rId67" o:title=""/>
            <v:path textboxrect="0,0,0,0"/>
          </v:shape>
          <o:OLEObject Type="Embed" ProgID="Package" ShapeID="_x0000_i1028" DrawAspect="Icon" ObjectID="_1839755310" r:id="rId68"/>
        </w:object>
      </w:r>
    </w:p>
    <w:p w:rsidR="000A1B06" w:rsidRDefault="00DF5C9E">
      <w:pPr>
        <w:pBdr>
          <w:bottom w:val="single" w:sz="4" w:space="1" w:color="000000"/>
        </w:pBdr>
        <w:shd w:val="clear" w:color="auto" w:fill="E0E0E0"/>
        <w:ind w:right="21"/>
        <w:jc w:val="center"/>
        <w:rPr>
          <w:b/>
          <w:color w:val="000000"/>
          <w:spacing w:val="36"/>
        </w:rPr>
      </w:pPr>
      <w:r>
        <w:rPr>
          <w:b/>
          <w:color w:val="000000"/>
          <w:spacing w:val="36"/>
        </w:rPr>
        <w:t>конец формы</w:t>
      </w:r>
    </w:p>
    <w:p w:rsidR="000A1B06" w:rsidRDefault="000A1B06">
      <w:pPr>
        <w:widowControl/>
        <w:rPr>
          <w:sz w:val="26"/>
          <w:szCs w:val="26"/>
        </w:rPr>
        <w:sectPr w:rsidR="000A1B06">
          <w:pgSz w:w="11906" w:h="16838"/>
          <w:pgMar w:top="1134" w:right="707" w:bottom="1134" w:left="1701" w:header="708" w:footer="708" w:gutter="0"/>
          <w:cols w:space="720"/>
          <w:docGrid w:linePitch="360"/>
        </w:sectPr>
      </w:pPr>
    </w:p>
    <w:p w:rsidR="000A1B06" w:rsidRDefault="00DF5C9E">
      <w:pPr>
        <w:rPr>
          <w:sz w:val="26"/>
          <w:szCs w:val="26"/>
          <w:vertAlign w:val="superscript"/>
        </w:rPr>
      </w:pPr>
      <w:r>
        <w:rPr>
          <w:sz w:val="26"/>
          <w:szCs w:val="26"/>
          <w:vertAlign w:val="superscript"/>
        </w:rPr>
        <w:lastRenderedPageBreak/>
        <w:t xml:space="preserve">Приложение №_ к плану привлечения </w:t>
      </w:r>
    </w:p>
    <w:p w:rsidR="000A1B06" w:rsidRDefault="00DF5C9E">
      <w:pPr>
        <w:rPr>
          <w:sz w:val="26"/>
          <w:szCs w:val="26"/>
          <w:vertAlign w:val="superscript"/>
        </w:rPr>
      </w:pPr>
      <w:r>
        <w:rPr>
          <w:sz w:val="26"/>
          <w:szCs w:val="26"/>
          <w:vertAlign w:val="superscript"/>
        </w:rPr>
        <w:t>от «____»_____________ года №_______</w:t>
      </w:r>
    </w:p>
    <w:tbl>
      <w:tblPr>
        <w:tblW w:w="4360" w:type="dxa"/>
        <w:jc w:val="center"/>
        <w:tblBorders>
          <w:top w:val="single" w:sz="36" w:space="0" w:color="D99594"/>
          <w:left w:val="single" w:sz="36" w:space="0" w:color="D99594"/>
          <w:bottom w:val="single" w:sz="36" w:space="0" w:color="D99594"/>
          <w:right w:val="single" w:sz="36" w:space="0" w:color="D99594"/>
          <w:insideH w:val="single" w:sz="36" w:space="0" w:color="D99594"/>
          <w:insideV w:val="single" w:sz="36" w:space="0" w:color="D99594"/>
        </w:tblBorders>
        <w:tblLook w:val="04A0" w:firstRow="1" w:lastRow="0" w:firstColumn="1" w:lastColumn="0" w:noHBand="0" w:noVBand="1"/>
      </w:tblPr>
      <w:tblGrid>
        <w:gridCol w:w="4360"/>
      </w:tblGrid>
      <w:tr w:rsidR="000A1B06">
        <w:trPr>
          <w:jc w:val="center"/>
        </w:trPr>
        <w:tc>
          <w:tcPr>
            <w:tcW w:w="4360" w:type="dxa"/>
            <w:tcBorders>
              <w:top w:val="single" w:sz="36" w:space="0" w:color="D99594"/>
              <w:left w:val="single" w:sz="36" w:space="0" w:color="D99594"/>
              <w:bottom w:val="single" w:sz="36" w:space="0" w:color="D99594"/>
              <w:right w:val="single" w:sz="36" w:space="0" w:color="D99594"/>
            </w:tcBorders>
            <w:vAlign w:val="center"/>
          </w:tcPr>
          <w:p w:rsidR="000A1B06" w:rsidRDefault="00DF5C9E">
            <w:pPr>
              <w:spacing w:before="60" w:after="60" w:line="276" w:lineRule="auto"/>
              <w:jc w:val="center"/>
              <w:outlineLvl w:val="0"/>
              <w:rPr>
                <w:b/>
                <w:iCs/>
                <w:color w:val="943634"/>
                <w:lang w:eastAsia="en-US"/>
              </w:rPr>
            </w:pPr>
            <w:r>
              <w:rPr>
                <w:sz w:val="26"/>
                <w:szCs w:val="26"/>
              </w:rPr>
              <w:br w:type="page" w:clear="all"/>
            </w:r>
            <w:bookmarkStart w:id="857" w:name="_Toc73368077"/>
            <w:bookmarkStart w:id="858" w:name="_Toc170127869"/>
            <w:bookmarkStart w:id="859" w:name="_Toc184155087"/>
            <w:r>
              <w:rPr>
                <w:b/>
                <w:iCs/>
                <w:color w:val="943634"/>
                <w:lang w:eastAsia="en-US"/>
              </w:rPr>
              <w:t xml:space="preserve">БЛАНК </w:t>
            </w:r>
            <w:bookmarkEnd w:id="857"/>
            <w:r>
              <w:rPr>
                <w:b/>
                <w:iCs/>
                <w:color w:val="943634"/>
                <w:lang w:eastAsia="en-US"/>
              </w:rPr>
              <w:t>СОИСПОЛНИТЕЛЯ</w:t>
            </w:r>
            <w:bookmarkEnd w:id="858"/>
            <w:bookmarkEnd w:id="859"/>
          </w:p>
        </w:tc>
      </w:tr>
    </w:tbl>
    <w:p w:rsidR="000A1B06" w:rsidRDefault="00DF5C9E">
      <w:pPr>
        <w:spacing w:before="240" w:after="120"/>
        <w:jc w:val="center"/>
        <w:rPr>
          <w:bCs/>
          <w:sz w:val="28"/>
          <w:szCs w:val="28"/>
        </w:rPr>
      </w:pPr>
      <w:r>
        <w:rPr>
          <w:bCs/>
          <w:sz w:val="28"/>
          <w:szCs w:val="28"/>
        </w:rPr>
        <w:t>ПИСЬМО-СОГЛАСИЕ</w:t>
      </w:r>
    </w:p>
    <w:p w:rsidR="000A1B06" w:rsidRDefault="00DF5C9E">
      <w:pPr>
        <w:spacing w:after="120"/>
        <w:jc w:val="center"/>
        <w:rPr>
          <w:b/>
          <w:sz w:val="20"/>
        </w:rPr>
      </w:pPr>
      <w:r>
        <w:rPr>
          <w:bCs/>
          <w:sz w:val="28"/>
          <w:szCs w:val="28"/>
        </w:rPr>
        <w:t>С 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032"/>
        <w:gridCol w:w="2196"/>
        <w:gridCol w:w="3419"/>
      </w:tblGrid>
      <w:tr w:rsidR="000A1B06">
        <w:tc>
          <w:tcPr>
            <w:tcW w:w="3437" w:type="dxa"/>
            <w:vAlign w:val="center"/>
          </w:tcPr>
          <w:p w:rsidR="000A1B06" w:rsidRDefault="00DF5C9E">
            <w:pPr>
              <w:spacing w:before="240" w:after="120" w:line="276" w:lineRule="auto"/>
              <w:rPr>
                <w:sz w:val="26"/>
                <w:szCs w:val="26"/>
                <w:lang w:eastAsia="en-US"/>
              </w:rPr>
            </w:pPr>
            <w:r>
              <w:rPr>
                <w:sz w:val="26"/>
                <w:szCs w:val="26"/>
                <w:lang w:eastAsia="en-US"/>
              </w:rPr>
              <w:t>№_________</w:t>
            </w:r>
          </w:p>
        </w:tc>
        <w:tc>
          <w:tcPr>
            <w:tcW w:w="2767" w:type="dxa"/>
            <w:vAlign w:val="center"/>
          </w:tcPr>
          <w:p w:rsidR="000A1B06" w:rsidRDefault="000A1B06">
            <w:pPr>
              <w:spacing w:line="276" w:lineRule="auto"/>
              <w:jc w:val="center"/>
              <w:rPr>
                <w:sz w:val="26"/>
                <w:szCs w:val="26"/>
                <w:lang w:val="en-US" w:eastAsia="en-US"/>
              </w:rPr>
            </w:pPr>
          </w:p>
        </w:tc>
        <w:tc>
          <w:tcPr>
            <w:tcW w:w="3969" w:type="dxa"/>
            <w:vAlign w:val="center"/>
          </w:tcPr>
          <w:p w:rsidR="000A1B06" w:rsidRDefault="00DF5C9E">
            <w:pPr>
              <w:spacing w:line="276" w:lineRule="auto"/>
              <w:jc w:val="right"/>
              <w:rPr>
                <w:sz w:val="26"/>
                <w:szCs w:val="26"/>
                <w:lang w:eastAsia="en-US"/>
              </w:rPr>
            </w:pPr>
            <w:r>
              <w:rPr>
                <w:sz w:val="26"/>
                <w:szCs w:val="26"/>
                <w:lang w:eastAsia="en-US"/>
              </w:rPr>
              <w:t>«__» __________ 202_ г.</w:t>
            </w:r>
          </w:p>
        </w:tc>
      </w:tr>
    </w:tbl>
    <w:p w:rsidR="000A1B06" w:rsidRDefault="000A1B06">
      <w:pPr>
        <w:ind w:firstLine="708"/>
        <w:jc w:val="both"/>
      </w:pPr>
    </w:p>
    <w:p w:rsidR="000A1B06" w:rsidRDefault="00DF5C9E">
      <w:pPr>
        <w:ind w:firstLine="708"/>
        <w:jc w:val="both"/>
        <w:rPr>
          <w:color w:val="548DD4" w:themeColor="text2" w:themeTint="99"/>
        </w:rPr>
      </w:pPr>
      <w:bookmarkStart w:id="860" w:name="_Hlk176955326"/>
      <w:r>
        <w:rPr>
          <w:color w:val="548DD4" w:themeColor="text2" w:themeTint="99"/>
        </w:rPr>
        <w:t>[</w:t>
      </w:r>
      <w:r>
        <w:rPr>
          <w:i/>
          <w:color w:val="548DD4" w:themeColor="text2" w:themeTint="99"/>
        </w:rPr>
        <w:t>наименование и номер закупки полностью</w:t>
      </w:r>
      <w:r>
        <w:rPr>
          <w:color w:val="548DD4" w:themeColor="text2" w:themeTint="99"/>
        </w:rPr>
        <w:t>] в части объемов и видов услуг</w:t>
      </w:r>
    </w:p>
    <w:p w:rsidR="000A1B06" w:rsidRDefault="00DF5C9E">
      <w:pPr>
        <w:ind w:firstLine="708"/>
        <w:jc w:val="both"/>
        <w:rPr>
          <w:color w:val="548DD4" w:themeColor="text2" w:themeTint="99"/>
        </w:rPr>
      </w:pPr>
      <w:r>
        <w:rPr>
          <w:color w:val="548DD4" w:themeColor="text2" w:themeTint="99"/>
        </w:rPr>
        <w:t>[</w:t>
      </w:r>
      <w:r>
        <w:rPr>
          <w:i/>
          <w:color w:val="548DD4" w:themeColor="text2" w:themeTint="99"/>
        </w:rPr>
        <w:t>Наименование соисполнителя, с указанием организационной-правовой формы (для юридических лиц)/ФИО паспортные данные (для индивидуальных предпринимателей)</w:t>
      </w:r>
      <w:r>
        <w:rPr>
          <w:color w:val="548DD4" w:themeColor="text2" w:themeTint="99"/>
        </w:rPr>
        <w:t>]</w:t>
      </w:r>
      <w:r>
        <w:t xml:space="preserve"> информирован о том, что </w:t>
      </w:r>
      <w:r>
        <w:rPr>
          <w:color w:val="548DD4" w:themeColor="text2" w:themeTint="99"/>
        </w:rPr>
        <w:t>[</w:t>
      </w:r>
      <w:r>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Pr>
          <w:color w:val="548DD4" w:themeColor="text2" w:themeTint="99"/>
        </w:rPr>
        <w:t xml:space="preserve">] </w:t>
      </w:r>
      <w:r>
        <w:t xml:space="preserve">предлагает осуществить оказание услуг. В случае признания </w:t>
      </w:r>
      <w:r>
        <w:rPr>
          <w:color w:val="548DD4" w:themeColor="text2" w:themeTint="99"/>
        </w:rPr>
        <w:t>[</w:t>
      </w:r>
      <w:r>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Pr>
          <w:color w:val="548DD4" w:themeColor="text2" w:themeTint="99"/>
        </w:rPr>
        <w:t>]</w:t>
      </w:r>
      <w:r>
        <w:t xml:space="preserve"> Победителем, мы готовы обеспечить оказание услуг в указанных в заявке на участие в закупке объемах и в указанные сроки, а условия будущего договора между </w:t>
      </w:r>
      <w:r>
        <w:rPr>
          <w:color w:val="548DD4" w:themeColor="text2" w:themeTint="99"/>
        </w:rPr>
        <w:t>[</w:t>
      </w:r>
      <w:r>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Pr>
          <w:color w:val="548DD4" w:themeColor="text2" w:themeTint="99"/>
        </w:rPr>
        <w:t xml:space="preserve">] </w:t>
      </w:r>
      <w:r>
        <w:t xml:space="preserve">и </w:t>
      </w:r>
      <w:r>
        <w:rPr>
          <w:color w:val="548DD4" w:themeColor="text2" w:themeTint="99"/>
        </w:rPr>
        <w:t>[</w:t>
      </w:r>
      <w:r>
        <w:rPr>
          <w:i/>
          <w:color w:val="548DD4" w:themeColor="text2" w:themeTint="99"/>
        </w:rPr>
        <w:t>Наименование соисполнителя, с указанием организационной-правовой формы (для юридических лиц)/ФИО паспортные данные (для индивидуальных предпринимателей)</w:t>
      </w:r>
      <w:r>
        <w:rPr>
          <w:color w:val="548DD4" w:themeColor="text2" w:themeTint="99"/>
        </w:rPr>
        <w:t>]</w:t>
      </w:r>
      <w:r>
        <w:t xml:space="preserve"> согласованы</w:t>
      </w:r>
      <w:r>
        <w:rPr>
          <w:color w:val="548DD4" w:themeColor="text2" w:themeTint="99"/>
        </w:rPr>
        <w:t>.</w:t>
      </w:r>
      <w:bookmarkEnd w:id="860"/>
    </w:p>
    <w:p w:rsidR="000A1B06" w:rsidRDefault="000A1B06">
      <w:pPr>
        <w:ind w:firstLine="708"/>
        <w:jc w:val="both"/>
      </w:pPr>
    </w:p>
    <w:p w:rsidR="000A1B06" w:rsidRDefault="000A1B06">
      <w:pPr>
        <w:ind w:firstLine="708"/>
        <w:jc w:val="both"/>
      </w:pPr>
    </w:p>
    <w:p w:rsidR="000A1B06" w:rsidRDefault="000A1B06">
      <w:pPr>
        <w:jc w:val="right"/>
        <w:rPr>
          <w:sz w:val="26"/>
          <w:szCs w:val="26"/>
        </w:rPr>
      </w:pPr>
    </w:p>
    <w:tbl>
      <w:tblPr>
        <w:tblStyle w:val="221"/>
        <w:tblW w:w="0" w:type="auto"/>
        <w:tblInd w:w="45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56"/>
      </w:tblGrid>
      <w:tr w:rsidR="000A1B06">
        <w:tc>
          <w:tcPr>
            <w:tcW w:w="3719" w:type="dxa"/>
          </w:tcPr>
          <w:p w:rsidR="000A1B06" w:rsidRDefault="00DF5C9E">
            <w:pPr>
              <w:jc w:val="right"/>
              <w:rPr>
                <w:sz w:val="26"/>
                <w:szCs w:val="26"/>
                <w:lang w:eastAsia="en-US"/>
              </w:rPr>
            </w:pPr>
            <w:r>
              <w:rPr>
                <w:sz w:val="26"/>
                <w:szCs w:val="26"/>
                <w:lang w:eastAsia="en-US"/>
              </w:rPr>
              <w:t>____________________________</w:t>
            </w:r>
          </w:p>
          <w:p w:rsidR="000A1B06" w:rsidRDefault="00DF5C9E">
            <w:pPr>
              <w:tabs>
                <w:tab w:val="left" w:pos="34"/>
              </w:tabs>
              <w:jc w:val="center"/>
              <w:rPr>
                <w:sz w:val="26"/>
                <w:szCs w:val="26"/>
                <w:vertAlign w:val="superscript"/>
                <w:lang w:eastAsia="en-US"/>
              </w:rPr>
            </w:pPr>
            <w:r>
              <w:rPr>
                <w:sz w:val="26"/>
                <w:szCs w:val="26"/>
                <w:vertAlign w:val="superscript"/>
                <w:lang w:eastAsia="en-US"/>
              </w:rPr>
              <w:t>(подпись, М.П.)</w:t>
            </w:r>
          </w:p>
        </w:tc>
      </w:tr>
      <w:tr w:rsidR="000A1B06">
        <w:tc>
          <w:tcPr>
            <w:tcW w:w="3719" w:type="dxa"/>
          </w:tcPr>
          <w:p w:rsidR="000A1B06" w:rsidRDefault="00DF5C9E">
            <w:pPr>
              <w:jc w:val="right"/>
              <w:rPr>
                <w:sz w:val="26"/>
                <w:szCs w:val="26"/>
                <w:lang w:eastAsia="en-US"/>
              </w:rPr>
            </w:pPr>
            <w:r>
              <w:rPr>
                <w:sz w:val="26"/>
                <w:szCs w:val="26"/>
                <w:lang w:eastAsia="en-US"/>
              </w:rPr>
              <w:t>____________________________</w:t>
            </w:r>
          </w:p>
          <w:p w:rsidR="000A1B06" w:rsidRDefault="00DF5C9E">
            <w:pPr>
              <w:tabs>
                <w:tab w:val="left" w:pos="4428"/>
              </w:tabs>
              <w:jc w:val="center"/>
              <w:rPr>
                <w:sz w:val="26"/>
                <w:szCs w:val="26"/>
                <w:vertAlign w:val="superscript"/>
                <w:lang w:eastAsia="en-US"/>
              </w:rPr>
            </w:pPr>
            <w:r>
              <w:rPr>
                <w:sz w:val="26"/>
                <w:szCs w:val="26"/>
                <w:vertAlign w:val="superscript"/>
                <w:lang w:eastAsia="en-US"/>
              </w:rPr>
              <w:t>(фамилия, имя, отчество подписавшего, должность)</w:t>
            </w:r>
          </w:p>
        </w:tc>
      </w:tr>
    </w:tbl>
    <w:p w:rsidR="000A1B06" w:rsidRDefault="00DF5C9E">
      <w:pPr>
        <w:widowControl/>
        <w:spacing w:after="200" w:line="276" w:lineRule="auto"/>
        <w:rPr>
          <w:b/>
        </w:rPr>
      </w:pPr>
      <w:r>
        <w:rPr>
          <w:b/>
        </w:rPr>
        <w:br w:type="page" w:clear="all"/>
      </w:r>
    </w:p>
    <w:p w:rsidR="000A1B06" w:rsidRDefault="00DF5C9E" w:rsidP="000E2E01">
      <w:pPr>
        <w:numPr>
          <w:ilvl w:val="2"/>
          <w:numId w:val="27"/>
        </w:numPr>
        <w:spacing w:before="60" w:after="60"/>
        <w:ind w:left="0" w:firstLine="709"/>
        <w:jc w:val="both"/>
        <w:outlineLvl w:val="1"/>
        <w:rPr>
          <w:b/>
        </w:rPr>
      </w:pPr>
      <w:bookmarkStart w:id="861" w:name="_Toc170127870"/>
      <w:bookmarkStart w:id="862" w:name="_Toc184155088"/>
      <w:r>
        <w:rPr>
          <w:b/>
        </w:rPr>
        <w:lastRenderedPageBreak/>
        <w:t>Инструкции по заполнению</w:t>
      </w:r>
      <w:bookmarkEnd w:id="861"/>
      <w:bookmarkEnd w:id="862"/>
    </w:p>
    <w:p w:rsidR="000A1B06" w:rsidRDefault="00DF5C9E" w:rsidP="000E2E01">
      <w:pPr>
        <w:numPr>
          <w:ilvl w:val="3"/>
          <w:numId w:val="27"/>
        </w:numPr>
        <w:spacing w:before="60" w:after="60"/>
        <w:ind w:left="0" w:firstLine="709"/>
        <w:jc w:val="both"/>
      </w:pPr>
      <w:r>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rsidR="000A1B06" w:rsidRDefault="00DF5C9E" w:rsidP="000E2E01">
      <w:pPr>
        <w:numPr>
          <w:ilvl w:val="3"/>
          <w:numId w:val="27"/>
        </w:numPr>
        <w:spacing w:before="60" w:after="60"/>
        <w:ind w:left="0" w:firstLine="709"/>
        <w:jc w:val="both"/>
      </w:pPr>
      <w:r>
        <w:t>Участник указывает дату и номер заявки в соответствии с письмом о подаче оферты.</w:t>
      </w:r>
    </w:p>
    <w:p w:rsidR="000A1B06" w:rsidRDefault="00DF5C9E" w:rsidP="000E2E01">
      <w:pPr>
        <w:numPr>
          <w:ilvl w:val="3"/>
          <w:numId w:val="27"/>
        </w:numPr>
        <w:spacing w:before="60" w:after="60"/>
        <w:ind w:left="0" w:firstLine="709"/>
        <w:jc w:val="both"/>
      </w:pPr>
      <w:r>
        <w:t>Участник указывает свое фирменное наименование (в т.ч. организационно-правовую форму) и свой адрес.</w:t>
      </w:r>
    </w:p>
    <w:p w:rsidR="000A1B06" w:rsidRDefault="00DF5C9E" w:rsidP="000E2E01">
      <w:pPr>
        <w:numPr>
          <w:ilvl w:val="3"/>
          <w:numId w:val="27"/>
        </w:numPr>
        <w:spacing w:before="60" w:after="60"/>
        <w:ind w:left="0" w:firstLine="709"/>
        <w:jc w:val="both"/>
      </w:pPr>
      <w:r>
        <w:t>В данной форме генеральный подрядчик указывает:</w:t>
      </w:r>
    </w:p>
    <w:p w:rsidR="000A1B06" w:rsidRDefault="00DF5C9E" w:rsidP="000E2E01">
      <w:pPr>
        <w:numPr>
          <w:ilvl w:val="2"/>
          <w:numId w:val="12"/>
        </w:numPr>
        <w:ind w:left="0" w:firstLine="709"/>
        <w:jc w:val="both"/>
        <w:rPr>
          <w:lang w:eastAsia="en-US"/>
        </w:rPr>
      </w:pPr>
      <w:r>
        <w:rPr>
          <w:lang w:eastAsia="en-US"/>
        </w:rPr>
        <w:t>перечень оказываемых генеральным исполнителем и каждым соисполнителем услуг;</w:t>
      </w:r>
    </w:p>
    <w:p w:rsidR="000A1B06" w:rsidRDefault="00DF5C9E" w:rsidP="000E2E01">
      <w:pPr>
        <w:numPr>
          <w:ilvl w:val="2"/>
          <w:numId w:val="12"/>
        </w:numPr>
        <w:ind w:left="0" w:firstLine="709"/>
        <w:jc w:val="both"/>
        <w:rPr>
          <w:b/>
        </w:rPr>
      </w:pPr>
      <w:r>
        <w:rPr>
          <w:b/>
          <w:lang w:eastAsia="en-US"/>
        </w:rPr>
        <w:t>стоимость услуг по генеральному исполнителю и соисполнителям указывается только в процентном соотношении;</w:t>
      </w:r>
    </w:p>
    <w:p w:rsidR="000A1B06" w:rsidRDefault="00DF5C9E" w:rsidP="000E2E01">
      <w:pPr>
        <w:numPr>
          <w:ilvl w:val="2"/>
          <w:numId w:val="12"/>
        </w:numPr>
        <w:ind w:left="0" w:firstLine="709"/>
        <w:jc w:val="both"/>
        <w:rPr>
          <w:lang w:eastAsia="en-US"/>
        </w:rPr>
      </w:pPr>
      <w:r>
        <w:rPr>
          <w:lang w:eastAsia="en-US"/>
        </w:rPr>
        <w:t>сроки оказания услуг генеральным исполнителем и каждым соисполнителем в соответствии с</w:t>
      </w:r>
      <w:r>
        <w:t xml:space="preserve"> Календарным планом оказания услуг</w:t>
      </w:r>
      <w:r>
        <w:rPr>
          <w:lang w:eastAsia="en-US"/>
        </w:rPr>
        <w:t>.</w:t>
      </w:r>
    </w:p>
    <w:p w:rsidR="000A1B06" w:rsidRDefault="000A1B06"/>
    <w:p w:rsidR="000A1B06" w:rsidRDefault="000A1B06">
      <w:pPr>
        <w:widowControl/>
        <w:spacing w:after="200" w:line="276" w:lineRule="auto"/>
        <w:ind w:left="1418"/>
        <w:jc w:val="both"/>
        <w:rPr>
          <w:i/>
        </w:rPr>
      </w:pPr>
    </w:p>
    <w:p w:rsidR="000A1B06" w:rsidRDefault="000A1B06">
      <w:pPr>
        <w:widowControl/>
        <w:spacing w:after="200" w:line="276" w:lineRule="auto"/>
        <w:ind w:left="1418"/>
        <w:rPr>
          <w:i/>
        </w:rPr>
      </w:pPr>
    </w:p>
    <w:p w:rsidR="000A1B06" w:rsidRDefault="000A1B06">
      <w:pPr>
        <w:widowControl/>
        <w:spacing w:after="200" w:line="276" w:lineRule="auto"/>
        <w:rPr>
          <w:i/>
        </w:rPr>
      </w:pPr>
    </w:p>
    <w:p w:rsidR="000A1B06" w:rsidRDefault="000A1B06">
      <w:pPr>
        <w:widowControl/>
        <w:spacing w:after="200" w:line="276" w:lineRule="auto"/>
        <w:rPr>
          <w:i/>
        </w:rPr>
      </w:pPr>
    </w:p>
    <w:p w:rsidR="000A1B06" w:rsidRDefault="000A1B06">
      <w:pPr>
        <w:widowControl/>
        <w:spacing w:after="200" w:line="276" w:lineRule="auto"/>
        <w:rPr>
          <w:i/>
        </w:rPr>
      </w:pPr>
    </w:p>
    <w:p w:rsidR="000A1B06" w:rsidRDefault="000A1B06">
      <w:pPr>
        <w:widowControl/>
        <w:spacing w:after="200" w:line="276" w:lineRule="auto"/>
        <w:rPr>
          <w:i/>
        </w:rPr>
      </w:pPr>
    </w:p>
    <w:p w:rsidR="000A1B06" w:rsidRDefault="000A1B06">
      <w:pPr>
        <w:widowControl/>
        <w:spacing w:after="200" w:line="276" w:lineRule="auto"/>
        <w:rPr>
          <w:i/>
        </w:rPr>
      </w:pPr>
    </w:p>
    <w:p w:rsidR="000A1B06" w:rsidRDefault="000A1B06">
      <w:pPr>
        <w:widowControl/>
        <w:spacing w:after="200" w:line="276" w:lineRule="auto"/>
        <w:rPr>
          <w:i/>
        </w:rPr>
      </w:pPr>
    </w:p>
    <w:p w:rsidR="000A1B06" w:rsidRDefault="000A1B06">
      <w:pPr>
        <w:widowControl/>
        <w:spacing w:after="200" w:line="276" w:lineRule="auto"/>
        <w:rPr>
          <w:i/>
        </w:rPr>
      </w:pPr>
    </w:p>
    <w:p w:rsidR="000A1B06" w:rsidRDefault="000A1B06">
      <w:pPr>
        <w:widowControl/>
        <w:spacing w:after="200" w:line="276" w:lineRule="auto"/>
        <w:rPr>
          <w:i/>
        </w:rPr>
      </w:pPr>
    </w:p>
    <w:p w:rsidR="000A1B06" w:rsidRDefault="000A1B06">
      <w:pPr>
        <w:widowControl/>
        <w:spacing w:after="200" w:line="276" w:lineRule="auto"/>
        <w:rPr>
          <w:i/>
        </w:rPr>
      </w:pPr>
    </w:p>
    <w:p w:rsidR="000A1B06" w:rsidRDefault="000A1B06">
      <w:pPr>
        <w:widowControl/>
        <w:spacing w:after="200" w:line="276" w:lineRule="auto"/>
        <w:rPr>
          <w:i/>
        </w:rPr>
      </w:pPr>
    </w:p>
    <w:p w:rsidR="000A1B06" w:rsidRDefault="000A1B06">
      <w:pPr>
        <w:widowControl/>
        <w:spacing w:after="200" w:line="276" w:lineRule="auto"/>
        <w:rPr>
          <w:i/>
        </w:rPr>
      </w:pPr>
    </w:p>
    <w:p w:rsidR="000A1B06" w:rsidRDefault="000A1B06">
      <w:pPr>
        <w:widowControl/>
        <w:spacing w:after="200" w:line="276" w:lineRule="auto"/>
        <w:rPr>
          <w:i/>
        </w:rPr>
      </w:pPr>
    </w:p>
    <w:p w:rsidR="000A1B06" w:rsidRDefault="000A1B06">
      <w:pPr>
        <w:widowControl/>
        <w:spacing w:line="276" w:lineRule="auto"/>
        <w:rPr>
          <w:i/>
        </w:rPr>
        <w:sectPr w:rsidR="000A1B06">
          <w:pgSz w:w="11906" w:h="16838"/>
          <w:pgMar w:top="1134" w:right="1558" w:bottom="1134" w:left="1701" w:header="708" w:footer="708" w:gutter="0"/>
          <w:cols w:space="720"/>
          <w:docGrid w:linePitch="360"/>
        </w:sectPr>
      </w:pPr>
    </w:p>
    <w:p w:rsidR="000A1B06" w:rsidRDefault="00DF5C9E">
      <w:pPr>
        <w:widowControl/>
        <w:spacing w:after="200" w:line="276" w:lineRule="auto"/>
        <w:rPr>
          <w:b/>
          <w:bCs/>
          <w:color w:val="000000"/>
          <w:spacing w:val="36"/>
          <w:vertAlign w:val="superscript"/>
        </w:rPr>
      </w:pPr>
      <w:r>
        <w:rPr>
          <w:b/>
        </w:rPr>
        <w:lastRenderedPageBreak/>
        <w:br w:type="page" w:clear="all"/>
      </w:r>
    </w:p>
    <w:p w:rsidR="000A1B06" w:rsidRDefault="000A1B06">
      <w:pPr>
        <w:widowControl/>
        <w:spacing w:after="200" w:line="276" w:lineRule="auto"/>
        <w:rPr>
          <w:b/>
        </w:rPr>
      </w:pPr>
    </w:p>
    <w:p w:rsidR="000A1B06" w:rsidRDefault="000A1B06">
      <w:pPr>
        <w:widowControl/>
        <w:spacing w:after="200" w:line="276" w:lineRule="auto"/>
        <w:rPr>
          <w:b/>
          <w:bCs/>
          <w:color w:val="000000"/>
          <w:spacing w:val="36"/>
        </w:rPr>
      </w:pPr>
    </w:p>
    <w:p w:rsidR="000A1B06" w:rsidRDefault="00DF5C9E" w:rsidP="000E2E01">
      <w:pPr>
        <w:widowControl/>
        <w:numPr>
          <w:ilvl w:val="0"/>
          <w:numId w:val="40"/>
        </w:numPr>
        <w:tabs>
          <w:tab w:val="num" w:pos="567"/>
        </w:tabs>
        <w:ind w:left="0" w:firstLine="709"/>
        <w:jc w:val="both"/>
        <w:rPr>
          <w:b/>
        </w:rPr>
      </w:pPr>
      <w:r>
        <w:rPr>
          <w:b/>
        </w:rPr>
        <w:br w:type="page" w:clear="all"/>
      </w:r>
    </w:p>
    <w:p w:rsidR="000A1B06" w:rsidRDefault="00DF5C9E">
      <w:pPr>
        <w:widowControl/>
        <w:spacing w:after="200" w:line="276" w:lineRule="auto"/>
        <w:rPr>
          <w:b/>
          <w:bCs/>
          <w:color w:val="000000"/>
          <w:spacing w:val="36"/>
        </w:rPr>
      </w:pPr>
      <w:r>
        <w:rPr>
          <w:b/>
        </w:rPr>
        <w:lastRenderedPageBreak/>
        <w:br w:type="page" w:clear="all"/>
      </w:r>
    </w:p>
    <w:p w:rsidR="000A1B06" w:rsidRDefault="00DF5C9E" w:rsidP="000E2E01">
      <w:pPr>
        <w:widowControl/>
        <w:numPr>
          <w:ilvl w:val="0"/>
          <w:numId w:val="41"/>
        </w:numPr>
        <w:ind w:left="0" w:firstLine="709"/>
        <w:jc w:val="both"/>
        <w:rPr>
          <w:b/>
        </w:rPr>
      </w:pPr>
      <w:r>
        <w:rPr>
          <w:b/>
        </w:rPr>
        <w:lastRenderedPageBreak/>
        <w:br w:type="page" w:clear="all"/>
      </w:r>
    </w:p>
    <w:p w:rsidR="000A1B06" w:rsidRDefault="00DF5C9E" w:rsidP="000E2E01">
      <w:pPr>
        <w:numPr>
          <w:ilvl w:val="1"/>
          <w:numId w:val="27"/>
        </w:numPr>
        <w:spacing w:after="60"/>
        <w:ind w:left="0" w:firstLine="709"/>
        <w:contextualSpacing/>
        <w:jc w:val="both"/>
        <w:outlineLvl w:val="0"/>
        <w:rPr>
          <w:b/>
        </w:rPr>
      </w:pPr>
      <w:bookmarkStart w:id="863" w:name="_Toc73368086"/>
      <w:bookmarkStart w:id="864" w:name="_Toc170127878"/>
      <w:bookmarkStart w:id="865" w:name="_Toc184155096"/>
      <w:r>
        <w:rPr>
          <w:b/>
        </w:rPr>
        <w:lastRenderedPageBreak/>
        <w:t>Гарантийное письмо об отсутствии изменений в документах, представленных в рамках процедуры аккредитации поставщиков (форма 14)</w:t>
      </w:r>
      <w:bookmarkEnd w:id="863"/>
      <w:bookmarkEnd w:id="864"/>
      <w:bookmarkEnd w:id="865"/>
    </w:p>
    <w:p w:rsidR="000A1B06" w:rsidRDefault="00DF5C9E" w:rsidP="000E2E01">
      <w:pPr>
        <w:numPr>
          <w:ilvl w:val="2"/>
          <w:numId w:val="27"/>
        </w:numPr>
        <w:spacing w:before="60" w:after="60"/>
        <w:ind w:left="0" w:firstLine="709"/>
        <w:jc w:val="both"/>
        <w:outlineLvl w:val="1"/>
      </w:pPr>
      <w:bookmarkStart w:id="866" w:name="_Toc73368087"/>
      <w:bookmarkStart w:id="867" w:name="_Toc170127879"/>
      <w:bookmarkStart w:id="868" w:name="_Toc184155097"/>
      <w:r>
        <w:t>Форма гарантийного письма об отсутствии изменений в документах, предоставленных в рамках процедуры аккредитации поставщиков.</w:t>
      </w:r>
      <w:bookmarkEnd w:id="866"/>
      <w:bookmarkEnd w:id="867"/>
      <w:bookmarkEnd w:id="868"/>
    </w:p>
    <w:p w:rsidR="000A1B06" w:rsidRDefault="00DF5C9E">
      <w:pPr>
        <w:pBdr>
          <w:top w:val="single" w:sz="4" w:space="1" w:color="000000"/>
        </w:pBdr>
        <w:shd w:val="clear" w:color="auto" w:fill="E0E0E0"/>
        <w:tabs>
          <w:tab w:val="center" w:pos="4313"/>
          <w:tab w:val="left" w:pos="6115"/>
        </w:tabs>
        <w:ind w:right="21"/>
        <w:jc w:val="center"/>
        <w:rPr>
          <w:b/>
          <w:color w:val="000000"/>
          <w:spacing w:val="36"/>
        </w:rPr>
      </w:pPr>
      <w:r>
        <w:rPr>
          <w:b/>
          <w:color w:val="000000"/>
          <w:spacing w:val="36"/>
        </w:rPr>
        <w:t>начало формы</w:t>
      </w:r>
    </w:p>
    <w:p w:rsidR="000A1B06" w:rsidRDefault="000A1B06">
      <w:pPr>
        <w:spacing w:before="240" w:after="120"/>
        <w:jc w:val="center"/>
        <w:rPr>
          <w:color w:val="3366FF"/>
          <w:sz w:val="28"/>
          <w:szCs w:val="26"/>
        </w:rPr>
      </w:pPr>
    </w:p>
    <w:tbl>
      <w:tblPr>
        <w:tblW w:w="4360" w:type="dxa"/>
        <w:tblInd w:w="2946" w:type="dxa"/>
        <w:tblBorders>
          <w:top w:val="single" w:sz="36" w:space="0" w:color="D99594"/>
          <w:left w:val="single" w:sz="36" w:space="0" w:color="D99594"/>
          <w:bottom w:val="single" w:sz="36" w:space="0" w:color="D99594"/>
          <w:right w:val="single" w:sz="36" w:space="0" w:color="D99594"/>
          <w:insideH w:val="single" w:sz="36" w:space="0" w:color="D99594"/>
          <w:insideV w:val="single" w:sz="36" w:space="0" w:color="D99594"/>
        </w:tblBorders>
        <w:tblLook w:val="04A0" w:firstRow="1" w:lastRow="0" w:firstColumn="1" w:lastColumn="0" w:noHBand="0" w:noVBand="1"/>
      </w:tblPr>
      <w:tblGrid>
        <w:gridCol w:w="4360"/>
      </w:tblGrid>
      <w:tr w:rsidR="000A1B06">
        <w:tc>
          <w:tcPr>
            <w:tcW w:w="4360" w:type="dxa"/>
            <w:tcBorders>
              <w:top w:val="single" w:sz="36" w:space="0" w:color="D99594"/>
              <w:left w:val="single" w:sz="36" w:space="0" w:color="D99594"/>
              <w:bottom w:val="single" w:sz="36" w:space="0" w:color="D99594"/>
              <w:right w:val="single" w:sz="36" w:space="0" w:color="D99594"/>
            </w:tcBorders>
            <w:vAlign w:val="center"/>
          </w:tcPr>
          <w:p w:rsidR="000A1B06" w:rsidRDefault="00DF5C9E">
            <w:pPr>
              <w:spacing w:before="60" w:after="60" w:line="276" w:lineRule="auto"/>
              <w:jc w:val="center"/>
              <w:outlineLvl w:val="0"/>
              <w:rPr>
                <w:b/>
                <w:iCs/>
                <w:color w:val="943634"/>
                <w:lang w:eastAsia="en-US"/>
              </w:rPr>
            </w:pPr>
            <w:r>
              <w:rPr>
                <w:sz w:val="26"/>
                <w:szCs w:val="26"/>
              </w:rPr>
              <w:br w:type="page" w:clear="all"/>
            </w:r>
            <w:bookmarkStart w:id="869" w:name="_Toc73368088"/>
            <w:bookmarkStart w:id="870" w:name="_Toc170127880"/>
            <w:bookmarkStart w:id="871" w:name="_Toc184155098"/>
            <w:r>
              <w:rPr>
                <w:b/>
                <w:iCs/>
                <w:color w:val="943634"/>
                <w:lang w:eastAsia="en-US"/>
              </w:rPr>
              <w:t>БЛАНК УЧАСТНИКА</w:t>
            </w:r>
            <w:bookmarkEnd w:id="869"/>
            <w:bookmarkEnd w:id="870"/>
            <w:bookmarkEnd w:id="871"/>
          </w:p>
        </w:tc>
      </w:tr>
    </w:tbl>
    <w:p w:rsidR="000A1B06" w:rsidRDefault="00DF5C9E">
      <w:pPr>
        <w:spacing w:before="240" w:after="120"/>
        <w:jc w:val="center"/>
        <w:rPr>
          <w:bCs/>
          <w:sz w:val="28"/>
          <w:szCs w:val="28"/>
        </w:rPr>
      </w:pPr>
      <w:r>
        <w:rPr>
          <w:bCs/>
          <w:sz w:val="28"/>
          <w:szCs w:val="28"/>
        </w:rPr>
        <w:t>ГАРАНТИЙНОЕ ПИСЬМО</w:t>
      </w:r>
    </w:p>
    <w:p w:rsidR="000A1B06" w:rsidRDefault="00DF5C9E">
      <w:pPr>
        <w:spacing w:after="120"/>
        <w:jc w:val="center"/>
        <w:rPr>
          <w:b/>
          <w:sz w:val="20"/>
        </w:rPr>
      </w:pPr>
      <w:r>
        <w:rPr>
          <w:bCs/>
          <w:sz w:val="28"/>
          <w:szCs w:val="28"/>
        </w:rPr>
        <w:t>ОБ ОТСУТСТВИИ ИЗМЕНЕНИЙ В ДОКУМЕНТАХ АККРЕДИТОВАННОГО ПОСТАВЩИКА</w:t>
      </w:r>
    </w:p>
    <w:tbl>
      <w:tblPr>
        <w:tblW w:w="0" w:type="auto"/>
        <w:tblLook w:val="04A0" w:firstRow="1" w:lastRow="0" w:firstColumn="1" w:lastColumn="0" w:noHBand="0" w:noVBand="1"/>
      </w:tblPr>
      <w:tblGrid>
        <w:gridCol w:w="3478"/>
        <w:gridCol w:w="2800"/>
        <w:gridCol w:w="4017"/>
      </w:tblGrid>
      <w:tr w:rsidR="000A1B06">
        <w:trPr>
          <w:trHeight w:val="942"/>
        </w:trPr>
        <w:tc>
          <w:tcPr>
            <w:tcW w:w="3478" w:type="dxa"/>
            <w:vAlign w:val="center"/>
          </w:tcPr>
          <w:p w:rsidR="000A1B06" w:rsidRDefault="00DF5C9E">
            <w:pPr>
              <w:spacing w:before="240" w:after="120" w:line="276" w:lineRule="auto"/>
              <w:rPr>
                <w:sz w:val="26"/>
                <w:szCs w:val="26"/>
                <w:lang w:eastAsia="en-US"/>
              </w:rPr>
            </w:pPr>
            <w:r>
              <w:rPr>
                <w:sz w:val="26"/>
                <w:szCs w:val="26"/>
                <w:lang w:eastAsia="en-US"/>
              </w:rPr>
              <w:t>№_________</w:t>
            </w:r>
          </w:p>
        </w:tc>
        <w:tc>
          <w:tcPr>
            <w:tcW w:w="2800" w:type="dxa"/>
            <w:vAlign w:val="center"/>
          </w:tcPr>
          <w:p w:rsidR="000A1B06" w:rsidRDefault="000A1B06">
            <w:pPr>
              <w:spacing w:line="276" w:lineRule="auto"/>
              <w:jc w:val="center"/>
              <w:rPr>
                <w:sz w:val="26"/>
                <w:szCs w:val="26"/>
                <w:lang w:eastAsia="en-US"/>
              </w:rPr>
            </w:pPr>
          </w:p>
        </w:tc>
        <w:tc>
          <w:tcPr>
            <w:tcW w:w="4017" w:type="dxa"/>
            <w:vAlign w:val="center"/>
          </w:tcPr>
          <w:p w:rsidR="000A1B06" w:rsidRDefault="00DF5C9E">
            <w:pPr>
              <w:spacing w:line="276" w:lineRule="auto"/>
              <w:jc w:val="right"/>
              <w:rPr>
                <w:sz w:val="26"/>
                <w:szCs w:val="26"/>
                <w:lang w:eastAsia="en-US"/>
              </w:rPr>
            </w:pPr>
            <w:r>
              <w:rPr>
                <w:sz w:val="26"/>
                <w:szCs w:val="26"/>
                <w:lang w:eastAsia="en-US"/>
              </w:rPr>
              <w:t>«__» __________ 202_ г.</w:t>
            </w:r>
          </w:p>
        </w:tc>
      </w:tr>
    </w:tbl>
    <w:p w:rsidR="000A1B06" w:rsidRDefault="000A1B06">
      <w:pPr>
        <w:ind w:firstLine="708"/>
        <w:jc w:val="both"/>
      </w:pPr>
    </w:p>
    <w:p w:rsidR="000A1B06" w:rsidRDefault="00DF5C9E">
      <w:pPr>
        <w:ind w:firstLine="708"/>
        <w:jc w:val="both"/>
      </w:pPr>
      <w:r>
        <w:rPr>
          <w:color w:val="548DD4" w:themeColor="text2" w:themeTint="99"/>
        </w:rPr>
        <w:t>[</w:t>
      </w:r>
      <w:r>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Pr>
          <w:color w:val="548DD4" w:themeColor="text2" w:themeTint="99"/>
        </w:rPr>
        <w:t>]</w:t>
      </w:r>
      <w:r>
        <w:t xml:space="preserve"> в лице </w:t>
      </w:r>
      <w:r>
        <w:rPr>
          <w:color w:val="548DD4" w:themeColor="text2" w:themeTint="99"/>
        </w:rPr>
        <w:t>[</w:t>
      </w:r>
      <w:r>
        <w:rPr>
          <w:i/>
          <w:color w:val="548DD4" w:themeColor="text2" w:themeTint="99"/>
        </w:rPr>
        <w:t>наименование должности руководителя, его ФИО полностью</w:t>
      </w:r>
      <w:r>
        <w:rPr>
          <w:color w:val="548DD4" w:themeColor="text2" w:themeTint="99"/>
        </w:rPr>
        <w:t>]</w:t>
      </w:r>
      <w:r>
        <w:t xml:space="preserve">, являющееся (ийся) Аккредитованным поставщиком в Группе «Интер РАО» в соответствии с Методикой «Проведение аккредитации поставщиков товаров, работ, услуг» утвержденной Приказом ПАО «Интер РАО» от 19.09.2018 года №ИРАО/459, присвоен регистрационный № </w:t>
      </w:r>
      <w:r>
        <w:rPr>
          <w:color w:val="548DD4" w:themeColor="text2" w:themeTint="99"/>
        </w:rPr>
        <w:t>_____</w:t>
      </w:r>
      <w:r>
        <w:t xml:space="preserve">, настоящим сообщаем, об отсутствии изменений в документах и сведениях предоставленных в рамках процедуры аккредитации, а также гарантируем, что за прошедший период времени изменений в цепочке собственников (бенефициаров) </w:t>
      </w:r>
      <w:r>
        <w:rPr>
          <w:color w:val="548DD4" w:themeColor="text2" w:themeTint="99"/>
        </w:rPr>
        <w:t>[</w:t>
      </w:r>
      <w:r>
        <w:rPr>
          <w:i/>
          <w:color w:val="548DD4" w:themeColor="text2" w:themeTint="99"/>
        </w:rPr>
        <w:t>наименование Участника закупки</w:t>
      </w:r>
      <w:r>
        <w:rPr>
          <w:color w:val="548DD4" w:themeColor="text2" w:themeTint="99"/>
        </w:rPr>
        <w:t>]</w:t>
      </w:r>
      <w:r>
        <w:t xml:space="preserve"> не произошло.</w:t>
      </w:r>
    </w:p>
    <w:p w:rsidR="000A1B06" w:rsidRDefault="00DF5C9E">
      <w:pPr>
        <w:ind w:firstLine="708"/>
        <w:jc w:val="both"/>
      </w:pPr>
      <w:r>
        <w:t xml:space="preserve">Документы и сведения, предоставленные </w:t>
      </w:r>
      <w:r>
        <w:rPr>
          <w:color w:val="4F81BD" w:themeColor="accent1"/>
        </w:rPr>
        <w:t xml:space="preserve">______________ </w:t>
      </w:r>
      <w:r>
        <w:rPr>
          <w:i/>
          <w:color w:val="4F81BD" w:themeColor="accent1"/>
        </w:rPr>
        <w:t>(указывается наименование Участника закупки)</w:t>
      </w:r>
      <w:r>
        <w:t xml:space="preserve"> в рамках процедуры аккредитации, могут быть использованы Организатором закупки для оценки поданной заявки на участие в закупке.</w:t>
      </w:r>
    </w:p>
    <w:p w:rsidR="000A1B06" w:rsidRDefault="000A1B06">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0A1B06">
        <w:tc>
          <w:tcPr>
            <w:tcW w:w="4598" w:type="dxa"/>
          </w:tcPr>
          <w:p w:rsidR="000A1B06" w:rsidRDefault="00DF5C9E">
            <w:pPr>
              <w:jc w:val="right"/>
              <w:rPr>
                <w:sz w:val="26"/>
                <w:szCs w:val="26"/>
                <w:lang w:eastAsia="en-US"/>
              </w:rPr>
            </w:pPr>
            <w:r>
              <w:rPr>
                <w:sz w:val="26"/>
                <w:szCs w:val="26"/>
                <w:lang w:eastAsia="en-US"/>
              </w:rPr>
              <w:t>__________________________________</w:t>
            </w:r>
          </w:p>
          <w:p w:rsidR="000A1B06" w:rsidRDefault="00DF5C9E">
            <w:pPr>
              <w:tabs>
                <w:tab w:val="left" w:pos="34"/>
              </w:tabs>
              <w:jc w:val="center"/>
              <w:rPr>
                <w:sz w:val="26"/>
                <w:szCs w:val="26"/>
                <w:vertAlign w:val="superscript"/>
                <w:lang w:eastAsia="en-US"/>
              </w:rPr>
            </w:pPr>
            <w:r>
              <w:rPr>
                <w:sz w:val="26"/>
                <w:szCs w:val="26"/>
                <w:vertAlign w:val="superscript"/>
                <w:lang w:eastAsia="en-US"/>
              </w:rPr>
              <w:t>(подпись, М.П.)</w:t>
            </w:r>
          </w:p>
        </w:tc>
      </w:tr>
      <w:tr w:rsidR="000A1B06">
        <w:tc>
          <w:tcPr>
            <w:tcW w:w="4598" w:type="dxa"/>
          </w:tcPr>
          <w:p w:rsidR="000A1B06" w:rsidRDefault="00DF5C9E">
            <w:pPr>
              <w:jc w:val="right"/>
              <w:rPr>
                <w:sz w:val="26"/>
                <w:szCs w:val="26"/>
                <w:lang w:eastAsia="en-US"/>
              </w:rPr>
            </w:pPr>
            <w:r>
              <w:rPr>
                <w:sz w:val="26"/>
                <w:szCs w:val="26"/>
                <w:lang w:eastAsia="en-US"/>
              </w:rPr>
              <w:t>__________________________________</w:t>
            </w:r>
          </w:p>
          <w:p w:rsidR="000A1B06" w:rsidRDefault="00DF5C9E">
            <w:pPr>
              <w:tabs>
                <w:tab w:val="left" w:pos="4428"/>
              </w:tabs>
              <w:jc w:val="center"/>
              <w:rPr>
                <w:sz w:val="26"/>
                <w:szCs w:val="26"/>
                <w:vertAlign w:val="superscript"/>
                <w:lang w:eastAsia="en-US"/>
              </w:rPr>
            </w:pPr>
            <w:r>
              <w:rPr>
                <w:sz w:val="26"/>
                <w:szCs w:val="26"/>
                <w:vertAlign w:val="superscript"/>
                <w:lang w:eastAsia="en-US"/>
              </w:rPr>
              <w:t>(фамилия, имя, отчество подписавшего, должность)</w:t>
            </w:r>
          </w:p>
        </w:tc>
      </w:tr>
    </w:tbl>
    <w:p w:rsidR="000A1B06" w:rsidRDefault="000A1B06">
      <w:pPr>
        <w:jc w:val="right"/>
        <w:rPr>
          <w:sz w:val="26"/>
          <w:szCs w:val="26"/>
        </w:rPr>
      </w:pPr>
    </w:p>
    <w:p w:rsidR="000A1B06" w:rsidRDefault="000A1B06">
      <w:pPr>
        <w:jc w:val="right"/>
        <w:rPr>
          <w:sz w:val="26"/>
          <w:szCs w:val="26"/>
        </w:rPr>
      </w:pPr>
    </w:p>
    <w:p w:rsidR="000A1B06" w:rsidRDefault="00DF5C9E">
      <w:pPr>
        <w:pBdr>
          <w:bottom w:val="single" w:sz="4" w:space="1" w:color="000000"/>
        </w:pBdr>
        <w:shd w:val="clear" w:color="auto" w:fill="E0E0E0"/>
        <w:ind w:right="21"/>
        <w:jc w:val="center"/>
        <w:rPr>
          <w:b/>
          <w:color w:val="000000"/>
          <w:spacing w:val="36"/>
        </w:rPr>
      </w:pPr>
      <w:r>
        <w:rPr>
          <w:b/>
          <w:color w:val="000000"/>
          <w:spacing w:val="36"/>
        </w:rPr>
        <w:t>конец формы</w:t>
      </w:r>
    </w:p>
    <w:p w:rsidR="000A1B06" w:rsidRDefault="000A1B06">
      <w:pPr>
        <w:rPr>
          <w:sz w:val="20"/>
          <w:szCs w:val="20"/>
        </w:rPr>
      </w:pPr>
    </w:p>
    <w:p w:rsidR="000A1B06" w:rsidRDefault="000A1B06"/>
    <w:p w:rsidR="000A1B06" w:rsidRDefault="00DF5C9E">
      <w:pPr>
        <w:widowControl/>
        <w:spacing w:after="200" w:line="276" w:lineRule="auto"/>
      </w:pPr>
      <w:r>
        <w:br w:type="page" w:clear="all"/>
      </w:r>
    </w:p>
    <w:p w:rsidR="000A1B06" w:rsidRDefault="00DF5C9E" w:rsidP="000E2E01">
      <w:pPr>
        <w:numPr>
          <w:ilvl w:val="1"/>
          <w:numId w:val="27"/>
        </w:numPr>
        <w:spacing w:after="60"/>
        <w:ind w:left="0" w:firstLine="709"/>
        <w:contextualSpacing/>
        <w:jc w:val="both"/>
        <w:outlineLvl w:val="0"/>
        <w:rPr>
          <w:b/>
        </w:rPr>
      </w:pPr>
      <w:bookmarkStart w:id="872" w:name="_Toc170127881"/>
      <w:bookmarkStart w:id="873" w:name="_Hlk72770519"/>
      <w:bookmarkStart w:id="874" w:name="_Toc184155099"/>
      <w:r>
        <w:rPr>
          <w:b/>
        </w:rPr>
        <w:lastRenderedPageBreak/>
        <w:t>Образец повестки согласия на совершение (одобрения) крупной сделки.</w:t>
      </w:r>
      <w:bookmarkEnd w:id="872"/>
      <w:bookmarkEnd w:id="873"/>
      <w:bookmarkEnd w:id="874"/>
    </w:p>
    <w:p w:rsidR="000A1B06" w:rsidRDefault="00DF5C9E" w:rsidP="000E2E01">
      <w:pPr>
        <w:numPr>
          <w:ilvl w:val="2"/>
          <w:numId w:val="27"/>
        </w:numPr>
        <w:spacing w:before="60" w:after="60"/>
        <w:ind w:left="0" w:firstLine="709"/>
        <w:jc w:val="both"/>
        <w:outlineLvl w:val="1"/>
      </w:pPr>
      <w:bookmarkStart w:id="875" w:name="_Toc170127882"/>
      <w:bookmarkStart w:id="876" w:name="_Toc184155100"/>
      <w:r>
        <w:t>Образец повестки согласия на совершение крупной сделки.</w:t>
      </w:r>
      <w:bookmarkEnd w:id="875"/>
      <w:bookmarkEnd w:id="876"/>
    </w:p>
    <w:p w:rsidR="000A1B06" w:rsidRDefault="00DF5C9E">
      <w:pPr>
        <w:pBdr>
          <w:top w:val="single" w:sz="4" w:space="1" w:color="000000"/>
        </w:pBdr>
        <w:shd w:val="clear" w:color="auto" w:fill="E0E0E0"/>
        <w:tabs>
          <w:tab w:val="center" w:pos="4313"/>
          <w:tab w:val="left" w:pos="6115"/>
        </w:tabs>
        <w:ind w:right="21"/>
        <w:jc w:val="center"/>
        <w:rPr>
          <w:b/>
          <w:color w:val="000000"/>
          <w:spacing w:val="36"/>
        </w:rPr>
      </w:pPr>
      <w:r>
        <w:rPr>
          <w:b/>
          <w:color w:val="000000"/>
          <w:spacing w:val="36"/>
        </w:rPr>
        <w:t>начало формы</w:t>
      </w:r>
    </w:p>
    <w:p w:rsidR="000A1B06" w:rsidRDefault="000A1B06"/>
    <w:p w:rsidR="000A1B06" w:rsidRDefault="00DF5C9E">
      <w:pPr>
        <w:tabs>
          <w:tab w:val="left" w:pos="1276"/>
        </w:tabs>
        <w:jc w:val="both"/>
      </w:pPr>
      <w:r>
        <w:t xml:space="preserve">Дать согласие на совершение крупной сделки - </w:t>
      </w:r>
      <w:r>
        <w:rPr>
          <w:color w:val="548DD4" w:themeColor="text2" w:themeTint="99"/>
        </w:rPr>
        <w:t>[</w:t>
      </w:r>
      <w:r>
        <w:rPr>
          <w:i/>
          <w:color w:val="548DD4" w:themeColor="text2" w:themeTint="99"/>
        </w:rPr>
        <w:t>указывается предмет закупки</w:t>
      </w:r>
      <w:r>
        <w:rPr>
          <w:color w:val="548DD4" w:themeColor="text2" w:themeTint="99"/>
        </w:rPr>
        <w:t>]</w:t>
      </w:r>
      <w:r>
        <w:t xml:space="preserve"> между Обществом и </w:t>
      </w:r>
      <w:r>
        <w:rPr>
          <w:color w:val="548DD4" w:themeColor="text2" w:themeTint="99"/>
        </w:rPr>
        <w:t>[</w:t>
      </w:r>
      <w:r>
        <w:rPr>
          <w:i/>
          <w:color w:val="548DD4" w:themeColor="text2" w:themeTint="99"/>
        </w:rPr>
        <w:t>указывается наименование Заказчика в соответствии с Извещением</w:t>
      </w:r>
      <w:r>
        <w:rPr>
          <w:iCs/>
          <w:color w:val="548DD4" w:themeColor="text2" w:themeTint="99"/>
        </w:rPr>
        <w:t xml:space="preserve">] </w:t>
      </w:r>
      <w:r>
        <w:t>на следующих существенных условиях:</w:t>
      </w:r>
    </w:p>
    <w:p w:rsidR="000A1B06" w:rsidRDefault="00DF5C9E">
      <w:pPr>
        <w:tabs>
          <w:tab w:val="left" w:pos="709"/>
        </w:tabs>
        <w:jc w:val="both"/>
      </w:pPr>
      <w:r>
        <w:t xml:space="preserve">Стороны договора/соглашения: </w:t>
      </w:r>
      <w:r>
        <w:rPr>
          <w:color w:val="548DD4" w:themeColor="text2" w:themeTint="99"/>
        </w:rPr>
        <w:t>[</w:t>
      </w:r>
      <w:r>
        <w:rPr>
          <w:i/>
          <w:color w:val="548DD4" w:themeColor="text2" w:themeTint="99"/>
        </w:rPr>
        <w:t>указываются наименования Участника и Заказчика</w:t>
      </w:r>
      <w:r>
        <w:rPr>
          <w:color w:val="548DD4" w:themeColor="text2" w:themeTint="99"/>
        </w:rPr>
        <w:t>]</w:t>
      </w:r>
      <w:r>
        <w:t>.</w:t>
      </w:r>
    </w:p>
    <w:p w:rsidR="000A1B06" w:rsidRDefault="00DF5C9E">
      <w:pPr>
        <w:tabs>
          <w:tab w:val="left" w:pos="709"/>
        </w:tabs>
        <w:jc w:val="both"/>
      </w:pPr>
      <w:r>
        <w:t xml:space="preserve">Лицо, являющееся выгодоприобретателем по договору/соглашению: </w:t>
      </w:r>
      <w:r>
        <w:rPr>
          <w:color w:val="548DD4" w:themeColor="text2" w:themeTint="99"/>
        </w:rPr>
        <w:t>[</w:t>
      </w:r>
      <w:r>
        <w:rPr>
          <w:i/>
          <w:color w:val="548DD4" w:themeColor="text2" w:themeTint="99"/>
        </w:rPr>
        <w:t>указать при наличии, если выгодоприобретателей нет, строку удалить</w:t>
      </w:r>
      <w:r>
        <w:rPr>
          <w:color w:val="548DD4" w:themeColor="text2" w:themeTint="99"/>
        </w:rPr>
        <w:t>]</w:t>
      </w:r>
      <w:r>
        <w:t>.</w:t>
      </w:r>
    </w:p>
    <w:p w:rsidR="000A1B06" w:rsidRDefault="00DF5C9E">
      <w:pPr>
        <w:tabs>
          <w:tab w:val="left" w:pos="709"/>
        </w:tabs>
        <w:jc w:val="both"/>
      </w:pPr>
      <w:r>
        <w:t xml:space="preserve">Предмет договора/соглашения: </w:t>
      </w:r>
      <w:r>
        <w:rPr>
          <w:color w:val="548DD4" w:themeColor="text2" w:themeTint="99"/>
        </w:rPr>
        <w:t>[</w:t>
      </w:r>
      <w:r>
        <w:rPr>
          <w:i/>
          <w:color w:val="548DD4" w:themeColor="text2" w:themeTint="99"/>
        </w:rPr>
        <w:t>указать</w:t>
      </w:r>
      <w:r>
        <w:rPr>
          <w:color w:val="548DD4" w:themeColor="text2" w:themeTint="99"/>
        </w:rPr>
        <w:t>]</w:t>
      </w:r>
      <w:r>
        <w:t>.</w:t>
      </w:r>
    </w:p>
    <w:p w:rsidR="000A1B06" w:rsidRDefault="00DF5C9E">
      <w:pPr>
        <w:tabs>
          <w:tab w:val="left" w:pos="709"/>
        </w:tabs>
        <w:jc w:val="both"/>
      </w:pPr>
      <w:r>
        <w:t xml:space="preserve">Цена договора/соглашения: </w:t>
      </w:r>
      <w:r>
        <w:rPr>
          <w:color w:val="548DD4" w:themeColor="text2" w:themeTint="99"/>
        </w:rPr>
        <w:t>[</w:t>
      </w:r>
      <w:r>
        <w:rPr>
          <w:i/>
          <w:color w:val="548DD4" w:themeColor="text2" w:themeTint="99"/>
        </w:rPr>
        <w:t>указать цифрами и прописью начальную (максимальную) цену лота либо выше</w:t>
      </w:r>
      <w:r>
        <w:rPr>
          <w:color w:val="548DD4" w:themeColor="text2" w:themeTint="99"/>
        </w:rPr>
        <w:t>]</w:t>
      </w:r>
      <w:r>
        <w:t>.</w:t>
      </w:r>
    </w:p>
    <w:p w:rsidR="000A1B06" w:rsidRDefault="00DF5C9E">
      <w:pPr>
        <w:pStyle w:val="affff7"/>
        <w:tabs>
          <w:tab w:val="left" w:pos="0"/>
          <w:tab w:val="left" w:pos="1276"/>
        </w:tabs>
        <w:jc w:val="both"/>
      </w:pPr>
      <w:r>
        <w:t xml:space="preserve">Срок договора/соглашения (для договоров займа указать также «(срок возврата займа)»: </w:t>
      </w:r>
      <w:r>
        <w:rPr>
          <w:color w:val="548DD4" w:themeColor="text2" w:themeTint="99"/>
        </w:rPr>
        <w:t>[</w:t>
      </w:r>
      <w:r>
        <w:rPr>
          <w:i/>
          <w:color w:val="548DD4" w:themeColor="text2" w:themeTint="99"/>
        </w:rPr>
        <w:t>указать</w:t>
      </w:r>
      <w:r>
        <w:rPr>
          <w:color w:val="548DD4" w:themeColor="text2" w:themeTint="99"/>
        </w:rPr>
        <w:t>]</w:t>
      </w:r>
      <w:r>
        <w:t>.</w:t>
      </w:r>
    </w:p>
    <w:p w:rsidR="000A1B06" w:rsidRDefault="00DF5C9E">
      <w:pPr>
        <w:tabs>
          <w:tab w:val="left" w:pos="709"/>
        </w:tabs>
        <w:jc w:val="both"/>
      </w:pPr>
      <w:r>
        <w:t xml:space="preserve">Иные существенные условия договора/соглашения: </w:t>
      </w:r>
      <w:r>
        <w:rPr>
          <w:color w:val="548DD4" w:themeColor="text2" w:themeTint="99"/>
        </w:rPr>
        <w:t>[</w:t>
      </w:r>
      <w:r>
        <w:rPr>
          <w:i/>
          <w:color w:val="548DD4" w:themeColor="text2" w:themeTint="99"/>
        </w:rPr>
        <w:t>указать</w:t>
      </w:r>
      <w:r>
        <w:rPr>
          <w:color w:val="548DD4" w:themeColor="text2" w:themeTint="99"/>
        </w:rPr>
        <w:t>]</w:t>
      </w:r>
      <w:r>
        <w:t>.</w:t>
      </w:r>
    </w:p>
    <w:p w:rsidR="000A1B06" w:rsidRDefault="000A1B06"/>
    <w:p w:rsidR="000A1B06" w:rsidRDefault="000A1B06"/>
    <w:p w:rsidR="000A1B06" w:rsidRDefault="00DF5C9E">
      <w:pPr>
        <w:pBdr>
          <w:bottom w:val="single" w:sz="4" w:space="1" w:color="000000"/>
        </w:pBdr>
        <w:shd w:val="clear" w:color="auto" w:fill="E0E0E0"/>
        <w:ind w:right="21"/>
        <w:jc w:val="center"/>
        <w:rPr>
          <w:b/>
          <w:color w:val="000000"/>
          <w:spacing w:val="36"/>
        </w:rPr>
      </w:pPr>
      <w:r>
        <w:rPr>
          <w:b/>
          <w:color w:val="000000"/>
          <w:spacing w:val="36"/>
        </w:rPr>
        <w:t>конец формы</w:t>
      </w:r>
    </w:p>
    <w:p w:rsidR="000A1B06" w:rsidRDefault="00DF5C9E" w:rsidP="000E2E01">
      <w:pPr>
        <w:numPr>
          <w:ilvl w:val="2"/>
          <w:numId w:val="27"/>
        </w:numPr>
        <w:spacing w:before="60" w:after="60"/>
        <w:ind w:left="0" w:firstLine="709"/>
        <w:jc w:val="both"/>
        <w:outlineLvl w:val="1"/>
        <w:rPr>
          <w:b/>
        </w:rPr>
      </w:pPr>
      <w:r>
        <w:br w:type="page" w:clear="all"/>
      </w:r>
      <w:bookmarkStart w:id="877" w:name="_Toc170127883"/>
      <w:bookmarkStart w:id="878" w:name="_Toc184155101"/>
      <w:r>
        <w:rPr>
          <w:b/>
        </w:rPr>
        <w:lastRenderedPageBreak/>
        <w:t>Инструкции по заполнению</w:t>
      </w:r>
      <w:bookmarkEnd w:id="877"/>
      <w:bookmarkEnd w:id="878"/>
    </w:p>
    <w:p w:rsidR="000A1B06" w:rsidRDefault="00DF5C9E" w:rsidP="000E2E01">
      <w:pPr>
        <w:numPr>
          <w:ilvl w:val="3"/>
          <w:numId w:val="27"/>
        </w:numPr>
        <w:spacing w:before="60" w:after="60"/>
        <w:ind w:left="0" w:firstLine="709"/>
        <w:jc w:val="both"/>
      </w:pPr>
      <w:r>
        <w:t>Данная форма не является обязательной.</w:t>
      </w:r>
    </w:p>
    <w:p w:rsidR="000A1B06" w:rsidRDefault="00DF5C9E" w:rsidP="000E2E01">
      <w:pPr>
        <w:numPr>
          <w:ilvl w:val="3"/>
          <w:numId w:val="27"/>
        </w:numPr>
        <w:spacing w:before="60" w:after="60"/>
        <w:ind w:left="0" w:firstLine="709"/>
        <w:jc w:val="both"/>
      </w:pPr>
      <w:r>
        <w:t>Участник может включить в повестку решения об одобрении крупной сделки формулировки в соответствии с настоящей формой.</w:t>
      </w:r>
    </w:p>
    <w:p w:rsidR="000A1B06" w:rsidRDefault="00DF5C9E" w:rsidP="000E2E01">
      <w:pPr>
        <w:numPr>
          <w:ilvl w:val="3"/>
          <w:numId w:val="27"/>
        </w:numPr>
        <w:spacing w:before="60" w:after="60"/>
        <w:ind w:left="0" w:firstLine="709"/>
        <w:jc w:val="both"/>
      </w:pPr>
      <w:r>
        <w:t xml:space="preserve">При указании цены сделки Участником указывается начальная (максимальная) цена лота или выше. </w:t>
      </w:r>
      <w:bookmarkEnd w:id="712"/>
      <w:bookmarkEnd w:id="713"/>
      <w:bookmarkEnd w:id="714"/>
      <w:bookmarkEnd w:id="715"/>
      <w:bookmarkEnd w:id="716"/>
      <w:bookmarkEnd w:id="717"/>
      <w:bookmarkEnd w:id="718"/>
      <w:bookmarkEnd w:id="719"/>
    </w:p>
    <w:sectPr w:rsidR="000A1B06">
      <w:headerReference w:type="even" r:id="rId69"/>
      <w:headerReference w:type="default" r:id="rId70"/>
      <w:footerReference w:type="even" r:id="rId71"/>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F5C9E" w:rsidRDefault="00DF5C9E">
      <w:r>
        <w:separator/>
      </w:r>
    </w:p>
  </w:endnote>
  <w:endnote w:type="continuationSeparator" w:id="0">
    <w:p w:rsidR="00DF5C9E" w:rsidRDefault="00DF5C9E">
      <w:r>
        <w:continuationSeparator/>
      </w:r>
    </w:p>
  </w:endnote>
  <w:endnote w:type="continuationNotice" w:id="1">
    <w:p w:rsidR="00DF5C9E" w:rsidRDefault="00DF5C9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Liberation Sans">
    <w:panose1 w:val="020B0604020202020204"/>
    <w:charset w:val="CC"/>
    <w:family w:val="swiss"/>
    <w:pitch w:val="variable"/>
    <w:sig w:usb0="E0000AFF" w:usb1="500078FF" w:usb2="00000021" w:usb3="00000000" w:csb0="000001BF" w:csb1="00000000"/>
  </w:font>
  <w:font w:name="FreeSetCTT">
    <w:altName w:val="Times New Roman"/>
    <w:charset w:val="00"/>
    <w:family w:val="auto"/>
    <w:pitch w:val="default"/>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ngal">
    <w:panose1 w:val="02040503050203030202"/>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HeliosCond">
    <w:altName w:val="Franklin Gothic Medium Cond"/>
    <w:charset w:val="00"/>
    <w:family w:val="auto"/>
    <w:pitch w:val="default"/>
  </w:font>
  <w:font w:name="Helios">
    <w:altName w:val="Gabriola"/>
    <w:panose1 w:val="020B0604020202020204"/>
    <w:charset w:val="00"/>
    <w:family w:val="auto"/>
    <w:pitch w:val="default"/>
  </w:font>
  <w:font w:name="Liberation Serif">
    <w:panose1 w:val="02020603050405020304"/>
    <w:charset w:val="CC"/>
    <w:family w:val="roman"/>
    <w:pitch w:val="variable"/>
    <w:sig w:usb0="E0000AFF" w:usb1="500078FF" w:usb2="00000021" w:usb3="00000000" w:csb0="000001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F5C9E" w:rsidRDefault="00DF5C9E">
    <w:pPr>
      <w:pStyle w:val="afe"/>
    </w:pPr>
  </w:p>
  <w:p w:rsidR="00DF5C9E" w:rsidRDefault="00DF5C9E"/>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F5C9E" w:rsidRDefault="00DF5C9E">
    <w:pPr>
      <w:pStyle w:val="afe"/>
    </w:pPr>
  </w:p>
  <w:p w:rsidR="00DF5C9E" w:rsidRDefault="00DF5C9E"/>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F5C9E" w:rsidRDefault="00DF5C9E">
    <w:pPr>
      <w:pStyle w:val="af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F5C9E" w:rsidRDefault="00DF5C9E">
      <w:r>
        <w:separator/>
      </w:r>
    </w:p>
  </w:footnote>
  <w:footnote w:type="continuationSeparator" w:id="0">
    <w:p w:rsidR="00DF5C9E" w:rsidRDefault="00DF5C9E">
      <w:r>
        <w:continuationSeparator/>
      </w:r>
    </w:p>
  </w:footnote>
  <w:footnote w:type="continuationNotice" w:id="1">
    <w:p w:rsidR="00DF5C9E" w:rsidRDefault="00DF5C9E"/>
  </w:footnote>
  <w:footnote w:id="2">
    <w:p w:rsidR="00DF5C9E" w:rsidRDefault="00DF5C9E">
      <w:pPr>
        <w:pStyle w:val="aff8"/>
      </w:pPr>
      <w:r>
        <w:rPr>
          <w:rStyle w:val="afff2"/>
        </w:rPr>
        <w:footnoteRef/>
      </w:r>
      <w:r>
        <w:t xml:space="preserve"> В случае противоречия Письма о подаче оферты сведениям, указанным в техническом, коммерческом предложении, а также в иных формах и документах, поданных в составе заявки на участие в закупке, Закупочной комиссией принимаются во внимание сведения, указанные в письме о подаче оферты.</w:t>
      </w:r>
    </w:p>
  </w:footnote>
  <w:footnote w:id="3">
    <w:p w:rsidR="00DF5C9E" w:rsidRDefault="00DF5C9E">
      <w:pPr>
        <w:pStyle w:val="aff8"/>
      </w:pPr>
      <w:r>
        <w:rPr>
          <w:rStyle w:val="afff2"/>
        </w:rPr>
        <w:footnoteRef/>
      </w:r>
      <w:r>
        <w:t xml:space="preserve"> Если в результате заключения договора по результатам закупки начисление НДС происходить не будет (н-р, в случае применения Участником соответствующего налогового режима), Участник не заполняет «кроме того НДС, руб», «итого с НДС, руб.» с указанием причины незаполнения в свободной форме.</w:t>
      </w:r>
    </w:p>
  </w:footnote>
  <w:footnote w:id="4">
    <w:p w:rsidR="00DF5C9E" w:rsidRDefault="00DF5C9E">
      <w:pPr>
        <w:pStyle w:val="aff8"/>
      </w:pPr>
      <w:r>
        <w:rPr>
          <w:sz w:val="16"/>
          <w:szCs w:val="16"/>
        </w:rPr>
        <w:t>*заполнение данной строки не является обязательным</w:t>
      </w:r>
    </w:p>
  </w:footnote>
  <w:footnote w:id="5">
    <w:p w:rsidR="00DF5C9E" w:rsidRDefault="00DF5C9E">
      <w:pPr>
        <w:pStyle w:val="aff8"/>
      </w:pPr>
      <w:r>
        <w:rPr>
          <w:rStyle w:val="afff2"/>
        </w:rPr>
        <w:footnoteRef/>
      </w:r>
      <w:r>
        <w:t>Форма 12 предоставляется Победителем закупочной процедуры в течении 2 (двух) рабочих дней после размещения Итогового протокола</w:t>
      </w:r>
      <w:r>
        <w:rPr>
          <w:i/>
          <w:color w:val="548DD4" w:themeColor="text2" w:themeTint="99"/>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F5C9E" w:rsidRDefault="00DF5C9E">
    <w:pPr>
      <w:pStyle w:val="afc"/>
    </w:pPr>
  </w:p>
  <w:p w:rsidR="00DF5C9E" w:rsidRDefault="00DF5C9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F5C9E" w:rsidRDefault="00DF5C9E">
    <w:pPr>
      <w:pStyle w:val="afc"/>
    </w:pPr>
  </w:p>
  <w:p w:rsidR="00DF5C9E" w:rsidRDefault="00DF5C9E"/>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1907" w:type="dxa"/>
      <w:tblInd w:w="-1026" w:type="dxa"/>
      <w:tblLook w:val="04A0" w:firstRow="1" w:lastRow="0" w:firstColumn="1" w:lastColumn="0" w:noHBand="0" w:noVBand="1"/>
    </w:tblPr>
    <w:tblGrid>
      <w:gridCol w:w="11907"/>
    </w:tblGrid>
    <w:tr w:rsidR="00DF5C9E">
      <w:trPr>
        <w:trHeight w:val="991"/>
      </w:trPr>
      <w:tc>
        <w:tcPr>
          <w:tcW w:w="11907" w:type="dxa"/>
          <w:shd w:val="clear" w:color="auto" w:fill="auto"/>
          <w:vAlign w:val="center"/>
        </w:tcPr>
        <w:p w:rsidR="00DF5C9E" w:rsidRDefault="00DF5C9E">
          <w:pPr>
            <w:tabs>
              <w:tab w:val="left" w:pos="907"/>
            </w:tabs>
            <w:jc w:val="center"/>
          </w:pPr>
          <w:r>
            <w:rPr>
              <w:noProof/>
            </w:rPr>
            <mc:AlternateContent>
              <mc:Choice Requires="wpg">
                <w:drawing>
                  <wp:inline distT="0" distB="0" distL="0" distR="0">
                    <wp:extent cx="2156460" cy="695960"/>
                    <wp:effectExtent l="0" t="0" r="0" b="8890"/>
                    <wp:docPr id="1" name="Рисунок 1" descr="C:\Documents and Settings\khomyakov_sv\My Documents\My Pictures\Горизонтальный JP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C:\Documents and Settings\khomyakov_sv\My Documents\My Pictures\Горизонтальный JPG.jpg"/>
                            <pic:cNvPicPr>
                              <a:picLocks noChangeAspect="1"/>
                            </pic:cNvPicPr>
                          </pic:nvPicPr>
                          <pic:blipFill>
                            <a:blip r:embed="rId1"/>
                            <a:stretch/>
                          </pic:blipFill>
                          <pic:spPr bwMode="auto">
                            <a:xfrm>
                              <a:off x="0" y="0"/>
                              <a:ext cx="2156460" cy="695960"/>
                            </a:xfrm>
                            <a:prstGeom prst="rect">
                              <a:avLst/>
                            </a:prstGeom>
                            <a:noFill/>
                            <a:ln>
                              <a:noFill/>
                            </a:ln>
                          </pic:spPr>
                        </pic:pic>
                      </a:graphicData>
                    </a:graphic>
                  </wp:inline>
                </w:drawing>
              </mc:Choice>
              <mc:Fallback xmlns:a="http://schemas.openxmlformats.org/drawingml/2006/main">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0" o:spid="_x0000_s0" type="#_x0000_t75" style="width:169.80pt;height:54.80pt;mso-wrap-distance-left:0.00pt;mso-wrap-distance-top:0.00pt;mso-wrap-distance-right:0.00pt;mso-wrap-distance-bottom:0.00pt;" stroked="f">
                    <v:path textboxrect="0,0,0,0"/>
                    <v:imagedata r:id="rId2" o:title=""/>
                  </v:shape>
                </w:pict>
              </mc:Fallback>
            </mc:AlternateContent>
          </w:r>
        </w:p>
      </w:tc>
    </w:tr>
    <w:tr w:rsidR="00DF5C9E">
      <w:trPr>
        <w:trHeight w:val="707"/>
      </w:trPr>
      <w:tc>
        <w:tcPr>
          <w:tcW w:w="11907" w:type="dxa"/>
          <w:shd w:val="clear" w:color="auto" w:fill="auto"/>
          <w:vAlign w:val="center"/>
        </w:tcPr>
        <w:p w:rsidR="00DF5C9E" w:rsidRDefault="00DF5C9E">
          <w:pPr>
            <w:ind w:left="1168" w:right="1167"/>
            <w:jc w:val="center"/>
            <w:rPr>
              <w:rFonts w:ascii="HeliosCond" w:hAnsi="HeliosCond" w:cs="Helios"/>
              <w:color w:val="1F497D"/>
              <w:sz w:val="18"/>
              <w:szCs w:val="18"/>
            </w:rPr>
          </w:pPr>
          <w:r>
            <w:rPr>
              <w:rFonts w:ascii="HeliosCond" w:hAnsi="HeliosCond" w:cs="Helios"/>
              <w:color w:val="1F497D"/>
              <w:sz w:val="18"/>
              <w:szCs w:val="18"/>
            </w:rPr>
            <w:t xml:space="preserve">Большая </w:t>
          </w:r>
          <w:proofErr w:type="spellStart"/>
          <w:r>
            <w:rPr>
              <w:rFonts w:ascii="HeliosCond" w:hAnsi="HeliosCond" w:cs="Helios"/>
              <w:color w:val="1F497D"/>
              <w:sz w:val="18"/>
              <w:szCs w:val="18"/>
            </w:rPr>
            <w:t>Пироговская</w:t>
          </w:r>
          <w:proofErr w:type="spellEnd"/>
          <w:r>
            <w:rPr>
              <w:rFonts w:ascii="HeliosCond" w:hAnsi="HeliosCond" w:cs="Helios"/>
              <w:color w:val="1F497D"/>
              <w:sz w:val="18"/>
              <w:szCs w:val="18"/>
            </w:rPr>
            <w:t xml:space="preserve"> ул., д. 27, стр. 3, г. Москва, Россия, 119435</w:t>
          </w:r>
        </w:p>
        <w:p w:rsidR="00DF5C9E" w:rsidRDefault="00DF5C9E">
          <w:pPr>
            <w:jc w:val="center"/>
            <w:rPr>
              <w:rFonts w:ascii="HeliosCond" w:hAnsi="HeliosCond" w:cs="Helios"/>
              <w:color w:val="1F497D"/>
              <w:sz w:val="18"/>
              <w:szCs w:val="18"/>
            </w:rPr>
          </w:pPr>
          <w:r>
            <w:rPr>
              <w:rFonts w:ascii="HeliosCond" w:hAnsi="HeliosCond" w:cs="Helios"/>
              <w:color w:val="1F497D"/>
              <w:sz w:val="18"/>
              <w:szCs w:val="18"/>
            </w:rPr>
            <w:t>Телефон: +7 (495) 664 8840, Факс: +7 (495) 664 8841</w:t>
          </w:r>
        </w:p>
        <w:p w:rsidR="00DF5C9E" w:rsidRDefault="00DF5C9E">
          <w:pPr>
            <w:ind w:left="1168" w:right="1167"/>
            <w:jc w:val="center"/>
            <w:rPr>
              <w:sz w:val="18"/>
              <w:szCs w:val="18"/>
            </w:rPr>
          </w:pPr>
          <w:r>
            <w:rPr>
              <w:rFonts w:ascii="HeliosCond" w:hAnsi="HeliosCond" w:cs="Helios"/>
              <w:color w:val="1F497D"/>
              <w:sz w:val="18"/>
              <w:szCs w:val="18"/>
            </w:rPr>
            <w:t>www.interrao-zakupki.ru</w:t>
          </w:r>
        </w:p>
      </w:tc>
    </w:tr>
  </w:tbl>
  <w:p w:rsidR="00DF5C9E" w:rsidRDefault="00DF5C9E">
    <w:pPr>
      <w:ind w:right="-283"/>
      <w:jc w:val="center"/>
      <w:rPr>
        <w:color w:val="17365D" w:themeColor="text2" w:themeShade="BF"/>
        <w:sz w:val="18"/>
        <w:szCs w:val="1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F5C9E" w:rsidRDefault="00DF5C9E">
    <w:pPr>
      <w:pStyle w:val="Style9"/>
      <w:widowControl/>
      <w:ind w:left="4903"/>
      <w:rPr>
        <w:rStyle w:val="FontStyle159"/>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17538164"/>
      <w:docPartObj>
        <w:docPartGallery w:val="Page Numbers (Top of Page)"/>
        <w:docPartUnique/>
      </w:docPartObj>
    </w:sdtPr>
    <w:sdtEndPr/>
    <w:sdtContent>
      <w:p w:rsidR="00DF5C9E" w:rsidRDefault="00DF5C9E">
        <w:pPr>
          <w:pStyle w:val="afc"/>
          <w:jc w:val="right"/>
        </w:pPr>
        <w:r>
          <w:fldChar w:fldCharType="begin"/>
        </w:r>
        <w:r>
          <w:instrText>PAGE   \* MERGEFORMAT</w:instrText>
        </w:r>
        <w:r>
          <w:fldChar w:fldCharType="separate"/>
        </w:r>
        <w:r>
          <w:t>95</w:t>
        </w:r>
        <w:r>
          <w:fldChar w:fldCharType="end"/>
        </w:r>
      </w:p>
    </w:sdtContent>
  </w:sdt>
  <w:p w:rsidR="00DF5C9E" w:rsidRDefault="00DF5C9E">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D44A4D"/>
    <w:multiLevelType w:val="hybridMultilevel"/>
    <w:tmpl w:val="7416FCC8"/>
    <w:lvl w:ilvl="0" w:tplc="0C4C3992">
      <w:start w:val="1"/>
      <w:numFmt w:val="decimal"/>
      <w:lvlText w:val="%1."/>
      <w:lvlJc w:val="left"/>
      <w:pPr>
        <w:tabs>
          <w:tab w:val="num" w:pos="360"/>
        </w:tabs>
        <w:ind w:left="360" w:hanging="360"/>
      </w:pPr>
    </w:lvl>
    <w:lvl w:ilvl="1" w:tplc="DF2C52AE">
      <w:start w:val="1"/>
      <w:numFmt w:val="lowerLetter"/>
      <w:lvlText w:val="%2."/>
      <w:lvlJc w:val="left"/>
      <w:pPr>
        <w:tabs>
          <w:tab w:val="num" w:pos="1440"/>
        </w:tabs>
        <w:ind w:left="1440" w:hanging="360"/>
      </w:pPr>
    </w:lvl>
    <w:lvl w:ilvl="2" w:tplc="76E23090">
      <w:start w:val="1"/>
      <w:numFmt w:val="lowerRoman"/>
      <w:lvlText w:val="%3."/>
      <w:lvlJc w:val="right"/>
      <w:pPr>
        <w:tabs>
          <w:tab w:val="num" w:pos="2160"/>
        </w:tabs>
        <w:ind w:left="2160" w:hanging="180"/>
      </w:pPr>
    </w:lvl>
    <w:lvl w:ilvl="3" w:tplc="929CF5DC">
      <w:start w:val="1"/>
      <w:numFmt w:val="decimal"/>
      <w:lvlText w:val="%4."/>
      <w:lvlJc w:val="left"/>
      <w:pPr>
        <w:tabs>
          <w:tab w:val="num" w:pos="2880"/>
        </w:tabs>
        <w:ind w:left="2880" w:hanging="360"/>
      </w:pPr>
    </w:lvl>
    <w:lvl w:ilvl="4" w:tplc="9D4E5E0E">
      <w:start w:val="1"/>
      <w:numFmt w:val="lowerLetter"/>
      <w:lvlText w:val="%5."/>
      <w:lvlJc w:val="left"/>
      <w:pPr>
        <w:tabs>
          <w:tab w:val="num" w:pos="3600"/>
        </w:tabs>
        <w:ind w:left="3600" w:hanging="360"/>
      </w:pPr>
    </w:lvl>
    <w:lvl w:ilvl="5" w:tplc="D326D286">
      <w:start w:val="1"/>
      <w:numFmt w:val="lowerRoman"/>
      <w:lvlText w:val="%6."/>
      <w:lvlJc w:val="right"/>
      <w:pPr>
        <w:tabs>
          <w:tab w:val="num" w:pos="4320"/>
        </w:tabs>
        <w:ind w:left="4320" w:hanging="180"/>
      </w:pPr>
    </w:lvl>
    <w:lvl w:ilvl="6" w:tplc="DB70DD1A">
      <w:start w:val="1"/>
      <w:numFmt w:val="decimal"/>
      <w:lvlText w:val="%7."/>
      <w:lvlJc w:val="left"/>
      <w:pPr>
        <w:tabs>
          <w:tab w:val="num" w:pos="5040"/>
        </w:tabs>
        <w:ind w:left="5040" w:hanging="360"/>
      </w:pPr>
    </w:lvl>
    <w:lvl w:ilvl="7" w:tplc="B540C75C">
      <w:start w:val="1"/>
      <w:numFmt w:val="lowerLetter"/>
      <w:lvlText w:val="%8."/>
      <w:lvlJc w:val="left"/>
      <w:pPr>
        <w:tabs>
          <w:tab w:val="num" w:pos="5760"/>
        </w:tabs>
        <w:ind w:left="5760" w:hanging="360"/>
      </w:pPr>
    </w:lvl>
    <w:lvl w:ilvl="8" w:tplc="C15A4AB0">
      <w:start w:val="1"/>
      <w:numFmt w:val="lowerRoman"/>
      <w:lvlText w:val="%9."/>
      <w:lvlJc w:val="right"/>
      <w:pPr>
        <w:tabs>
          <w:tab w:val="num" w:pos="6480"/>
        </w:tabs>
        <w:ind w:left="6480" w:hanging="180"/>
      </w:pPr>
    </w:lvl>
  </w:abstractNum>
  <w:abstractNum w:abstractNumId="1" w15:restartNumberingAfterBreak="0">
    <w:nsid w:val="0AFD2E33"/>
    <w:multiLevelType w:val="hybridMultilevel"/>
    <w:tmpl w:val="2C424FEC"/>
    <w:lvl w:ilvl="0" w:tplc="744C0646">
      <w:start w:val="1"/>
      <w:numFmt w:val="decimal"/>
      <w:lvlText w:val="%1."/>
      <w:lvlJc w:val="left"/>
      <w:pPr>
        <w:ind w:left="720" w:hanging="360"/>
      </w:pPr>
      <w:rPr>
        <w:rFonts w:hint="default"/>
      </w:rPr>
    </w:lvl>
    <w:lvl w:ilvl="1" w:tplc="EE167782">
      <w:start w:val="1"/>
      <w:numFmt w:val="lowerLetter"/>
      <w:lvlText w:val="%2."/>
      <w:lvlJc w:val="left"/>
      <w:pPr>
        <w:ind w:left="1440" w:hanging="360"/>
      </w:pPr>
    </w:lvl>
    <w:lvl w:ilvl="2" w:tplc="18387F2C">
      <w:start w:val="1"/>
      <w:numFmt w:val="lowerRoman"/>
      <w:lvlText w:val="%3."/>
      <w:lvlJc w:val="right"/>
      <w:pPr>
        <w:ind w:left="2160" w:hanging="180"/>
      </w:pPr>
    </w:lvl>
    <w:lvl w:ilvl="3" w:tplc="27F07954">
      <w:start w:val="1"/>
      <w:numFmt w:val="decimal"/>
      <w:lvlText w:val="%4."/>
      <w:lvlJc w:val="left"/>
      <w:pPr>
        <w:ind w:left="2880" w:hanging="360"/>
      </w:pPr>
    </w:lvl>
    <w:lvl w:ilvl="4" w:tplc="1A56B24C">
      <w:start w:val="1"/>
      <w:numFmt w:val="lowerLetter"/>
      <w:lvlText w:val="%5."/>
      <w:lvlJc w:val="left"/>
      <w:pPr>
        <w:ind w:left="3600" w:hanging="360"/>
      </w:pPr>
    </w:lvl>
    <w:lvl w:ilvl="5" w:tplc="BD34F244">
      <w:start w:val="1"/>
      <w:numFmt w:val="lowerRoman"/>
      <w:lvlText w:val="%6."/>
      <w:lvlJc w:val="right"/>
      <w:pPr>
        <w:ind w:left="4320" w:hanging="180"/>
      </w:pPr>
    </w:lvl>
    <w:lvl w:ilvl="6" w:tplc="A01CE9C8">
      <w:start w:val="1"/>
      <w:numFmt w:val="decimal"/>
      <w:lvlText w:val="%7."/>
      <w:lvlJc w:val="left"/>
      <w:pPr>
        <w:ind w:left="5040" w:hanging="360"/>
      </w:pPr>
    </w:lvl>
    <w:lvl w:ilvl="7" w:tplc="4DD2F1C0">
      <w:start w:val="1"/>
      <w:numFmt w:val="lowerLetter"/>
      <w:lvlText w:val="%8."/>
      <w:lvlJc w:val="left"/>
      <w:pPr>
        <w:ind w:left="5760" w:hanging="360"/>
      </w:pPr>
    </w:lvl>
    <w:lvl w:ilvl="8" w:tplc="17DEF24C">
      <w:start w:val="1"/>
      <w:numFmt w:val="lowerRoman"/>
      <w:lvlText w:val="%9."/>
      <w:lvlJc w:val="right"/>
      <w:pPr>
        <w:ind w:left="6480" w:hanging="180"/>
      </w:pPr>
    </w:lvl>
  </w:abstractNum>
  <w:abstractNum w:abstractNumId="2" w15:restartNumberingAfterBreak="0">
    <w:nsid w:val="0D8141DF"/>
    <w:multiLevelType w:val="hybridMultilevel"/>
    <w:tmpl w:val="AFD2A908"/>
    <w:lvl w:ilvl="0" w:tplc="3A9E1190">
      <w:start w:val="1"/>
      <w:numFmt w:val="decimal"/>
      <w:pStyle w:val="3"/>
      <w:lvlText w:val="%1."/>
      <w:lvlJc w:val="left"/>
      <w:pPr>
        <w:tabs>
          <w:tab w:val="num" w:pos="360"/>
        </w:tabs>
        <w:ind w:left="360" w:hanging="360"/>
      </w:pPr>
    </w:lvl>
    <w:lvl w:ilvl="1" w:tplc="FCC00B9E">
      <w:start w:val="1"/>
      <w:numFmt w:val="bullet"/>
      <w:lvlText w:val="o"/>
      <w:lvlJc w:val="left"/>
      <w:pPr>
        <w:ind w:left="1440" w:hanging="360"/>
      </w:pPr>
      <w:rPr>
        <w:rFonts w:ascii="Courier New" w:eastAsia="Courier New" w:hAnsi="Courier New" w:cs="Courier New" w:hint="default"/>
      </w:rPr>
    </w:lvl>
    <w:lvl w:ilvl="2" w:tplc="02A283EA">
      <w:start w:val="1"/>
      <w:numFmt w:val="bullet"/>
      <w:lvlText w:val="§"/>
      <w:lvlJc w:val="left"/>
      <w:pPr>
        <w:ind w:left="2160" w:hanging="360"/>
      </w:pPr>
      <w:rPr>
        <w:rFonts w:ascii="Wingdings" w:eastAsia="Wingdings" w:hAnsi="Wingdings" w:cs="Wingdings" w:hint="default"/>
      </w:rPr>
    </w:lvl>
    <w:lvl w:ilvl="3" w:tplc="337A41D8">
      <w:start w:val="1"/>
      <w:numFmt w:val="bullet"/>
      <w:lvlText w:val="·"/>
      <w:lvlJc w:val="left"/>
      <w:pPr>
        <w:ind w:left="2880" w:hanging="360"/>
      </w:pPr>
      <w:rPr>
        <w:rFonts w:ascii="Symbol" w:eastAsia="Symbol" w:hAnsi="Symbol" w:cs="Symbol" w:hint="default"/>
      </w:rPr>
    </w:lvl>
    <w:lvl w:ilvl="4" w:tplc="4C3C02EE">
      <w:start w:val="1"/>
      <w:numFmt w:val="bullet"/>
      <w:lvlText w:val="o"/>
      <w:lvlJc w:val="left"/>
      <w:pPr>
        <w:ind w:left="3600" w:hanging="360"/>
      </w:pPr>
      <w:rPr>
        <w:rFonts w:ascii="Courier New" w:eastAsia="Courier New" w:hAnsi="Courier New" w:cs="Courier New" w:hint="default"/>
      </w:rPr>
    </w:lvl>
    <w:lvl w:ilvl="5" w:tplc="D576AC7E">
      <w:start w:val="1"/>
      <w:numFmt w:val="bullet"/>
      <w:lvlText w:val="§"/>
      <w:lvlJc w:val="left"/>
      <w:pPr>
        <w:ind w:left="4320" w:hanging="360"/>
      </w:pPr>
      <w:rPr>
        <w:rFonts w:ascii="Wingdings" w:eastAsia="Wingdings" w:hAnsi="Wingdings" w:cs="Wingdings" w:hint="default"/>
      </w:rPr>
    </w:lvl>
    <w:lvl w:ilvl="6" w:tplc="D92265AA">
      <w:start w:val="1"/>
      <w:numFmt w:val="bullet"/>
      <w:lvlText w:val="·"/>
      <w:lvlJc w:val="left"/>
      <w:pPr>
        <w:ind w:left="5040" w:hanging="360"/>
      </w:pPr>
      <w:rPr>
        <w:rFonts w:ascii="Symbol" w:eastAsia="Symbol" w:hAnsi="Symbol" w:cs="Symbol" w:hint="default"/>
      </w:rPr>
    </w:lvl>
    <w:lvl w:ilvl="7" w:tplc="94A27B84">
      <w:start w:val="1"/>
      <w:numFmt w:val="bullet"/>
      <w:lvlText w:val="o"/>
      <w:lvlJc w:val="left"/>
      <w:pPr>
        <w:ind w:left="5760" w:hanging="360"/>
      </w:pPr>
      <w:rPr>
        <w:rFonts w:ascii="Courier New" w:eastAsia="Courier New" w:hAnsi="Courier New" w:cs="Courier New" w:hint="default"/>
      </w:rPr>
    </w:lvl>
    <w:lvl w:ilvl="8" w:tplc="0352A904">
      <w:start w:val="1"/>
      <w:numFmt w:val="bullet"/>
      <w:lvlText w:val="§"/>
      <w:lvlJc w:val="left"/>
      <w:pPr>
        <w:ind w:left="6480" w:hanging="360"/>
      </w:pPr>
      <w:rPr>
        <w:rFonts w:ascii="Wingdings" w:eastAsia="Wingdings" w:hAnsi="Wingdings" w:cs="Wingdings" w:hint="default"/>
      </w:rPr>
    </w:lvl>
  </w:abstractNum>
  <w:abstractNum w:abstractNumId="3" w15:restartNumberingAfterBreak="0">
    <w:nsid w:val="0E103A70"/>
    <w:multiLevelType w:val="hybridMultilevel"/>
    <w:tmpl w:val="3D72AE66"/>
    <w:lvl w:ilvl="0" w:tplc="FB906CD8">
      <w:start w:val="1"/>
      <w:numFmt w:val="russianLower"/>
      <w:lvlText w:val="%1) "/>
      <w:lvlJc w:val="left"/>
      <w:pPr>
        <w:ind w:left="1854" w:hanging="360"/>
      </w:pPr>
      <w:rPr>
        <w:rFonts w:hint="default"/>
      </w:rPr>
    </w:lvl>
    <w:lvl w:ilvl="1" w:tplc="1180C710">
      <w:start w:val="1"/>
      <w:numFmt w:val="lowerLetter"/>
      <w:lvlText w:val="%2."/>
      <w:lvlJc w:val="left"/>
      <w:pPr>
        <w:ind w:left="2574" w:hanging="360"/>
      </w:pPr>
    </w:lvl>
    <w:lvl w:ilvl="2" w:tplc="667E8FE2">
      <w:start w:val="1"/>
      <w:numFmt w:val="lowerRoman"/>
      <w:lvlText w:val="%3."/>
      <w:lvlJc w:val="right"/>
      <w:pPr>
        <w:ind w:left="3294" w:hanging="180"/>
      </w:pPr>
    </w:lvl>
    <w:lvl w:ilvl="3" w:tplc="78528444">
      <w:start w:val="1"/>
      <w:numFmt w:val="decimal"/>
      <w:lvlText w:val="%4."/>
      <w:lvlJc w:val="left"/>
      <w:pPr>
        <w:ind w:left="4014" w:hanging="360"/>
      </w:pPr>
    </w:lvl>
    <w:lvl w:ilvl="4" w:tplc="A6A6B302">
      <w:start w:val="1"/>
      <w:numFmt w:val="lowerLetter"/>
      <w:lvlText w:val="%5."/>
      <w:lvlJc w:val="left"/>
      <w:pPr>
        <w:ind w:left="4734" w:hanging="360"/>
      </w:pPr>
    </w:lvl>
    <w:lvl w:ilvl="5" w:tplc="E0ACBFF4">
      <w:start w:val="1"/>
      <w:numFmt w:val="lowerRoman"/>
      <w:lvlText w:val="%6."/>
      <w:lvlJc w:val="right"/>
      <w:pPr>
        <w:ind w:left="5454" w:hanging="180"/>
      </w:pPr>
    </w:lvl>
    <w:lvl w:ilvl="6" w:tplc="86D652A6">
      <w:start w:val="1"/>
      <w:numFmt w:val="decimal"/>
      <w:lvlText w:val="%7."/>
      <w:lvlJc w:val="left"/>
      <w:pPr>
        <w:ind w:left="6174" w:hanging="360"/>
      </w:pPr>
    </w:lvl>
    <w:lvl w:ilvl="7" w:tplc="321A830C">
      <w:start w:val="1"/>
      <w:numFmt w:val="lowerLetter"/>
      <w:lvlText w:val="%8."/>
      <w:lvlJc w:val="left"/>
      <w:pPr>
        <w:ind w:left="6894" w:hanging="360"/>
      </w:pPr>
    </w:lvl>
    <w:lvl w:ilvl="8" w:tplc="D2B61F94">
      <w:start w:val="1"/>
      <w:numFmt w:val="lowerRoman"/>
      <w:lvlText w:val="%9."/>
      <w:lvlJc w:val="right"/>
      <w:pPr>
        <w:ind w:left="7614" w:hanging="180"/>
      </w:pPr>
    </w:lvl>
  </w:abstractNum>
  <w:abstractNum w:abstractNumId="4" w15:restartNumberingAfterBreak="0">
    <w:nsid w:val="0EA32C11"/>
    <w:multiLevelType w:val="multilevel"/>
    <w:tmpl w:val="84649534"/>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720" w:hanging="720"/>
      </w:pPr>
      <w:rPr>
        <w:rFonts w:hint="default"/>
        <w:sz w:val="24"/>
        <w:szCs w:val="24"/>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15A348F3"/>
    <w:multiLevelType w:val="hybridMultilevel"/>
    <w:tmpl w:val="A6605902"/>
    <w:lvl w:ilvl="0" w:tplc="20CA2C46">
      <w:start w:val="1"/>
      <w:numFmt w:val="decimal"/>
      <w:lvlText w:val="%1."/>
      <w:lvlJc w:val="left"/>
      <w:pPr>
        <w:tabs>
          <w:tab w:val="num" w:pos="360"/>
        </w:tabs>
        <w:ind w:left="360" w:hanging="360"/>
      </w:pPr>
      <w:rPr>
        <w:sz w:val="26"/>
        <w:szCs w:val="26"/>
      </w:rPr>
    </w:lvl>
    <w:lvl w:ilvl="1" w:tplc="08E69A86">
      <w:start w:val="1"/>
      <w:numFmt w:val="lowerLetter"/>
      <w:lvlText w:val="%2."/>
      <w:lvlJc w:val="left"/>
      <w:pPr>
        <w:tabs>
          <w:tab w:val="num" w:pos="1440"/>
        </w:tabs>
        <w:ind w:left="1440" w:hanging="360"/>
      </w:pPr>
    </w:lvl>
    <w:lvl w:ilvl="2" w:tplc="B6FA1356">
      <w:start w:val="1"/>
      <w:numFmt w:val="lowerRoman"/>
      <w:lvlText w:val="%3."/>
      <w:lvlJc w:val="right"/>
      <w:pPr>
        <w:tabs>
          <w:tab w:val="num" w:pos="2160"/>
        </w:tabs>
        <w:ind w:left="2160" w:hanging="180"/>
      </w:pPr>
    </w:lvl>
    <w:lvl w:ilvl="3" w:tplc="0F0201E6">
      <w:start w:val="1"/>
      <w:numFmt w:val="decimal"/>
      <w:lvlText w:val="%4."/>
      <w:lvlJc w:val="left"/>
      <w:pPr>
        <w:tabs>
          <w:tab w:val="num" w:pos="2880"/>
        </w:tabs>
        <w:ind w:left="2880" w:hanging="360"/>
      </w:pPr>
    </w:lvl>
    <w:lvl w:ilvl="4" w:tplc="4F8C45CC">
      <w:start w:val="1"/>
      <w:numFmt w:val="lowerLetter"/>
      <w:lvlText w:val="%5."/>
      <w:lvlJc w:val="left"/>
      <w:pPr>
        <w:tabs>
          <w:tab w:val="num" w:pos="3600"/>
        </w:tabs>
        <w:ind w:left="3600" w:hanging="360"/>
      </w:pPr>
    </w:lvl>
    <w:lvl w:ilvl="5" w:tplc="061CC6DC">
      <w:start w:val="1"/>
      <w:numFmt w:val="lowerRoman"/>
      <w:lvlText w:val="%6."/>
      <w:lvlJc w:val="right"/>
      <w:pPr>
        <w:tabs>
          <w:tab w:val="num" w:pos="4320"/>
        </w:tabs>
        <w:ind w:left="4320" w:hanging="180"/>
      </w:pPr>
    </w:lvl>
    <w:lvl w:ilvl="6" w:tplc="7EC6EA50">
      <w:start w:val="1"/>
      <w:numFmt w:val="decimal"/>
      <w:lvlText w:val="%7."/>
      <w:lvlJc w:val="left"/>
      <w:pPr>
        <w:tabs>
          <w:tab w:val="num" w:pos="5040"/>
        </w:tabs>
        <w:ind w:left="5040" w:hanging="360"/>
      </w:pPr>
    </w:lvl>
    <w:lvl w:ilvl="7" w:tplc="7D86DB58">
      <w:start w:val="1"/>
      <w:numFmt w:val="lowerLetter"/>
      <w:lvlText w:val="%8."/>
      <w:lvlJc w:val="left"/>
      <w:pPr>
        <w:tabs>
          <w:tab w:val="num" w:pos="5760"/>
        </w:tabs>
        <w:ind w:left="5760" w:hanging="360"/>
      </w:pPr>
    </w:lvl>
    <w:lvl w:ilvl="8" w:tplc="6C5207D6">
      <w:start w:val="1"/>
      <w:numFmt w:val="lowerRoman"/>
      <w:lvlText w:val="%9."/>
      <w:lvlJc w:val="right"/>
      <w:pPr>
        <w:tabs>
          <w:tab w:val="num" w:pos="6480"/>
        </w:tabs>
        <w:ind w:left="6480" w:hanging="180"/>
      </w:pPr>
    </w:lvl>
  </w:abstractNum>
  <w:abstractNum w:abstractNumId="6" w15:restartNumberingAfterBreak="0">
    <w:nsid w:val="16206CFF"/>
    <w:multiLevelType w:val="multilevel"/>
    <w:tmpl w:val="CE204410"/>
    <w:lvl w:ilvl="0">
      <w:start w:val="18"/>
      <w:numFmt w:val="decimal"/>
      <w:lvlText w:val="%1."/>
      <w:lvlJc w:val="left"/>
      <w:pPr>
        <w:ind w:left="480" w:hanging="480"/>
      </w:pPr>
      <w:rPr>
        <w:rFonts w:hint="default"/>
        <w:b w:val="0"/>
      </w:rPr>
    </w:lvl>
    <w:lvl w:ilvl="1">
      <w:start w:val="1"/>
      <w:numFmt w:val="decimal"/>
      <w:lvlText w:val="%1.%2."/>
      <w:lvlJc w:val="left"/>
      <w:pPr>
        <w:ind w:left="1560" w:hanging="480"/>
      </w:pPr>
      <w:rPr>
        <w:rFonts w:hint="default"/>
        <w:b w:val="0"/>
      </w:rPr>
    </w:lvl>
    <w:lvl w:ilvl="2">
      <w:start w:val="1"/>
      <w:numFmt w:val="decimal"/>
      <w:lvlText w:val="%1.%2.%3."/>
      <w:lvlJc w:val="left"/>
      <w:pPr>
        <w:ind w:left="2880" w:hanging="720"/>
      </w:pPr>
      <w:rPr>
        <w:rFonts w:hint="default"/>
        <w:b w:val="0"/>
      </w:rPr>
    </w:lvl>
    <w:lvl w:ilvl="3">
      <w:start w:val="1"/>
      <w:numFmt w:val="decimal"/>
      <w:lvlText w:val="%1.%2.%3.%4."/>
      <w:lvlJc w:val="left"/>
      <w:pPr>
        <w:ind w:left="3960" w:hanging="720"/>
      </w:pPr>
      <w:rPr>
        <w:rFonts w:hint="default"/>
        <w:b w:val="0"/>
      </w:rPr>
    </w:lvl>
    <w:lvl w:ilvl="4">
      <w:start w:val="1"/>
      <w:numFmt w:val="decimal"/>
      <w:lvlText w:val="%1.%2.%3.%4.%5."/>
      <w:lvlJc w:val="left"/>
      <w:pPr>
        <w:ind w:left="5400" w:hanging="1080"/>
      </w:pPr>
      <w:rPr>
        <w:rFonts w:hint="default"/>
        <w:b w:val="0"/>
      </w:rPr>
    </w:lvl>
    <w:lvl w:ilvl="5">
      <w:start w:val="1"/>
      <w:numFmt w:val="decimal"/>
      <w:lvlText w:val="%1.%2.%3.%4.%5.%6."/>
      <w:lvlJc w:val="left"/>
      <w:pPr>
        <w:ind w:left="6480" w:hanging="1080"/>
      </w:pPr>
      <w:rPr>
        <w:rFonts w:hint="default"/>
        <w:b w:val="0"/>
      </w:rPr>
    </w:lvl>
    <w:lvl w:ilvl="6">
      <w:start w:val="1"/>
      <w:numFmt w:val="decimal"/>
      <w:lvlText w:val="%1.%2.%3.%4.%5.%6.%7."/>
      <w:lvlJc w:val="left"/>
      <w:pPr>
        <w:ind w:left="7920" w:hanging="1440"/>
      </w:pPr>
      <w:rPr>
        <w:rFonts w:hint="default"/>
        <w:b w:val="0"/>
      </w:rPr>
    </w:lvl>
    <w:lvl w:ilvl="7">
      <w:start w:val="1"/>
      <w:numFmt w:val="decimal"/>
      <w:lvlText w:val="%1.%2.%3.%4.%5.%6.%7.%8."/>
      <w:lvlJc w:val="left"/>
      <w:pPr>
        <w:ind w:left="9000" w:hanging="1440"/>
      </w:pPr>
      <w:rPr>
        <w:rFonts w:hint="default"/>
        <w:b w:val="0"/>
      </w:rPr>
    </w:lvl>
    <w:lvl w:ilvl="8">
      <w:start w:val="1"/>
      <w:numFmt w:val="decimal"/>
      <w:lvlText w:val="%1.%2.%3.%4.%5.%6.%7.%8.%9."/>
      <w:lvlJc w:val="left"/>
      <w:pPr>
        <w:ind w:left="10440" w:hanging="1800"/>
      </w:pPr>
      <w:rPr>
        <w:rFonts w:hint="default"/>
        <w:b w:val="0"/>
      </w:rPr>
    </w:lvl>
  </w:abstractNum>
  <w:abstractNum w:abstractNumId="7" w15:restartNumberingAfterBreak="0">
    <w:nsid w:val="18DF4584"/>
    <w:multiLevelType w:val="hybridMultilevel"/>
    <w:tmpl w:val="5CE42F76"/>
    <w:lvl w:ilvl="0" w:tplc="3D6CDEB0">
      <w:start w:val="1"/>
      <w:numFmt w:val="bullet"/>
      <w:lvlText w:val=""/>
      <w:lvlJc w:val="left"/>
      <w:pPr>
        <w:ind w:left="720" w:hanging="360"/>
      </w:pPr>
      <w:rPr>
        <w:rFonts w:ascii="Symbol" w:hAnsi="Symbol" w:hint="default"/>
      </w:rPr>
    </w:lvl>
    <w:lvl w:ilvl="1" w:tplc="B56441C4">
      <w:start w:val="1"/>
      <w:numFmt w:val="bullet"/>
      <w:lvlText w:val="o"/>
      <w:lvlJc w:val="left"/>
      <w:pPr>
        <w:ind w:left="1440" w:hanging="360"/>
      </w:pPr>
      <w:rPr>
        <w:rFonts w:ascii="Courier New" w:hAnsi="Courier New" w:cs="Courier New" w:hint="default"/>
      </w:rPr>
    </w:lvl>
    <w:lvl w:ilvl="2" w:tplc="5FA475F2">
      <w:start w:val="1"/>
      <w:numFmt w:val="bullet"/>
      <w:lvlText w:val=""/>
      <w:lvlJc w:val="left"/>
      <w:pPr>
        <w:ind w:left="2160" w:hanging="360"/>
      </w:pPr>
      <w:rPr>
        <w:rFonts w:ascii="Wingdings" w:hAnsi="Wingdings" w:hint="default"/>
      </w:rPr>
    </w:lvl>
    <w:lvl w:ilvl="3" w:tplc="3CE4609C">
      <w:start w:val="1"/>
      <w:numFmt w:val="bullet"/>
      <w:lvlText w:val=""/>
      <w:lvlJc w:val="left"/>
      <w:pPr>
        <w:ind w:left="2880" w:hanging="360"/>
      </w:pPr>
      <w:rPr>
        <w:rFonts w:ascii="Symbol" w:hAnsi="Symbol" w:hint="default"/>
      </w:rPr>
    </w:lvl>
    <w:lvl w:ilvl="4" w:tplc="AEFC73DE">
      <w:start w:val="1"/>
      <w:numFmt w:val="bullet"/>
      <w:lvlText w:val="o"/>
      <w:lvlJc w:val="left"/>
      <w:pPr>
        <w:ind w:left="3600" w:hanging="360"/>
      </w:pPr>
      <w:rPr>
        <w:rFonts w:ascii="Courier New" w:hAnsi="Courier New" w:cs="Courier New" w:hint="default"/>
      </w:rPr>
    </w:lvl>
    <w:lvl w:ilvl="5" w:tplc="9B44FF4A">
      <w:start w:val="1"/>
      <w:numFmt w:val="bullet"/>
      <w:lvlText w:val=""/>
      <w:lvlJc w:val="left"/>
      <w:pPr>
        <w:ind w:left="4320" w:hanging="360"/>
      </w:pPr>
      <w:rPr>
        <w:rFonts w:ascii="Wingdings" w:hAnsi="Wingdings" w:hint="default"/>
      </w:rPr>
    </w:lvl>
    <w:lvl w:ilvl="6" w:tplc="803C0C92">
      <w:start w:val="1"/>
      <w:numFmt w:val="bullet"/>
      <w:lvlText w:val=""/>
      <w:lvlJc w:val="left"/>
      <w:pPr>
        <w:ind w:left="5040" w:hanging="360"/>
      </w:pPr>
      <w:rPr>
        <w:rFonts w:ascii="Symbol" w:hAnsi="Symbol" w:hint="default"/>
      </w:rPr>
    </w:lvl>
    <w:lvl w:ilvl="7" w:tplc="BD420806">
      <w:start w:val="1"/>
      <w:numFmt w:val="bullet"/>
      <w:lvlText w:val="o"/>
      <w:lvlJc w:val="left"/>
      <w:pPr>
        <w:ind w:left="5760" w:hanging="360"/>
      </w:pPr>
      <w:rPr>
        <w:rFonts w:ascii="Courier New" w:hAnsi="Courier New" w:cs="Courier New" w:hint="default"/>
      </w:rPr>
    </w:lvl>
    <w:lvl w:ilvl="8" w:tplc="1146ECF2">
      <w:start w:val="1"/>
      <w:numFmt w:val="bullet"/>
      <w:lvlText w:val=""/>
      <w:lvlJc w:val="left"/>
      <w:pPr>
        <w:ind w:left="6480" w:hanging="360"/>
      </w:pPr>
      <w:rPr>
        <w:rFonts w:ascii="Wingdings" w:hAnsi="Wingdings" w:hint="default"/>
      </w:rPr>
    </w:lvl>
  </w:abstractNum>
  <w:abstractNum w:abstractNumId="8" w15:restartNumberingAfterBreak="0">
    <w:nsid w:val="1D946A7D"/>
    <w:multiLevelType w:val="hybridMultilevel"/>
    <w:tmpl w:val="FD48702C"/>
    <w:lvl w:ilvl="0" w:tplc="AA2AAF66">
      <w:start w:val="1"/>
      <w:numFmt w:val="bullet"/>
      <w:lvlText w:val=""/>
      <w:lvlJc w:val="left"/>
      <w:pPr>
        <w:ind w:left="1494" w:hanging="360"/>
      </w:pPr>
      <w:rPr>
        <w:rFonts w:ascii="Symbol" w:hAnsi="Symbol" w:hint="default"/>
      </w:rPr>
    </w:lvl>
    <w:lvl w:ilvl="1" w:tplc="8E305668">
      <w:start w:val="1"/>
      <w:numFmt w:val="bullet"/>
      <w:lvlText w:val="o"/>
      <w:lvlJc w:val="left"/>
      <w:pPr>
        <w:ind w:left="2214" w:hanging="360"/>
      </w:pPr>
      <w:rPr>
        <w:rFonts w:ascii="Courier New" w:hAnsi="Courier New" w:cs="Courier New" w:hint="default"/>
      </w:rPr>
    </w:lvl>
    <w:lvl w:ilvl="2" w:tplc="53B0ED6E">
      <w:start w:val="1"/>
      <w:numFmt w:val="bullet"/>
      <w:lvlText w:val=""/>
      <w:lvlJc w:val="left"/>
      <w:pPr>
        <w:ind w:left="2934" w:hanging="360"/>
      </w:pPr>
      <w:rPr>
        <w:rFonts w:ascii="Wingdings" w:hAnsi="Wingdings" w:hint="default"/>
      </w:rPr>
    </w:lvl>
    <w:lvl w:ilvl="3" w:tplc="1B586464">
      <w:start w:val="1"/>
      <w:numFmt w:val="bullet"/>
      <w:lvlText w:val=""/>
      <w:lvlJc w:val="left"/>
      <w:pPr>
        <w:ind w:left="3654" w:hanging="360"/>
      </w:pPr>
      <w:rPr>
        <w:rFonts w:ascii="Symbol" w:hAnsi="Symbol" w:hint="default"/>
      </w:rPr>
    </w:lvl>
    <w:lvl w:ilvl="4" w:tplc="D0E67DA2">
      <w:start w:val="1"/>
      <w:numFmt w:val="bullet"/>
      <w:lvlText w:val="o"/>
      <w:lvlJc w:val="left"/>
      <w:pPr>
        <w:ind w:left="4374" w:hanging="360"/>
      </w:pPr>
      <w:rPr>
        <w:rFonts w:ascii="Courier New" w:hAnsi="Courier New" w:cs="Courier New" w:hint="default"/>
      </w:rPr>
    </w:lvl>
    <w:lvl w:ilvl="5" w:tplc="2806ED38">
      <w:start w:val="1"/>
      <w:numFmt w:val="bullet"/>
      <w:lvlText w:val=""/>
      <w:lvlJc w:val="left"/>
      <w:pPr>
        <w:ind w:left="5094" w:hanging="360"/>
      </w:pPr>
      <w:rPr>
        <w:rFonts w:ascii="Wingdings" w:hAnsi="Wingdings" w:hint="default"/>
      </w:rPr>
    </w:lvl>
    <w:lvl w:ilvl="6" w:tplc="41BAC75E">
      <w:start w:val="1"/>
      <w:numFmt w:val="bullet"/>
      <w:lvlText w:val=""/>
      <w:lvlJc w:val="left"/>
      <w:pPr>
        <w:ind w:left="5814" w:hanging="360"/>
      </w:pPr>
      <w:rPr>
        <w:rFonts w:ascii="Symbol" w:hAnsi="Symbol" w:hint="default"/>
      </w:rPr>
    </w:lvl>
    <w:lvl w:ilvl="7" w:tplc="1952E388">
      <w:start w:val="1"/>
      <w:numFmt w:val="bullet"/>
      <w:lvlText w:val="o"/>
      <w:lvlJc w:val="left"/>
      <w:pPr>
        <w:ind w:left="6534" w:hanging="360"/>
      </w:pPr>
      <w:rPr>
        <w:rFonts w:ascii="Courier New" w:hAnsi="Courier New" w:cs="Courier New" w:hint="default"/>
      </w:rPr>
    </w:lvl>
    <w:lvl w:ilvl="8" w:tplc="9E2C6E8E">
      <w:start w:val="1"/>
      <w:numFmt w:val="bullet"/>
      <w:lvlText w:val=""/>
      <w:lvlJc w:val="left"/>
      <w:pPr>
        <w:ind w:left="7254" w:hanging="360"/>
      </w:pPr>
      <w:rPr>
        <w:rFonts w:ascii="Wingdings" w:hAnsi="Wingdings" w:hint="default"/>
      </w:rPr>
    </w:lvl>
  </w:abstractNum>
  <w:abstractNum w:abstractNumId="9" w15:restartNumberingAfterBreak="0">
    <w:nsid w:val="1FA93F74"/>
    <w:multiLevelType w:val="hybridMultilevel"/>
    <w:tmpl w:val="277ABC8E"/>
    <w:lvl w:ilvl="0" w:tplc="38CAE8A8">
      <w:start w:val="1"/>
      <w:numFmt w:val="russianLower"/>
      <w:lvlText w:val="%1) "/>
      <w:lvlJc w:val="left"/>
      <w:pPr>
        <w:ind w:left="720" w:hanging="360"/>
      </w:pPr>
      <w:rPr>
        <w:rFonts w:hint="default"/>
        <w:b w:val="0"/>
      </w:rPr>
    </w:lvl>
    <w:lvl w:ilvl="1" w:tplc="F864AE5A">
      <w:start w:val="1"/>
      <w:numFmt w:val="lowerLetter"/>
      <w:lvlText w:val="%2."/>
      <w:lvlJc w:val="left"/>
      <w:pPr>
        <w:ind w:left="1440" w:hanging="360"/>
      </w:pPr>
    </w:lvl>
    <w:lvl w:ilvl="2" w:tplc="35545388">
      <w:start w:val="1"/>
      <w:numFmt w:val="lowerRoman"/>
      <w:lvlText w:val="%3."/>
      <w:lvlJc w:val="right"/>
      <w:pPr>
        <w:ind w:left="2160" w:hanging="180"/>
      </w:pPr>
    </w:lvl>
    <w:lvl w:ilvl="3" w:tplc="19CCF08C">
      <w:start w:val="1"/>
      <w:numFmt w:val="decimal"/>
      <w:lvlText w:val="%4."/>
      <w:lvlJc w:val="left"/>
      <w:pPr>
        <w:ind w:left="2880" w:hanging="360"/>
      </w:pPr>
    </w:lvl>
    <w:lvl w:ilvl="4" w:tplc="E14484B4">
      <w:start w:val="1"/>
      <w:numFmt w:val="lowerLetter"/>
      <w:lvlText w:val="%5."/>
      <w:lvlJc w:val="left"/>
      <w:pPr>
        <w:ind w:left="3600" w:hanging="360"/>
      </w:pPr>
    </w:lvl>
    <w:lvl w:ilvl="5" w:tplc="697ACB38">
      <w:start w:val="1"/>
      <w:numFmt w:val="lowerRoman"/>
      <w:lvlText w:val="%6."/>
      <w:lvlJc w:val="right"/>
      <w:pPr>
        <w:ind w:left="4320" w:hanging="180"/>
      </w:pPr>
    </w:lvl>
    <w:lvl w:ilvl="6" w:tplc="DFCE8AA4">
      <w:start w:val="1"/>
      <w:numFmt w:val="decimal"/>
      <w:lvlText w:val="%7."/>
      <w:lvlJc w:val="left"/>
      <w:pPr>
        <w:ind w:left="5040" w:hanging="360"/>
      </w:pPr>
    </w:lvl>
    <w:lvl w:ilvl="7" w:tplc="1ADE089A">
      <w:start w:val="1"/>
      <w:numFmt w:val="lowerLetter"/>
      <w:lvlText w:val="%8."/>
      <w:lvlJc w:val="left"/>
      <w:pPr>
        <w:ind w:left="5760" w:hanging="360"/>
      </w:pPr>
    </w:lvl>
    <w:lvl w:ilvl="8" w:tplc="7CCE8B04">
      <w:start w:val="1"/>
      <w:numFmt w:val="lowerRoman"/>
      <w:lvlText w:val="%9."/>
      <w:lvlJc w:val="right"/>
      <w:pPr>
        <w:ind w:left="6480" w:hanging="180"/>
      </w:pPr>
    </w:lvl>
  </w:abstractNum>
  <w:abstractNum w:abstractNumId="10" w15:restartNumberingAfterBreak="0">
    <w:nsid w:val="2196371F"/>
    <w:multiLevelType w:val="hybridMultilevel"/>
    <w:tmpl w:val="E1A038D8"/>
    <w:lvl w:ilvl="0" w:tplc="03F671AE">
      <w:start w:val="1"/>
      <w:numFmt w:val="bullet"/>
      <w:lvlText w:val=""/>
      <w:lvlJc w:val="left"/>
      <w:pPr>
        <w:tabs>
          <w:tab w:val="num" w:pos="1789"/>
        </w:tabs>
        <w:ind w:left="1789" w:hanging="360"/>
      </w:pPr>
      <w:rPr>
        <w:rFonts w:ascii="Symbol" w:hAnsi="Symbol" w:hint="default"/>
      </w:rPr>
    </w:lvl>
    <w:lvl w:ilvl="1" w:tplc="86B6733C">
      <w:start w:val="1"/>
      <w:numFmt w:val="decimal"/>
      <w:lvlText w:val="%2."/>
      <w:lvlJc w:val="left"/>
      <w:pPr>
        <w:tabs>
          <w:tab w:val="num" w:pos="1440"/>
        </w:tabs>
        <w:ind w:left="1440" w:hanging="360"/>
      </w:pPr>
    </w:lvl>
    <w:lvl w:ilvl="2" w:tplc="22BAAE2A">
      <w:start w:val="1"/>
      <w:numFmt w:val="bullet"/>
      <w:lvlText w:val=""/>
      <w:lvlJc w:val="left"/>
      <w:pPr>
        <w:tabs>
          <w:tab w:val="num" w:pos="2160"/>
        </w:tabs>
        <w:ind w:left="2160" w:hanging="360"/>
      </w:pPr>
      <w:rPr>
        <w:rFonts w:ascii="Wingdings" w:hAnsi="Wingdings" w:hint="default"/>
      </w:rPr>
    </w:lvl>
    <w:lvl w:ilvl="3" w:tplc="00D8CC0C">
      <w:start w:val="1"/>
      <w:numFmt w:val="bullet"/>
      <w:lvlText w:val=""/>
      <w:lvlJc w:val="left"/>
      <w:pPr>
        <w:tabs>
          <w:tab w:val="num" w:pos="2880"/>
        </w:tabs>
        <w:ind w:left="2880" w:hanging="360"/>
      </w:pPr>
      <w:rPr>
        <w:rFonts w:ascii="Symbol" w:hAnsi="Symbol" w:hint="default"/>
      </w:rPr>
    </w:lvl>
    <w:lvl w:ilvl="4" w:tplc="807EDA36">
      <w:start w:val="1"/>
      <w:numFmt w:val="bullet"/>
      <w:lvlText w:val="o"/>
      <w:lvlJc w:val="left"/>
      <w:pPr>
        <w:tabs>
          <w:tab w:val="num" w:pos="3600"/>
        </w:tabs>
        <w:ind w:left="3600" w:hanging="360"/>
      </w:pPr>
      <w:rPr>
        <w:rFonts w:ascii="Courier New" w:hAnsi="Courier New" w:cs="Courier New" w:hint="default"/>
      </w:rPr>
    </w:lvl>
    <w:lvl w:ilvl="5" w:tplc="060EA696">
      <w:start w:val="1"/>
      <w:numFmt w:val="bullet"/>
      <w:lvlText w:val=""/>
      <w:lvlJc w:val="left"/>
      <w:pPr>
        <w:tabs>
          <w:tab w:val="num" w:pos="4320"/>
        </w:tabs>
        <w:ind w:left="4320" w:hanging="360"/>
      </w:pPr>
      <w:rPr>
        <w:rFonts w:ascii="Wingdings" w:hAnsi="Wingdings" w:hint="default"/>
      </w:rPr>
    </w:lvl>
    <w:lvl w:ilvl="6" w:tplc="33B61F82">
      <w:start w:val="1"/>
      <w:numFmt w:val="bullet"/>
      <w:lvlText w:val=""/>
      <w:lvlJc w:val="left"/>
      <w:pPr>
        <w:tabs>
          <w:tab w:val="num" w:pos="5040"/>
        </w:tabs>
        <w:ind w:left="5040" w:hanging="360"/>
      </w:pPr>
      <w:rPr>
        <w:rFonts w:ascii="Symbol" w:hAnsi="Symbol" w:hint="default"/>
      </w:rPr>
    </w:lvl>
    <w:lvl w:ilvl="7" w:tplc="26201F66">
      <w:start w:val="1"/>
      <w:numFmt w:val="bullet"/>
      <w:lvlText w:val="o"/>
      <w:lvlJc w:val="left"/>
      <w:pPr>
        <w:tabs>
          <w:tab w:val="num" w:pos="5760"/>
        </w:tabs>
        <w:ind w:left="5760" w:hanging="360"/>
      </w:pPr>
      <w:rPr>
        <w:rFonts w:ascii="Courier New" w:hAnsi="Courier New" w:cs="Courier New" w:hint="default"/>
      </w:rPr>
    </w:lvl>
    <w:lvl w:ilvl="8" w:tplc="018E099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19B7767"/>
    <w:multiLevelType w:val="multilevel"/>
    <w:tmpl w:val="050E449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2E4470E"/>
    <w:multiLevelType w:val="hybridMultilevel"/>
    <w:tmpl w:val="54522420"/>
    <w:lvl w:ilvl="0" w:tplc="21423584">
      <w:start w:val="1"/>
      <w:numFmt w:val="decimal"/>
      <w:lvlText w:val="%1."/>
      <w:lvlJc w:val="left"/>
      <w:pPr>
        <w:tabs>
          <w:tab w:val="num" w:pos="360"/>
        </w:tabs>
        <w:ind w:left="360" w:hanging="360"/>
      </w:pPr>
      <w:rPr>
        <w:sz w:val="24"/>
        <w:szCs w:val="24"/>
      </w:rPr>
    </w:lvl>
    <w:lvl w:ilvl="1" w:tplc="6430E5B4">
      <w:start w:val="1"/>
      <w:numFmt w:val="lowerLetter"/>
      <w:lvlText w:val="%2."/>
      <w:lvlJc w:val="left"/>
      <w:pPr>
        <w:tabs>
          <w:tab w:val="num" w:pos="1440"/>
        </w:tabs>
        <w:ind w:left="1440" w:hanging="360"/>
      </w:pPr>
    </w:lvl>
    <w:lvl w:ilvl="2" w:tplc="F0FC8312">
      <w:start w:val="1"/>
      <w:numFmt w:val="lowerRoman"/>
      <w:lvlText w:val="%3."/>
      <w:lvlJc w:val="right"/>
      <w:pPr>
        <w:tabs>
          <w:tab w:val="num" w:pos="2160"/>
        </w:tabs>
        <w:ind w:left="2160" w:hanging="180"/>
      </w:pPr>
    </w:lvl>
    <w:lvl w:ilvl="3" w:tplc="C802B086">
      <w:start w:val="1"/>
      <w:numFmt w:val="decimal"/>
      <w:lvlText w:val="%4."/>
      <w:lvlJc w:val="left"/>
      <w:pPr>
        <w:tabs>
          <w:tab w:val="num" w:pos="2880"/>
        </w:tabs>
        <w:ind w:left="2880" w:hanging="360"/>
      </w:pPr>
    </w:lvl>
    <w:lvl w:ilvl="4" w:tplc="714CF788">
      <w:start w:val="1"/>
      <w:numFmt w:val="lowerLetter"/>
      <w:lvlText w:val="%5."/>
      <w:lvlJc w:val="left"/>
      <w:pPr>
        <w:tabs>
          <w:tab w:val="num" w:pos="3600"/>
        </w:tabs>
        <w:ind w:left="3600" w:hanging="360"/>
      </w:pPr>
    </w:lvl>
    <w:lvl w:ilvl="5" w:tplc="C95E95B6">
      <w:start w:val="1"/>
      <w:numFmt w:val="lowerRoman"/>
      <w:lvlText w:val="%6."/>
      <w:lvlJc w:val="right"/>
      <w:pPr>
        <w:tabs>
          <w:tab w:val="num" w:pos="4320"/>
        </w:tabs>
        <w:ind w:left="4320" w:hanging="180"/>
      </w:pPr>
    </w:lvl>
    <w:lvl w:ilvl="6" w:tplc="FF6EC8A2">
      <w:start w:val="1"/>
      <w:numFmt w:val="decimal"/>
      <w:lvlText w:val="%7."/>
      <w:lvlJc w:val="left"/>
      <w:pPr>
        <w:tabs>
          <w:tab w:val="num" w:pos="5040"/>
        </w:tabs>
        <w:ind w:left="5040" w:hanging="360"/>
      </w:pPr>
    </w:lvl>
    <w:lvl w:ilvl="7" w:tplc="7D3E2180">
      <w:start w:val="1"/>
      <w:numFmt w:val="lowerLetter"/>
      <w:lvlText w:val="%8."/>
      <w:lvlJc w:val="left"/>
      <w:pPr>
        <w:tabs>
          <w:tab w:val="num" w:pos="5760"/>
        </w:tabs>
        <w:ind w:left="5760" w:hanging="360"/>
      </w:pPr>
    </w:lvl>
    <w:lvl w:ilvl="8" w:tplc="6BCAA29A">
      <w:start w:val="1"/>
      <w:numFmt w:val="lowerRoman"/>
      <w:lvlText w:val="%9."/>
      <w:lvlJc w:val="right"/>
      <w:pPr>
        <w:tabs>
          <w:tab w:val="num" w:pos="6480"/>
        </w:tabs>
        <w:ind w:left="6480" w:hanging="180"/>
      </w:pPr>
    </w:lvl>
  </w:abstractNum>
  <w:abstractNum w:abstractNumId="13" w15:restartNumberingAfterBreak="0">
    <w:nsid w:val="24225815"/>
    <w:multiLevelType w:val="hybridMultilevel"/>
    <w:tmpl w:val="E43EC04A"/>
    <w:lvl w:ilvl="0" w:tplc="544EC5EC">
      <w:start w:val="1"/>
      <w:numFmt w:val="decimal"/>
      <w:pStyle w:val="5"/>
      <w:lvlText w:val="%1."/>
      <w:lvlJc w:val="left"/>
      <w:pPr>
        <w:tabs>
          <w:tab w:val="num" w:pos="1209"/>
        </w:tabs>
        <w:ind w:left="1209" w:hanging="360"/>
      </w:pPr>
    </w:lvl>
    <w:lvl w:ilvl="1" w:tplc="6D388FD6">
      <w:start w:val="1"/>
      <w:numFmt w:val="bullet"/>
      <w:lvlText w:val="o"/>
      <w:lvlJc w:val="left"/>
      <w:pPr>
        <w:ind w:left="1440" w:hanging="360"/>
      </w:pPr>
      <w:rPr>
        <w:rFonts w:ascii="Courier New" w:eastAsia="Courier New" w:hAnsi="Courier New" w:cs="Courier New" w:hint="default"/>
      </w:rPr>
    </w:lvl>
    <w:lvl w:ilvl="2" w:tplc="82CAEEEC">
      <w:start w:val="1"/>
      <w:numFmt w:val="bullet"/>
      <w:lvlText w:val="§"/>
      <w:lvlJc w:val="left"/>
      <w:pPr>
        <w:ind w:left="2160" w:hanging="360"/>
      </w:pPr>
      <w:rPr>
        <w:rFonts w:ascii="Wingdings" w:eastAsia="Wingdings" w:hAnsi="Wingdings" w:cs="Wingdings" w:hint="default"/>
      </w:rPr>
    </w:lvl>
    <w:lvl w:ilvl="3" w:tplc="6082F2CA">
      <w:start w:val="1"/>
      <w:numFmt w:val="bullet"/>
      <w:lvlText w:val="·"/>
      <w:lvlJc w:val="left"/>
      <w:pPr>
        <w:ind w:left="2880" w:hanging="360"/>
      </w:pPr>
      <w:rPr>
        <w:rFonts w:ascii="Symbol" w:eastAsia="Symbol" w:hAnsi="Symbol" w:cs="Symbol" w:hint="default"/>
      </w:rPr>
    </w:lvl>
    <w:lvl w:ilvl="4" w:tplc="D6EA5354">
      <w:start w:val="1"/>
      <w:numFmt w:val="bullet"/>
      <w:lvlText w:val="o"/>
      <w:lvlJc w:val="left"/>
      <w:pPr>
        <w:ind w:left="3600" w:hanging="360"/>
      </w:pPr>
      <w:rPr>
        <w:rFonts w:ascii="Courier New" w:eastAsia="Courier New" w:hAnsi="Courier New" w:cs="Courier New" w:hint="default"/>
      </w:rPr>
    </w:lvl>
    <w:lvl w:ilvl="5" w:tplc="1A26867E">
      <w:start w:val="1"/>
      <w:numFmt w:val="bullet"/>
      <w:lvlText w:val="§"/>
      <w:lvlJc w:val="left"/>
      <w:pPr>
        <w:ind w:left="4320" w:hanging="360"/>
      </w:pPr>
      <w:rPr>
        <w:rFonts w:ascii="Wingdings" w:eastAsia="Wingdings" w:hAnsi="Wingdings" w:cs="Wingdings" w:hint="default"/>
      </w:rPr>
    </w:lvl>
    <w:lvl w:ilvl="6" w:tplc="12AA4D6E">
      <w:start w:val="1"/>
      <w:numFmt w:val="bullet"/>
      <w:lvlText w:val="·"/>
      <w:lvlJc w:val="left"/>
      <w:pPr>
        <w:ind w:left="5040" w:hanging="360"/>
      </w:pPr>
      <w:rPr>
        <w:rFonts w:ascii="Symbol" w:eastAsia="Symbol" w:hAnsi="Symbol" w:cs="Symbol" w:hint="default"/>
      </w:rPr>
    </w:lvl>
    <w:lvl w:ilvl="7" w:tplc="0092395C">
      <w:start w:val="1"/>
      <w:numFmt w:val="bullet"/>
      <w:lvlText w:val="o"/>
      <w:lvlJc w:val="left"/>
      <w:pPr>
        <w:ind w:left="5760" w:hanging="360"/>
      </w:pPr>
      <w:rPr>
        <w:rFonts w:ascii="Courier New" w:eastAsia="Courier New" w:hAnsi="Courier New" w:cs="Courier New" w:hint="default"/>
      </w:rPr>
    </w:lvl>
    <w:lvl w:ilvl="8" w:tplc="CD665D52">
      <w:start w:val="1"/>
      <w:numFmt w:val="bullet"/>
      <w:lvlText w:val="§"/>
      <w:lvlJc w:val="left"/>
      <w:pPr>
        <w:ind w:left="6480" w:hanging="360"/>
      </w:pPr>
      <w:rPr>
        <w:rFonts w:ascii="Wingdings" w:eastAsia="Wingdings" w:hAnsi="Wingdings" w:cs="Wingdings" w:hint="default"/>
      </w:rPr>
    </w:lvl>
  </w:abstractNum>
  <w:abstractNum w:abstractNumId="14" w15:restartNumberingAfterBreak="0">
    <w:nsid w:val="256557AF"/>
    <w:multiLevelType w:val="hybridMultilevel"/>
    <w:tmpl w:val="14E27E84"/>
    <w:lvl w:ilvl="0" w:tplc="F74EFBDE">
      <w:start w:val="1"/>
      <w:numFmt w:val="bullet"/>
      <w:lvlText w:val="­"/>
      <w:lvlJc w:val="left"/>
      <w:pPr>
        <w:ind w:left="2160" w:hanging="360"/>
      </w:pPr>
      <w:rPr>
        <w:rFonts w:ascii="Courier New" w:hAnsi="Courier New" w:hint="default"/>
      </w:rPr>
    </w:lvl>
    <w:lvl w:ilvl="1" w:tplc="2A30FC3C">
      <w:start w:val="1"/>
      <w:numFmt w:val="bullet"/>
      <w:lvlText w:val="o"/>
      <w:lvlJc w:val="left"/>
      <w:pPr>
        <w:ind w:left="2880" w:hanging="360"/>
      </w:pPr>
      <w:rPr>
        <w:rFonts w:ascii="Courier New" w:hAnsi="Courier New" w:cs="Courier New" w:hint="default"/>
      </w:rPr>
    </w:lvl>
    <w:lvl w:ilvl="2" w:tplc="3DB24EB4">
      <w:start w:val="1"/>
      <w:numFmt w:val="bullet"/>
      <w:lvlText w:val=""/>
      <w:lvlJc w:val="left"/>
      <w:pPr>
        <w:ind w:left="3600" w:hanging="360"/>
      </w:pPr>
      <w:rPr>
        <w:rFonts w:ascii="Wingdings" w:hAnsi="Wingdings" w:hint="default"/>
      </w:rPr>
    </w:lvl>
    <w:lvl w:ilvl="3" w:tplc="AC4428D2">
      <w:start w:val="1"/>
      <w:numFmt w:val="bullet"/>
      <w:lvlText w:val=""/>
      <w:lvlJc w:val="left"/>
      <w:pPr>
        <w:ind w:left="4320" w:hanging="360"/>
      </w:pPr>
      <w:rPr>
        <w:rFonts w:ascii="Symbol" w:hAnsi="Symbol" w:hint="default"/>
      </w:rPr>
    </w:lvl>
    <w:lvl w:ilvl="4" w:tplc="86CA5DF8">
      <w:start w:val="1"/>
      <w:numFmt w:val="bullet"/>
      <w:lvlText w:val="o"/>
      <w:lvlJc w:val="left"/>
      <w:pPr>
        <w:ind w:left="5040" w:hanging="360"/>
      </w:pPr>
      <w:rPr>
        <w:rFonts w:ascii="Courier New" w:hAnsi="Courier New" w:cs="Courier New" w:hint="default"/>
      </w:rPr>
    </w:lvl>
    <w:lvl w:ilvl="5" w:tplc="7CC4C760">
      <w:start w:val="1"/>
      <w:numFmt w:val="bullet"/>
      <w:lvlText w:val=""/>
      <w:lvlJc w:val="left"/>
      <w:pPr>
        <w:ind w:left="5760" w:hanging="360"/>
      </w:pPr>
      <w:rPr>
        <w:rFonts w:ascii="Wingdings" w:hAnsi="Wingdings" w:hint="default"/>
      </w:rPr>
    </w:lvl>
    <w:lvl w:ilvl="6" w:tplc="501A842C">
      <w:start w:val="1"/>
      <w:numFmt w:val="bullet"/>
      <w:lvlText w:val=""/>
      <w:lvlJc w:val="left"/>
      <w:pPr>
        <w:ind w:left="6480" w:hanging="360"/>
      </w:pPr>
      <w:rPr>
        <w:rFonts w:ascii="Symbol" w:hAnsi="Symbol" w:hint="default"/>
      </w:rPr>
    </w:lvl>
    <w:lvl w:ilvl="7" w:tplc="1F9AA576">
      <w:start w:val="1"/>
      <w:numFmt w:val="bullet"/>
      <w:lvlText w:val="o"/>
      <w:lvlJc w:val="left"/>
      <w:pPr>
        <w:ind w:left="7200" w:hanging="360"/>
      </w:pPr>
      <w:rPr>
        <w:rFonts w:ascii="Courier New" w:hAnsi="Courier New" w:cs="Courier New" w:hint="default"/>
      </w:rPr>
    </w:lvl>
    <w:lvl w:ilvl="8" w:tplc="2494936A">
      <w:start w:val="1"/>
      <w:numFmt w:val="bullet"/>
      <w:lvlText w:val=""/>
      <w:lvlJc w:val="left"/>
      <w:pPr>
        <w:ind w:left="7920" w:hanging="360"/>
      </w:pPr>
      <w:rPr>
        <w:rFonts w:ascii="Wingdings" w:hAnsi="Wingdings" w:hint="default"/>
      </w:rPr>
    </w:lvl>
  </w:abstractNum>
  <w:abstractNum w:abstractNumId="15" w15:restartNumberingAfterBreak="0">
    <w:nsid w:val="2CDF27C6"/>
    <w:multiLevelType w:val="multilevel"/>
    <w:tmpl w:val="A3966182"/>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E011AC1"/>
    <w:multiLevelType w:val="multilevel"/>
    <w:tmpl w:val="219A54AA"/>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E186192"/>
    <w:multiLevelType w:val="hybridMultilevel"/>
    <w:tmpl w:val="B3566B96"/>
    <w:lvl w:ilvl="0" w:tplc="C8B08C1A">
      <w:start w:val="1"/>
      <w:numFmt w:val="bullet"/>
      <w:lvlText w:val="−"/>
      <w:lvlJc w:val="left"/>
      <w:pPr>
        <w:ind w:left="2160" w:hanging="360"/>
      </w:pPr>
      <w:rPr>
        <w:rFonts w:ascii="Times New Roman" w:hAnsi="Times New Roman" w:cs="Times New Roman" w:hint="default"/>
      </w:rPr>
    </w:lvl>
    <w:lvl w:ilvl="1" w:tplc="2A069E1E">
      <w:start w:val="1"/>
      <w:numFmt w:val="bullet"/>
      <w:lvlText w:val="o"/>
      <w:lvlJc w:val="left"/>
      <w:pPr>
        <w:ind w:left="2880" w:hanging="360"/>
      </w:pPr>
      <w:rPr>
        <w:rFonts w:ascii="Courier New" w:hAnsi="Courier New" w:cs="Courier New" w:hint="default"/>
      </w:rPr>
    </w:lvl>
    <w:lvl w:ilvl="2" w:tplc="4C909786">
      <w:start w:val="1"/>
      <w:numFmt w:val="bullet"/>
      <w:lvlText w:val=""/>
      <w:lvlJc w:val="left"/>
      <w:pPr>
        <w:ind w:left="3600" w:hanging="360"/>
      </w:pPr>
      <w:rPr>
        <w:rFonts w:ascii="Wingdings" w:hAnsi="Wingdings" w:hint="default"/>
      </w:rPr>
    </w:lvl>
    <w:lvl w:ilvl="3" w:tplc="59161878">
      <w:start w:val="1"/>
      <w:numFmt w:val="bullet"/>
      <w:lvlText w:val=""/>
      <w:lvlJc w:val="left"/>
      <w:pPr>
        <w:ind w:left="4320" w:hanging="360"/>
      </w:pPr>
      <w:rPr>
        <w:rFonts w:ascii="Symbol" w:hAnsi="Symbol" w:hint="default"/>
      </w:rPr>
    </w:lvl>
    <w:lvl w:ilvl="4" w:tplc="F5A8AE28">
      <w:start w:val="1"/>
      <w:numFmt w:val="bullet"/>
      <w:lvlText w:val="o"/>
      <w:lvlJc w:val="left"/>
      <w:pPr>
        <w:ind w:left="5040" w:hanging="360"/>
      </w:pPr>
      <w:rPr>
        <w:rFonts w:ascii="Courier New" w:hAnsi="Courier New" w:cs="Courier New" w:hint="default"/>
      </w:rPr>
    </w:lvl>
    <w:lvl w:ilvl="5" w:tplc="A9D4A412">
      <w:start w:val="1"/>
      <w:numFmt w:val="bullet"/>
      <w:lvlText w:val=""/>
      <w:lvlJc w:val="left"/>
      <w:pPr>
        <w:ind w:left="5760" w:hanging="360"/>
      </w:pPr>
      <w:rPr>
        <w:rFonts w:ascii="Wingdings" w:hAnsi="Wingdings" w:hint="default"/>
      </w:rPr>
    </w:lvl>
    <w:lvl w:ilvl="6" w:tplc="F05243D0">
      <w:start w:val="1"/>
      <w:numFmt w:val="bullet"/>
      <w:lvlText w:val=""/>
      <w:lvlJc w:val="left"/>
      <w:pPr>
        <w:ind w:left="6480" w:hanging="360"/>
      </w:pPr>
      <w:rPr>
        <w:rFonts w:ascii="Symbol" w:hAnsi="Symbol" w:hint="default"/>
      </w:rPr>
    </w:lvl>
    <w:lvl w:ilvl="7" w:tplc="1674D9F4">
      <w:start w:val="1"/>
      <w:numFmt w:val="bullet"/>
      <w:lvlText w:val="o"/>
      <w:lvlJc w:val="left"/>
      <w:pPr>
        <w:ind w:left="7200" w:hanging="360"/>
      </w:pPr>
      <w:rPr>
        <w:rFonts w:ascii="Courier New" w:hAnsi="Courier New" w:cs="Courier New" w:hint="default"/>
      </w:rPr>
    </w:lvl>
    <w:lvl w:ilvl="8" w:tplc="E9AADDAC">
      <w:start w:val="1"/>
      <w:numFmt w:val="bullet"/>
      <w:lvlText w:val=""/>
      <w:lvlJc w:val="left"/>
      <w:pPr>
        <w:ind w:left="7920" w:hanging="360"/>
      </w:pPr>
      <w:rPr>
        <w:rFonts w:ascii="Wingdings" w:hAnsi="Wingdings" w:hint="default"/>
      </w:rPr>
    </w:lvl>
  </w:abstractNum>
  <w:abstractNum w:abstractNumId="18" w15:restartNumberingAfterBreak="0">
    <w:nsid w:val="439A3991"/>
    <w:multiLevelType w:val="multilevel"/>
    <w:tmpl w:val="E81AC208"/>
    <w:lvl w:ilvl="0">
      <w:start w:val="1"/>
      <w:numFmt w:val="decimal"/>
      <w:pStyle w:val="a"/>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9" w15:restartNumberingAfterBreak="0">
    <w:nsid w:val="43E27800"/>
    <w:multiLevelType w:val="hybridMultilevel"/>
    <w:tmpl w:val="E4CE5322"/>
    <w:lvl w:ilvl="0" w:tplc="CE3EAFB8">
      <w:start w:val="1"/>
      <w:numFmt w:val="decimal"/>
      <w:lvlText w:val="%1."/>
      <w:lvlJc w:val="left"/>
      <w:pPr>
        <w:ind w:left="360" w:hanging="360"/>
      </w:pPr>
    </w:lvl>
    <w:lvl w:ilvl="1" w:tplc="B5D6793C">
      <w:start w:val="1"/>
      <w:numFmt w:val="lowerLetter"/>
      <w:lvlText w:val="%2."/>
      <w:lvlJc w:val="left"/>
      <w:pPr>
        <w:ind w:left="1080" w:hanging="360"/>
      </w:pPr>
    </w:lvl>
    <w:lvl w:ilvl="2" w:tplc="781ADCC6">
      <w:start w:val="1"/>
      <w:numFmt w:val="lowerRoman"/>
      <w:lvlText w:val="%3."/>
      <w:lvlJc w:val="right"/>
      <w:pPr>
        <w:ind w:left="1800" w:hanging="180"/>
      </w:pPr>
    </w:lvl>
    <w:lvl w:ilvl="3" w:tplc="448C0AE6">
      <w:start w:val="1"/>
      <w:numFmt w:val="decimal"/>
      <w:lvlText w:val="%4."/>
      <w:lvlJc w:val="left"/>
      <w:pPr>
        <w:ind w:left="2520" w:hanging="360"/>
      </w:pPr>
    </w:lvl>
    <w:lvl w:ilvl="4" w:tplc="5BFC610A">
      <w:start w:val="1"/>
      <w:numFmt w:val="lowerLetter"/>
      <w:lvlText w:val="%5."/>
      <w:lvlJc w:val="left"/>
      <w:pPr>
        <w:ind w:left="3240" w:hanging="360"/>
      </w:pPr>
    </w:lvl>
    <w:lvl w:ilvl="5" w:tplc="3626E0D4">
      <w:start w:val="1"/>
      <w:numFmt w:val="lowerRoman"/>
      <w:lvlText w:val="%6."/>
      <w:lvlJc w:val="right"/>
      <w:pPr>
        <w:ind w:left="3960" w:hanging="180"/>
      </w:pPr>
    </w:lvl>
    <w:lvl w:ilvl="6" w:tplc="D43CAB54">
      <w:start w:val="1"/>
      <w:numFmt w:val="decimal"/>
      <w:lvlText w:val="%7."/>
      <w:lvlJc w:val="left"/>
      <w:pPr>
        <w:ind w:left="4680" w:hanging="360"/>
      </w:pPr>
    </w:lvl>
    <w:lvl w:ilvl="7" w:tplc="4E428818">
      <w:start w:val="1"/>
      <w:numFmt w:val="lowerLetter"/>
      <w:lvlText w:val="%8."/>
      <w:lvlJc w:val="left"/>
      <w:pPr>
        <w:ind w:left="5400" w:hanging="360"/>
      </w:pPr>
    </w:lvl>
    <w:lvl w:ilvl="8" w:tplc="72B6240C">
      <w:start w:val="1"/>
      <w:numFmt w:val="lowerRoman"/>
      <w:lvlText w:val="%9."/>
      <w:lvlJc w:val="right"/>
      <w:pPr>
        <w:ind w:left="6120" w:hanging="180"/>
      </w:pPr>
    </w:lvl>
  </w:abstractNum>
  <w:abstractNum w:abstractNumId="20" w15:restartNumberingAfterBreak="0">
    <w:nsid w:val="451A3B8C"/>
    <w:multiLevelType w:val="multilevel"/>
    <w:tmpl w:val="3C5C082A"/>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b/>
      </w:rPr>
    </w:lvl>
    <w:lvl w:ilvl="2">
      <w:start w:val="1"/>
      <w:numFmt w:val="decimal"/>
      <w:lvlText w:val="%1.%2.%3."/>
      <w:lvlJc w:val="left"/>
      <w:pPr>
        <w:ind w:left="1146"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1" w15:restartNumberingAfterBreak="0">
    <w:nsid w:val="48DA198F"/>
    <w:multiLevelType w:val="multilevel"/>
    <w:tmpl w:val="19DEC17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A880AD1"/>
    <w:multiLevelType w:val="hybridMultilevel"/>
    <w:tmpl w:val="3AB80622"/>
    <w:lvl w:ilvl="0" w:tplc="8814DAAC">
      <w:start w:val="1"/>
      <w:numFmt w:val="decimal"/>
      <w:lvlText w:val="%1."/>
      <w:lvlJc w:val="left"/>
      <w:pPr>
        <w:tabs>
          <w:tab w:val="num" w:pos="360"/>
        </w:tabs>
        <w:ind w:left="360" w:hanging="360"/>
      </w:pPr>
      <w:rPr>
        <w:sz w:val="24"/>
        <w:szCs w:val="24"/>
      </w:rPr>
    </w:lvl>
    <w:lvl w:ilvl="1" w:tplc="94701184">
      <w:start w:val="1"/>
      <w:numFmt w:val="bullet"/>
      <w:lvlText w:val="o"/>
      <w:lvlJc w:val="left"/>
      <w:pPr>
        <w:ind w:left="1440" w:hanging="360"/>
      </w:pPr>
      <w:rPr>
        <w:rFonts w:ascii="Courier New" w:eastAsia="Courier New" w:hAnsi="Courier New" w:cs="Courier New" w:hint="default"/>
      </w:rPr>
    </w:lvl>
    <w:lvl w:ilvl="2" w:tplc="67C09826">
      <w:start w:val="1"/>
      <w:numFmt w:val="bullet"/>
      <w:lvlText w:val="§"/>
      <w:lvlJc w:val="left"/>
      <w:pPr>
        <w:ind w:left="2160" w:hanging="360"/>
      </w:pPr>
      <w:rPr>
        <w:rFonts w:ascii="Wingdings" w:eastAsia="Wingdings" w:hAnsi="Wingdings" w:cs="Wingdings" w:hint="default"/>
      </w:rPr>
    </w:lvl>
    <w:lvl w:ilvl="3" w:tplc="75EC4680">
      <w:start w:val="1"/>
      <w:numFmt w:val="bullet"/>
      <w:lvlText w:val="·"/>
      <w:lvlJc w:val="left"/>
      <w:pPr>
        <w:ind w:left="2880" w:hanging="360"/>
      </w:pPr>
      <w:rPr>
        <w:rFonts w:ascii="Symbol" w:eastAsia="Symbol" w:hAnsi="Symbol" w:cs="Symbol" w:hint="default"/>
      </w:rPr>
    </w:lvl>
    <w:lvl w:ilvl="4" w:tplc="18944CB0">
      <w:start w:val="1"/>
      <w:numFmt w:val="bullet"/>
      <w:lvlText w:val="o"/>
      <w:lvlJc w:val="left"/>
      <w:pPr>
        <w:ind w:left="3600" w:hanging="360"/>
      </w:pPr>
      <w:rPr>
        <w:rFonts w:ascii="Courier New" w:eastAsia="Courier New" w:hAnsi="Courier New" w:cs="Courier New" w:hint="default"/>
      </w:rPr>
    </w:lvl>
    <w:lvl w:ilvl="5" w:tplc="8A3826A6">
      <w:start w:val="1"/>
      <w:numFmt w:val="bullet"/>
      <w:lvlText w:val="§"/>
      <w:lvlJc w:val="left"/>
      <w:pPr>
        <w:ind w:left="4320" w:hanging="360"/>
      </w:pPr>
      <w:rPr>
        <w:rFonts w:ascii="Wingdings" w:eastAsia="Wingdings" w:hAnsi="Wingdings" w:cs="Wingdings" w:hint="default"/>
      </w:rPr>
    </w:lvl>
    <w:lvl w:ilvl="6" w:tplc="34285CCA">
      <w:start w:val="1"/>
      <w:numFmt w:val="bullet"/>
      <w:lvlText w:val="·"/>
      <w:lvlJc w:val="left"/>
      <w:pPr>
        <w:ind w:left="5040" w:hanging="360"/>
      </w:pPr>
      <w:rPr>
        <w:rFonts w:ascii="Symbol" w:eastAsia="Symbol" w:hAnsi="Symbol" w:cs="Symbol" w:hint="default"/>
      </w:rPr>
    </w:lvl>
    <w:lvl w:ilvl="7" w:tplc="33C68114">
      <w:start w:val="1"/>
      <w:numFmt w:val="bullet"/>
      <w:lvlText w:val="o"/>
      <w:lvlJc w:val="left"/>
      <w:pPr>
        <w:ind w:left="5760" w:hanging="360"/>
      </w:pPr>
      <w:rPr>
        <w:rFonts w:ascii="Courier New" w:eastAsia="Courier New" w:hAnsi="Courier New" w:cs="Courier New" w:hint="default"/>
      </w:rPr>
    </w:lvl>
    <w:lvl w:ilvl="8" w:tplc="7A20C048">
      <w:start w:val="1"/>
      <w:numFmt w:val="bullet"/>
      <w:lvlText w:val="§"/>
      <w:lvlJc w:val="left"/>
      <w:pPr>
        <w:ind w:left="6480" w:hanging="360"/>
      </w:pPr>
      <w:rPr>
        <w:rFonts w:ascii="Wingdings" w:eastAsia="Wingdings" w:hAnsi="Wingdings" w:cs="Wingdings" w:hint="default"/>
      </w:rPr>
    </w:lvl>
  </w:abstractNum>
  <w:abstractNum w:abstractNumId="23" w15:restartNumberingAfterBreak="0">
    <w:nsid w:val="4BAF4F5F"/>
    <w:multiLevelType w:val="hybridMultilevel"/>
    <w:tmpl w:val="62388D10"/>
    <w:lvl w:ilvl="0" w:tplc="21704C74">
      <w:start w:val="1"/>
      <w:numFmt w:val="bullet"/>
      <w:lvlText w:val="−"/>
      <w:lvlJc w:val="left"/>
      <w:pPr>
        <w:ind w:left="1854" w:hanging="360"/>
      </w:pPr>
      <w:rPr>
        <w:rFonts w:ascii="Times New Roman" w:hAnsi="Times New Roman" w:cs="Times New Roman" w:hint="default"/>
      </w:rPr>
    </w:lvl>
    <w:lvl w:ilvl="1" w:tplc="7B224982">
      <w:start w:val="1"/>
      <w:numFmt w:val="bullet"/>
      <w:lvlText w:val="o"/>
      <w:lvlJc w:val="left"/>
      <w:pPr>
        <w:ind w:left="2574" w:hanging="360"/>
      </w:pPr>
      <w:rPr>
        <w:rFonts w:ascii="Courier New" w:hAnsi="Courier New" w:cs="Courier New" w:hint="default"/>
      </w:rPr>
    </w:lvl>
    <w:lvl w:ilvl="2" w:tplc="93F25942">
      <w:start w:val="1"/>
      <w:numFmt w:val="bullet"/>
      <w:lvlText w:val=""/>
      <w:lvlJc w:val="left"/>
      <w:pPr>
        <w:ind w:left="3294" w:hanging="360"/>
      </w:pPr>
      <w:rPr>
        <w:rFonts w:ascii="Wingdings" w:hAnsi="Wingdings" w:hint="default"/>
      </w:rPr>
    </w:lvl>
    <w:lvl w:ilvl="3" w:tplc="C016AB50">
      <w:start w:val="1"/>
      <w:numFmt w:val="bullet"/>
      <w:lvlText w:val=""/>
      <w:lvlJc w:val="left"/>
      <w:pPr>
        <w:ind w:left="4014" w:hanging="360"/>
      </w:pPr>
      <w:rPr>
        <w:rFonts w:ascii="Symbol" w:hAnsi="Symbol" w:hint="default"/>
      </w:rPr>
    </w:lvl>
    <w:lvl w:ilvl="4" w:tplc="973C805E">
      <w:start w:val="1"/>
      <w:numFmt w:val="bullet"/>
      <w:lvlText w:val="o"/>
      <w:lvlJc w:val="left"/>
      <w:pPr>
        <w:ind w:left="4734" w:hanging="360"/>
      </w:pPr>
      <w:rPr>
        <w:rFonts w:ascii="Courier New" w:hAnsi="Courier New" w:cs="Courier New" w:hint="default"/>
      </w:rPr>
    </w:lvl>
    <w:lvl w:ilvl="5" w:tplc="08866E4E">
      <w:start w:val="1"/>
      <w:numFmt w:val="bullet"/>
      <w:lvlText w:val=""/>
      <w:lvlJc w:val="left"/>
      <w:pPr>
        <w:ind w:left="5454" w:hanging="360"/>
      </w:pPr>
      <w:rPr>
        <w:rFonts w:ascii="Wingdings" w:hAnsi="Wingdings" w:hint="default"/>
      </w:rPr>
    </w:lvl>
    <w:lvl w:ilvl="6" w:tplc="3A0669AC">
      <w:start w:val="1"/>
      <w:numFmt w:val="bullet"/>
      <w:lvlText w:val=""/>
      <w:lvlJc w:val="left"/>
      <w:pPr>
        <w:ind w:left="6174" w:hanging="360"/>
      </w:pPr>
      <w:rPr>
        <w:rFonts w:ascii="Symbol" w:hAnsi="Symbol" w:hint="default"/>
      </w:rPr>
    </w:lvl>
    <w:lvl w:ilvl="7" w:tplc="8788D686">
      <w:start w:val="1"/>
      <w:numFmt w:val="bullet"/>
      <w:lvlText w:val="o"/>
      <w:lvlJc w:val="left"/>
      <w:pPr>
        <w:ind w:left="6894" w:hanging="360"/>
      </w:pPr>
      <w:rPr>
        <w:rFonts w:ascii="Courier New" w:hAnsi="Courier New" w:cs="Courier New" w:hint="default"/>
      </w:rPr>
    </w:lvl>
    <w:lvl w:ilvl="8" w:tplc="76783D3A">
      <w:start w:val="1"/>
      <w:numFmt w:val="bullet"/>
      <w:lvlText w:val=""/>
      <w:lvlJc w:val="left"/>
      <w:pPr>
        <w:ind w:left="7614" w:hanging="360"/>
      </w:pPr>
      <w:rPr>
        <w:rFonts w:ascii="Wingdings" w:hAnsi="Wingdings" w:hint="default"/>
      </w:rPr>
    </w:lvl>
  </w:abstractNum>
  <w:abstractNum w:abstractNumId="24" w15:restartNumberingAfterBreak="0">
    <w:nsid w:val="4BFF3866"/>
    <w:multiLevelType w:val="hybridMultilevel"/>
    <w:tmpl w:val="D6DEB3DE"/>
    <w:lvl w:ilvl="0" w:tplc="EFC04600">
      <w:start w:val="1"/>
      <w:numFmt w:val="decimal"/>
      <w:lvlText w:val="%1."/>
      <w:lvlJc w:val="left"/>
      <w:pPr>
        <w:tabs>
          <w:tab w:val="num" w:pos="360"/>
        </w:tabs>
        <w:ind w:left="360" w:hanging="360"/>
      </w:pPr>
      <w:rPr>
        <w:sz w:val="26"/>
        <w:szCs w:val="26"/>
      </w:rPr>
    </w:lvl>
    <w:lvl w:ilvl="1" w:tplc="C4347718">
      <w:start w:val="1"/>
      <w:numFmt w:val="lowerLetter"/>
      <w:lvlText w:val="%2."/>
      <w:lvlJc w:val="left"/>
      <w:pPr>
        <w:tabs>
          <w:tab w:val="num" w:pos="1440"/>
        </w:tabs>
        <w:ind w:left="1440" w:hanging="360"/>
      </w:pPr>
    </w:lvl>
    <w:lvl w:ilvl="2" w:tplc="5762C1A6">
      <w:start w:val="1"/>
      <w:numFmt w:val="lowerRoman"/>
      <w:lvlText w:val="%3."/>
      <w:lvlJc w:val="right"/>
      <w:pPr>
        <w:tabs>
          <w:tab w:val="num" w:pos="2160"/>
        </w:tabs>
        <w:ind w:left="2160" w:hanging="180"/>
      </w:pPr>
    </w:lvl>
    <w:lvl w:ilvl="3" w:tplc="9106FDA8">
      <w:start w:val="1"/>
      <w:numFmt w:val="decimal"/>
      <w:lvlText w:val="%4."/>
      <w:lvlJc w:val="left"/>
      <w:pPr>
        <w:tabs>
          <w:tab w:val="num" w:pos="2880"/>
        </w:tabs>
        <w:ind w:left="2880" w:hanging="360"/>
      </w:pPr>
    </w:lvl>
    <w:lvl w:ilvl="4" w:tplc="B25E5EFE">
      <w:start w:val="1"/>
      <w:numFmt w:val="lowerLetter"/>
      <w:lvlText w:val="%5."/>
      <w:lvlJc w:val="left"/>
      <w:pPr>
        <w:tabs>
          <w:tab w:val="num" w:pos="3600"/>
        </w:tabs>
        <w:ind w:left="3600" w:hanging="360"/>
      </w:pPr>
    </w:lvl>
    <w:lvl w:ilvl="5" w:tplc="C33A0A1C">
      <w:start w:val="1"/>
      <w:numFmt w:val="lowerRoman"/>
      <w:lvlText w:val="%6."/>
      <w:lvlJc w:val="right"/>
      <w:pPr>
        <w:tabs>
          <w:tab w:val="num" w:pos="4320"/>
        </w:tabs>
        <w:ind w:left="4320" w:hanging="180"/>
      </w:pPr>
    </w:lvl>
    <w:lvl w:ilvl="6" w:tplc="282A441E">
      <w:start w:val="1"/>
      <w:numFmt w:val="decimal"/>
      <w:lvlText w:val="%7."/>
      <w:lvlJc w:val="left"/>
      <w:pPr>
        <w:tabs>
          <w:tab w:val="num" w:pos="5040"/>
        </w:tabs>
        <w:ind w:left="5040" w:hanging="360"/>
      </w:pPr>
    </w:lvl>
    <w:lvl w:ilvl="7" w:tplc="A324394C">
      <w:start w:val="1"/>
      <w:numFmt w:val="lowerLetter"/>
      <w:lvlText w:val="%8."/>
      <w:lvlJc w:val="left"/>
      <w:pPr>
        <w:tabs>
          <w:tab w:val="num" w:pos="5760"/>
        </w:tabs>
        <w:ind w:left="5760" w:hanging="360"/>
      </w:pPr>
    </w:lvl>
    <w:lvl w:ilvl="8" w:tplc="66925812">
      <w:start w:val="1"/>
      <w:numFmt w:val="lowerRoman"/>
      <w:lvlText w:val="%9."/>
      <w:lvlJc w:val="right"/>
      <w:pPr>
        <w:tabs>
          <w:tab w:val="num" w:pos="6480"/>
        </w:tabs>
        <w:ind w:left="6480" w:hanging="180"/>
      </w:pPr>
    </w:lvl>
  </w:abstractNum>
  <w:abstractNum w:abstractNumId="25" w15:restartNumberingAfterBreak="0">
    <w:nsid w:val="4DA61000"/>
    <w:multiLevelType w:val="hybridMultilevel"/>
    <w:tmpl w:val="01DEF53C"/>
    <w:lvl w:ilvl="0" w:tplc="B54CB63C">
      <w:start w:val="1"/>
      <w:numFmt w:val="decimal"/>
      <w:pStyle w:val="4"/>
      <w:lvlText w:val="%1."/>
      <w:lvlJc w:val="left"/>
      <w:pPr>
        <w:tabs>
          <w:tab w:val="num" w:pos="926"/>
        </w:tabs>
        <w:ind w:left="926" w:hanging="360"/>
      </w:pPr>
    </w:lvl>
    <w:lvl w:ilvl="1" w:tplc="BAB658A0">
      <w:start w:val="1"/>
      <w:numFmt w:val="bullet"/>
      <w:lvlText w:val="o"/>
      <w:lvlJc w:val="left"/>
      <w:pPr>
        <w:ind w:left="1440" w:hanging="360"/>
      </w:pPr>
      <w:rPr>
        <w:rFonts w:ascii="Courier New" w:eastAsia="Courier New" w:hAnsi="Courier New" w:cs="Courier New" w:hint="default"/>
      </w:rPr>
    </w:lvl>
    <w:lvl w:ilvl="2" w:tplc="43E8A696">
      <w:start w:val="1"/>
      <w:numFmt w:val="bullet"/>
      <w:lvlText w:val="§"/>
      <w:lvlJc w:val="left"/>
      <w:pPr>
        <w:ind w:left="2160" w:hanging="360"/>
      </w:pPr>
      <w:rPr>
        <w:rFonts w:ascii="Wingdings" w:eastAsia="Wingdings" w:hAnsi="Wingdings" w:cs="Wingdings" w:hint="default"/>
      </w:rPr>
    </w:lvl>
    <w:lvl w:ilvl="3" w:tplc="7AD84F1E">
      <w:start w:val="1"/>
      <w:numFmt w:val="bullet"/>
      <w:lvlText w:val="·"/>
      <w:lvlJc w:val="left"/>
      <w:pPr>
        <w:ind w:left="2880" w:hanging="360"/>
      </w:pPr>
      <w:rPr>
        <w:rFonts w:ascii="Symbol" w:eastAsia="Symbol" w:hAnsi="Symbol" w:cs="Symbol" w:hint="default"/>
      </w:rPr>
    </w:lvl>
    <w:lvl w:ilvl="4" w:tplc="AD8AF900">
      <w:start w:val="1"/>
      <w:numFmt w:val="bullet"/>
      <w:lvlText w:val="o"/>
      <w:lvlJc w:val="left"/>
      <w:pPr>
        <w:ind w:left="3600" w:hanging="360"/>
      </w:pPr>
      <w:rPr>
        <w:rFonts w:ascii="Courier New" w:eastAsia="Courier New" w:hAnsi="Courier New" w:cs="Courier New" w:hint="default"/>
      </w:rPr>
    </w:lvl>
    <w:lvl w:ilvl="5" w:tplc="35E2721A">
      <w:start w:val="1"/>
      <w:numFmt w:val="bullet"/>
      <w:lvlText w:val="§"/>
      <w:lvlJc w:val="left"/>
      <w:pPr>
        <w:ind w:left="4320" w:hanging="360"/>
      </w:pPr>
      <w:rPr>
        <w:rFonts w:ascii="Wingdings" w:eastAsia="Wingdings" w:hAnsi="Wingdings" w:cs="Wingdings" w:hint="default"/>
      </w:rPr>
    </w:lvl>
    <w:lvl w:ilvl="6" w:tplc="BF9C6156">
      <w:start w:val="1"/>
      <w:numFmt w:val="bullet"/>
      <w:lvlText w:val="·"/>
      <w:lvlJc w:val="left"/>
      <w:pPr>
        <w:ind w:left="5040" w:hanging="360"/>
      </w:pPr>
      <w:rPr>
        <w:rFonts w:ascii="Symbol" w:eastAsia="Symbol" w:hAnsi="Symbol" w:cs="Symbol" w:hint="default"/>
      </w:rPr>
    </w:lvl>
    <w:lvl w:ilvl="7" w:tplc="948E750A">
      <w:start w:val="1"/>
      <w:numFmt w:val="bullet"/>
      <w:lvlText w:val="o"/>
      <w:lvlJc w:val="left"/>
      <w:pPr>
        <w:ind w:left="5760" w:hanging="360"/>
      </w:pPr>
      <w:rPr>
        <w:rFonts w:ascii="Courier New" w:eastAsia="Courier New" w:hAnsi="Courier New" w:cs="Courier New" w:hint="default"/>
      </w:rPr>
    </w:lvl>
    <w:lvl w:ilvl="8" w:tplc="953CC97C">
      <w:start w:val="1"/>
      <w:numFmt w:val="bullet"/>
      <w:lvlText w:val="§"/>
      <w:lvlJc w:val="left"/>
      <w:pPr>
        <w:ind w:left="6480" w:hanging="360"/>
      </w:pPr>
      <w:rPr>
        <w:rFonts w:ascii="Wingdings" w:eastAsia="Wingdings" w:hAnsi="Wingdings" w:cs="Wingdings" w:hint="default"/>
      </w:rPr>
    </w:lvl>
  </w:abstractNum>
  <w:abstractNum w:abstractNumId="26" w15:restartNumberingAfterBreak="0">
    <w:nsid w:val="4E4A32E6"/>
    <w:multiLevelType w:val="hybridMultilevel"/>
    <w:tmpl w:val="9DD6C902"/>
    <w:lvl w:ilvl="0" w:tplc="D9CE357C">
      <w:start w:val="1"/>
      <w:numFmt w:val="russianLower"/>
      <w:lvlText w:val="%1)"/>
      <w:lvlJc w:val="left"/>
      <w:pPr>
        <w:tabs>
          <w:tab w:val="num" w:pos="1512"/>
        </w:tabs>
        <w:ind w:left="1080" w:firstLine="0"/>
      </w:pPr>
      <w:rPr>
        <w:rFonts w:hint="default"/>
      </w:rPr>
    </w:lvl>
    <w:lvl w:ilvl="1" w:tplc="2C541672">
      <w:start w:val="1"/>
      <w:numFmt w:val="lowerLetter"/>
      <w:lvlText w:val="%2."/>
      <w:lvlJc w:val="left"/>
      <w:pPr>
        <w:tabs>
          <w:tab w:val="num" w:pos="1440"/>
        </w:tabs>
        <w:ind w:left="1440" w:hanging="360"/>
      </w:pPr>
    </w:lvl>
    <w:lvl w:ilvl="2" w:tplc="6EE6F2C8">
      <w:start w:val="1"/>
      <w:numFmt w:val="lowerRoman"/>
      <w:lvlText w:val="%3."/>
      <w:lvlJc w:val="right"/>
      <w:pPr>
        <w:tabs>
          <w:tab w:val="num" w:pos="2160"/>
        </w:tabs>
        <w:ind w:left="2160" w:hanging="180"/>
      </w:pPr>
    </w:lvl>
    <w:lvl w:ilvl="3" w:tplc="9ACE6198">
      <w:start w:val="1"/>
      <w:numFmt w:val="decimal"/>
      <w:lvlText w:val="%4."/>
      <w:lvlJc w:val="left"/>
      <w:pPr>
        <w:tabs>
          <w:tab w:val="num" w:pos="2880"/>
        </w:tabs>
        <w:ind w:left="2880" w:hanging="360"/>
      </w:pPr>
    </w:lvl>
    <w:lvl w:ilvl="4" w:tplc="92FA1096">
      <w:start w:val="1"/>
      <w:numFmt w:val="lowerLetter"/>
      <w:lvlText w:val="%5."/>
      <w:lvlJc w:val="left"/>
      <w:pPr>
        <w:tabs>
          <w:tab w:val="num" w:pos="3600"/>
        </w:tabs>
        <w:ind w:left="3600" w:hanging="360"/>
      </w:pPr>
    </w:lvl>
    <w:lvl w:ilvl="5" w:tplc="B09CD620">
      <w:start w:val="1"/>
      <w:numFmt w:val="lowerRoman"/>
      <w:lvlText w:val="%6."/>
      <w:lvlJc w:val="right"/>
      <w:pPr>
        <w:tabs>
          <w:tab w:val="num" w:pos="4320"/>
        </w:tabs>
        <w:ind w:left="4320" w:hanging="180"/>
      </w:pPr>
    </w:lvl>
    <w:lvl w:ilvl="6" w:tplc="1E82E796">
      <w:start w:val="1"/>
      <w:numFmt w:val="decimal"/>
      <w:lvlText w:val="%7."/>
      <w:lvlJc w:val="left"/>
      <w:pPr>
        <w:tabs>
          <w:tab w:val="num" w:pos="5040"/>
        </w:tabs>
        <w:ind w:left="5040" w:hanging="360"/>
      </w:pPr>
    </w:lvl>
    <w:lvl w:ilvl="7" w:tplc="F468E044">
      <w:start w:val="1"/>
      <w:numFmt w:val="lowerLetter"/>
      <w:lvlText w:val="%8."/>
      <w:lvlJc w:val="left"/>
      <w:pPr>
        <w:tabs>
          <w:tab w:val="num" w:pos="5760"/>
        </w:tabs>
        <w:ind w:left="5760" w:hanging="360"/>
      </w:pPr>
    </w:lvl>
    <w:lvl w:ilvl="8" w:tplc="4134E456">
      <w:start w:val="1"/>
      <w:numFmt w:val="lowerRoman"/>
      <w:lvlText w:val="%9."/>
      <w:lvlJc w:val="right"/>
      <w:pPr>
        <w:tabs>
          <w:tab w:val="num" w:pos="6480"/>
        </w:tabs>
        <w:ind w:left="6480" w:hanging="180"/>
      </w:pPr>
    </w:lvl>
  </w:abstractNum>
  <w:abstractNum w:abstractNumId="27" w15:restartNumberingAfterBreak="0">
    <w:nsid w:val="4FE00AAF"/>
    <w:multiLevelType w:val="hybridMultilevel"/>
    <w:tmpl w:val="FA681C0E"/>
    <w:lvl w:ilvl="0" w:tplc="BA5A9A8C">
      <w:start w:val="1"/>
      <w:numFmt w:val="decimal"/>
      <w:lvlText w:val="%1."/>
      <w:lvlJc w:val="left"/>
      <w:pPr>
        <w:tabs>
          <w:tab w:val="num" w:pos="360"/>
        </w:tabs>
        <w:ind w:left="360" w:hanging="360"/>
      </w:pPr>
    </w:lvl>
    <w:lvl w:ilvl="1" w:tplc="83C0CF24">
      <w:start w:val="1"/>
      <w:numFmt w:val="lowerLetter"/>
      <w:lvlText w:val="%2."/>
      <w:lvlJc w:val="left"/>
      <w:pPr>
        <w:tabs>
          <w:tab w:val="num" w:pos="1440"/>
        </w:tabs>
        <w:ind w:left="1440" w:hanging="360"/>
      </w:pPr>
    </w:lvl>
    <w:lvl w:ilvl="2" w:tplc="1346A828">
      <w:start w:val="1"/>
      <w:numFmt w:val="lowerRoman"/>
      <w:lvlText w:val="%3."/>
      <w:lvlJc w:val="right"/>
      <w:pPr>
        <w:tabs>
          <w:tab w:val="num" w:pos="2160"/>
        </w:tabs>
        <w:ind w:left="2160" w:hanging="180"/>
      </w:pPr>
    </w:lvl>
    <w:lvl w:ilvl="3" w:tplc="A47A86B8">
      <w:start w:val="1"/>
      <w:numFmt w:val="decimal"/>
      <w:lvlText w:val="%4."/>
      <w:lvlJc w:val="left"/>
      <w:pPr>
        <w:tabs>
          <w:tab w:val="num" w:pos="2880"/>
        </w:tabs>
        <w:ind w:left="2880" w:hanging="360"/>
      </w:pPr>
    </w:lvl>
    <w:lvl w:ilvl="4" w:tplc="A26E064C">
      <w:start w:val="1"/>
      <w:numFmt w:val="lowerLetter"/>
      <w:lvlText w:val="%5."/>
      <w:lvlJc w:val="left"/>
      <w:pPr>
        <w:tabs>
          <w:tab w:val="num" w:pos="3600"/>
        </w:tabs>
        <w:ind w:left="3600" w:hanging="360"/>
      </w:pPr>
    </w:lvl>
    <w:lvl w:ilvl="5" w:tplc="D8D4CDA4">
      <w:start w:val="1"/>
      <w:numFmt w:val="lowerRoman"/>
      <w:lvlText w:val="%6."/>
      <w:lvlJc w:val="right"/>
      <w:pPr>
        <w:tabs>
          <w:tab w:val="num" w:pos="4320"/>
        </w:tabs>
        <w:ind w:left="4320" w:hanging="180"/>
      </w:pPr>
    </w:lvl>
    <w:lvl w:ilvl="6" w:tplc="89502898">
      <w:start w:val="1"/>
      <w:numFmt w:val="decimal"/>
      <w:lvlText w:val="%7."/>
      <w:lvlJc w:val="left"/>
      <w:pPr>
        <w:tabs>
          <w:tab w:val="num" w:pos="5040"/>
        </w:tabs>
        <w:ind w:left="5040" w:hanging="360"/>
      </w:pPr>
    </w:lvl>
    <w:lvl w:ilvl="7" w:tplc="D5D8540A">
      <w:start w:val="1"/>
      <w:numFmt w:val="lowerLetter"/>
      <w:lvlText w:val="%8."/>
      <w:lvlJc w:val="left"/>
      <w:pPr>
        <w:tabs>
          <w:tab w:val="num" w:pos="5760"/>
        </w:tabs>
        <w:ind w:left="5760" w:hanging="360"/>
      </w:pPr>
    </w:lvl>
    <w:lvl w:ilvl="8" w:tplc="6BE6F61A">
      <w:start w:val="1"/>
      <w:numFmt w:val="lowerRoman"/>
      <w:lvlText w:val="%9."/>
      <w:lvlJc w:val="right"/>
      <w:pPr>
        <w:tabs>
          <w:tab w:val="num" w:pos="6480"/>
        </w:tabs>
        <w:ind w:left="6480" w:hanging="180"/>
      </w:pPr>
    </w:lvl>
  </w:abstractNum>
  <w:abstractNum w:abstractNumId="28" w15:restartNumberingAfterBreak="0">
    <w:nsid w:val="51225DF1"/>
    <w:multiLevelType w:val="hybridMultilevel"/>
    <w:tmpl w:val="86A846E0"/>
    <w:lvl w:ilvl="0" w:tplc="4D00827A">
      <w:start w:val="1"/>
      <w:numFmt w:val="russianLower"/>
      <w:suff w:val="space"/>
      <w:lvlText w:val="%1)"/>
      <w:lvlJc w:val="left"/>
      <w:pPr>
        <w:ind w:left="709" w:firstLine="0"/>
      </w:pPr>
      <w:rPr>
        <w:rFonts w:hint="default"/>
      </w:rPr>
    </w:lvl>
    <w:lvl w:ilvl="1" w:tplc="0650A740">
      <w:start w:val="1"/>
      <w:numFmt w:val="lowerLetter"/>
      <w:lvlText w:val="%2."/>
      <w:lvlJc w:val="left"/>
      <w:pPr>
        <w:tabs>
          <w:tab w:val="num" w:pos="1440"/>
        </w:tabs>
        <w:ind w:left="1440" w:hanging="360"/>
      </w:pPr>
    </w:lvl>
    <w:lvl w:ilvl="2" w:tplc="BA8C03C4">
      <w:start w:val="1"/>
      <w:numFmt w:val="lowerRoman"/>
      <w:lvlText w:val="%3."/>
      <w:lvlJc w:val="right"/>
      <w:pPr>
        <w:tabs>
          <w:tab w:val="num" w:pos="2160"/>
        </w:tabs>
        <w:ind w:left="2160" w:hanging="180"/>
      </w:pPr>
    </w:lvl>
    <w:lvl w:ilvl="3" w:tplc="DD220192">
      <w:start w:val="1"/>
      <w:numFmt w:val="decimal"/>
      <w:lvlText w:val="%4."/>
      <w:lvlJc w:val="left"/>
      <w:pPr>
        <w:tabs>
          <w:tab w:val="num" w:pos="2880"/>
        </w:tabs>
        <w:ind w:left="2880" w:hanging="360"/>
      </w:pPr>
    </w:lvl>
    <w:lvl w:ilvl="4" w:tplc="914A2836">
      <w:start w:val="1"/>
      <w:numFmt w:val="lowerLetter"/>
      <w:lvlText w:val="%5."/>
      <w:lvlJc w:val="left"/>
      <w:pPr>
        <w:tabs>
          <w:tab w:val="num" w:pos="3600"/>
        </w:tabs>
        <w:ind w:left="3600" w:hanging="360"/>
      </w:pPr>
    </w:lvl>
    <w:lvl w:ilvl="5" w:tplc="19902F5C">
      <w:start w:val="1"/>
      <w:numFmt w:val="lowerRoman"/>
      <w:lvlText w:val="%6."/>
      <w:lvlJc w:val="right"/>
      <w:pPr>
        <w:tabs>
          <w:tab w:val="num" w:pos="4320"/>
        </w:tabs>
        <w:ind w:left="4320" w:hanging="180"/>
      </w:pPr>
    </w:lvl>
    <w:lvl w:ilvl="6" w:tplc="574437FE">
      <w:start w:val="1"/>
      <w:numFmt w:val="decimal"/>
      <w:lvlText w:val="%7."/>
      <w:lvlJc w:val="left"/>
      <w:pPr>
        <w:tabs>
          <w:tab w:val="num" w:pos="5040"/>
        </w:tabs>
        <w:ind w:left="5040" w:hanging="360"/>
      </w:pPr>
    </w:lvl>
    <w:lvl w:ilvl="7" w:tplc="79D6A394">
      <w:start w:val="1"/>
      <w:numFmt w:val="lowerLetter"/>
      <w:lvlText w:val="%8."/>
      <w:lvlJc w:val="left"/>
      <w:pPr>
        <w:tabs>
          <w:tab w:val="num" w:pos="5760"/>
        </w:tabs>
        <w:ind w:left="5760" w:hanging="360"/>
      </w:pPr>
    </w:lvl>
    <w:lvl w:ilvl="8" w:tplc="CD64EF8A">
      <w:start w:val="1"/>
      <w:numFmt w:val="lowerRoman"/>
      <w:lvlText w:val="%9."/>
      <w:lvlJc w:val="right"/>
      <w:pPr>
        <w:tabs>
          <w:tab w:val="num" w:pos="6480"/>
        </w:tabs>
        <w:ind w:left="6480" w:hanging="180"/>
      </w:pPr>
    </w:lvl>
  </w:abstractNum>
  <w:abstractNum w:abstractNumId="29" w15:restartNumberingAfterBreak="0">
    <w:nsid w:val="54615120"/>
    <w:multiLevelType w:val="hybridMultilevel"/>
    <w:tmpl w:val="E9C84BB2"/>
    <w:lvl w:ilvl="0" w:tplc="4092B26E">
      <w:start w:val="1"/>
      <w:numFmt w:val="bullet"/>
      <w:pStyle w:val="a0"/>
      <w:lvlText w:val=""/>
      <w:lvlJc w:val="left"/>
      <w:pPr>
        <w:tabs>
          <w:tab w:val="num" w:pos="360"/>
        </w:tabs>
        <w:ind w:left="360" w:hanging="360"/>
      </w:pPr>
      <w:rPr>
        <w:rFonts w:ascii="Symbol" w:hAnsi="Symbol" w:hint="default"/>
      </w:rPr>
    </w:lvl>
    <w:lvl w:ilvl="1" w:tplc="B8DC5DDC">
      <w:start w:val="1"/>
      <w:numFmt w:val="bullet"/>
      <w:lvlText w:val="o"/>
      <w:lvlJc w:val="left"/>
      <w:pPr>
        <w:ind w:left="1440" w:hanging="360"/>
      </w:pPr>
      <w:rPr>
        <w:rFonts w:ascii="Courier New" w:eastAsia="Courier New" w:hAnsi="Courier New" w:cs="Courier New" w:hint="default"/>
      </w:rPr>
    </w:lvl>
    <w:lvl w:ilvl="2" w:tplc="580895F4">
      <w:start w:val="1"/>
      <w:numFmt w:val="bullet"/>
      <w:lvlText w:val="§"/>
      <w:lvlJc w:val="left"/>
      <w:pPr>
        <w:ind w:left="2160" w:hanging="360"/>
      </w:pPr>
      <w:rPr>
        <w:rFonts w:ascii="Wingdings" w:eastAsia="Wingdings" w:hAnsi="Wingdings" w:cs="Wingdings" w:hint="default"/>
      </w:rPr>
    </w:lvl>
    <w:lvl w:ilvl="3" w:tplc="59E2D0C2">
      <w:start w:val="1"/>
      <w:numFmt w:val="bullet"/>
      <w:lvlText w:val="·"/>
      <w:lvlJc w:val="left"/>
      <w:pPr>
        <w:ind w:left="2880" w:hanging="360"/>
      </w:pPr>
      <w:rPr>
        <w:rFonts w:ascii="Symbol" w:eastAsia="Symbol" w:hAnsi="Symbol" w:cs="Symbol" w:hint="default"/>
      </w:rPr>
    </w:lvl>
    <w:lvl w:ilvl="4" w:tplc="24A8C0A8">
      <w:start w:val="1"/>
      <w:numFmt w:val="bullet"/>
      <w:lvlText w:val="o"/>
      <w:lvlJc w:val="left"/>
      <w:pPr>
        <w:ind w:left="3600" w:hanging="360"/>
      </w:pPr>
      <w:rPr>
        <w:rFonts w:ascii="Courier New" w:eastAsia="Courier New" w:hAnsi="Courier New" w:cs="Courier New" w:hint="default"/>
      </w:rPr>
    </w:lvl>
    <w:lvl w:ilvl="5" w:tplc="93A21326">
      <w:start w:val="1"/>
      <w:numFmt w:val="bullet"/>
      <w:lvlText w:val="§"/>
      <w:lvlJc w:val="left"/>
      <w:pPr>
        <w:ind w:left="4320" w:hanging="360"/>
      </w:pPr>
      <w:rPr>
        <w:rFonts w:ascii="Wingdings" w:eastAsia="Wingdings" w:hAnsi="Wingdings" w:cs="Wingdings" w:hint="default"/>
      </w:rPr>
    </w:lvl>
    <w:lvl w:ilvl="6" w:tplc="DFAC55BC">
      <w:start w:val="1"/>
      <w:numFmt w:val="bullet"/>
      <w:lvlText w:val="·"/>
      <w:lvlJc w:val="left"/>
      <w:pPr>
        <w:ind w:left="5040" w:hanging="360"/>
      </w:pPr>
      <w:rPr>
        <w:rFonts w:ascii="Symbol" w:eastAsia="Symbol" w:hAnsi="Symbol" w:cs="Symbol" w:hint="default"/>
      </w:rPr>
    </w:lvl>
    <w:lvl w:ilvl="7" w:tplc="6512CDCE">
      <w:start w:val="1"/>
      <w:numFmt w:val="bullet"/>
      <w:lvlText w:val="o"/>
      <w:lvlJc w:val="left"/>
      <w:pPr>
        <w:ind w:left="5760" w:hanging="360"/>
      </w:pPr>
      <w:rPr>
        <w:rFonts w:ascii="Courier New" w:eastAsia="Courier New" w:hAnsi="Courier New" w:cs="Courier New" w:hint="default"/>
      </w:rPr>
    </w:lvl>
    <w:lvl w:ilvl="8" w:tplc="D2F0FAD6">
      <w:start w:val="1"/>
      <w:numFmt w:val="bullet"/>
      <w:lvlText w:val="§"/>
      <w:lvlJc w:val="left"/>
      <w:pPr>
        <w:ind w:left="6480" w:hanging="360"/>
      </w:pPr>
      <w:rPr>
        <w:rFonts w:ascii="Wingdings" w:eastAsia="Wingdings" w:hAnsi="Wingdings" w:cs="Wingdings" w:hint="default"/>
      </w:rPr>
    </w:lvl>
  </w:abstractNum>
  <w:abstractNum w:abstractNumId="30" w15:restartNumberingAfterBreak="0">
    <w:nsid w:val="561B2398"/>
    <w:multiLevelType w:val="hybridMultilevel"/>
    <w:tmpl w:val="558662B6"/>
    <w:lvl w:ilvl="0" w:tplc="58F892BE">
      <w:start w:val="1"/>
      <w:numFmt w:val="bullet"/>
      <w:lvlText w:val="−"/>
      <w:lvlJc w:val="left"/>
      <w:pPr>
        <w:ind w:left="1440" w:hanging="360"/>
      </w:pPr>
      <w:rPr>
        <w:rFonts w:ascii="Times New Roman" w:hAnsi="Times New Roman" w:cs="Times New Roman" w:hint="default"/>
      </w:rPr>
    </w:lvl>
    <w:lvl w:ilvl="1" w:tplc="EA5A3CB2">
      <w:start w:val="1"/>
      <w:numFmt w:val="bullet"/>
      <w:lvlText w:val="o"/>
      <w:lvlJc w:val="left"/>
      <w:pPr>
        <w:ind w:left="2160" w:hanging="360"/>
      </w:pPr>
      <w:rPr>
        <w:rFonts w:ascii="Courier New" w:hAnsi="Courier New" w:cs="Courier New" w:hint="default"/>
      </w:rPr>
    </w:lvl>
    <w:lvl w:ilvl="2" w:tplc="000653AA">
      <w:start w:val="1"/>
      <w:numFmt w:val="bullet"/>
      <w:lvlText w:val=""/>
      <w:lvlJc w:val="left"/>
      <w:pPr>
        <w:ind w:left="2880" w:hanging="360"/>
      </w:pPr>
      <w:rPr>
        <w:rFonts w:ascii="Wingdings" w:hAnsi="Wingdings" w:hint="default"/>
      </w:rPr>
    </w:lvl>
    <w:lvl w:ilvl="3" w:tplc="137022BA">
      <w:start w:val="1"/>
      <w:numFmt w:val="bullet"/>
      <w:lvlText w:val=""/>
      <w:lvlJc w:val="left"/>
      <w:pPr>
        <w:ind w:left="3600" w:hanging="360"/>
      </w:pPr>
      <w:rPr>
        <w:rFonts w:ascii="Symbol" w:hAnsi="Symbol" w:hint="default"/>
      </w:rPr>
    </w:lvl>
    <w:lvl w:ilvl="4" w:tplc="7D5A5D52">
      <w:start w:val="1"/>
      <w:numFmt w:val="bullet"/>
      <w:lvlText w:val="o"/>
      <w:lvlJc w:val="left"/>
      <w:pPr>
        <w:ind w:left="4320" w:hanging="360"/>
      </w:pPr>
      <w:rPr>
        <w:rFonts w:ascii="Courier New" w:hAnsi="Courier New" w:cs="Courier New" w:hint="default"/>
      </w:rPr>
    </w:lvl>
    <w:lvl w:ilvl="5" w:tplc="7792AE66">
      <w:start w:val="1"/>
      <w:numFmt w:val="bullet"/>
      <w:lvlText w:val=""/>
      <w:lvlJc w:val="left"/>
      <w:pPr>
        <w:ind w:left="5040" w:hanging="360"/>
      </w:pPr>
      <w:rPr>
        <w:rFonts w:ascii="Wingdings" w:hAnsi="Wingdings" w:hint="default"/>
      </w:rPr>
    </w:lvl>
    <w:lvl w:ilvl="6" w:tplc="08CE4600">
      <w:start w:val="1"/>
      <w:numFmt w:val="bullet"/>
      <w:lvlText w:val=""/>
      <w:lvlJc w:val="left"/>
      <w:pPr>
        <w:ind w:left="5760" w:hanging="360"/>
      </w:pPr>
      <w:rPr>
        <w:rFonts w:ascii="Symbol" w:hAnsi="Symbol" w:hint="default"/>
      </w:rPr>
    </w:lvl>
    <w:lvl w:ilvl="7" w:tplc="E640EA8A">
      <w:start w:val="1"/>
      <w:numFmt w:val="bullet"/>
      <w:lvlText w:val="o"/>
      <w:lvlJc w:val="left"/>
      <w:pPr>
        <w:ind w:left="6480" w:hanging="360"/>
      </w:pPr>
      <w:rPr>
        <w:rFonts w:ascii="Courier New" w:hAnsi="Courier New" w:cs="Courier New" w:hint="default"/>
      </w:rPr>
    </w:lvl>
    <w:lvl w:ilvl="8" w:tplc="473C1CBC">
      <w:start w:val="1"/>
      <w:numFmt w:val="bullet"/>
      <w:lvlText w:val=""/>
      <w:lvlJc w:val="left"/>
      <w:pPr>
        <w:ind w:left="7200" w:hanging="360"/>
      </w:pPr>
      <w:rPr>
        <w:rFonts w:ascii="Wingdings" w:hAnsi="Wingdings" w:hint="default"/>
      </w:rPr>
    </w:lvl>
  </w:abstractNum>
  <w:abstractNum w:abstractNumId="31" w15:restartNumberingAfterBreak="0">
    <w:nsid w:val="59F41C21"/>
    <w:multiLevelType w:val="hybridMultilevel"/>
    <w:tmpl w:val="AE1274BA"/>
    <w:lvl w:ilvl="0" w:tplc="6A408B02">
      <w:start w:val="1"/>
      <w:numFmt w:val="upperRoman"/>
      <w:pStyle w:val="a1"/>
      <w:lvlText w:val="%1."/>
      <w:lvlJc w:val="left"/>
      <w:pPr>
        <w:tabs>
          <w:tab w:val="num" w:pos="567"/>
        </w:tabs>
        <w:ind w:left="567" w:hanging="567"/>
      </w:pPr>
      <w:rPr>
        <w:rFonts w:hint="default"/>
      </w:rPr>
    </w:lvl>
    <w:lvl w:ilvl="1" w:tplc="343AF3BC">
      <w:start w:val="1"/>
      <w:numFmt w:val="lowerLetter"/>
      <w:lvlText w:val="%2."/>
      <w:lvlJc w:val="left"/>
      <w:pPr>
        <w:tabs>
          <w:tab w:val="num" w:pos="1440"/>
        </w:tabs>
        <w:ind w:left="1440" w:hanging="360"/>
      </w:pPr>
    </w:lvl>
    <w:lvl w:ilvl="2" w:tplc="2A3E0396">
      <w:start w:val="1"/>
      <w:numFmt w:val="lowerRoman"/>
      <w:lvlText w:val="%3."/>
      <w:lvlJc w:val="right"/>
      <w:pPr>
        <w:tabs>
          <w:tab w:val="num" w:pos="2160"/>
        </w:tabs>
        <w:ind w:left="2160" w:hanging="180"/>
      </w:pPr>
    </w:lvl>
    <w:lvl w:ilvl="3" w:tplc="D40A3AC0">
      <w:start w:val="1"/>
      <w:numFmt w:val="decimal"/>
      <w:lvlText w:val="%4."/>
      <w:lvlJc w:val="left"/>
      <w:pPr>
        <w:tabs>
          <w:tab w:val="num" w:pos="2880"/>
        </w:tabs>
        <w:ind w:left="2880" w:hanging="360"/>
      </w:pPr>
    </w:lvl>
    <w:lvl w:ilvl="4" w:tplc="4D24DC76">
      <w:start w:val="1"/>
      <w:numFmt w:val="lowerLetter"/>
      <w:lvlText w:val="%5."/>
      <w:lvlJc w:val="left"/>
      <w:pPr>
        <w:tabs>
          <w:tab w:val="num" w:pos="3600"/>
        </w:tabs>
        <w:ind w:left="3600" w:hanging="360"/>
      </w:pPr>
    </w:lvl>
    <w:lvl w:ilvl="5" w:tplc="534A927A">
      <w:start w:val="1"/>
      <w:numFmt w:val="lowerRoman"/>
      <w:lvlText w:val="%6."/>
      <w:lvlJc w:val="right"/>
      <w:pPr>
        <w:tabs>
          <w:tab w:val="num" w:pos="4320"/>
        </w:tabs>
        <w:ind w:left="4320" w:hanging="180"/>
      </w:pPr>
    </w:lvl>
    <w:lvl w:ilvl="6" w:tplc="EFEEFE54">
      <w:start w:val="1"/>
      <w:numFmt w:val="decimal"/>
      <w:lvlText w:val="%7."/>
      <w:lvlJc w:val="left"/>
      <w:pPr>
        <w:tabs>
          <w:tab w:val="num" w:pos="5040"/>
        </w:tabs>
        <w:ind w:left="5040" w:hanging="360"/>
      </w:pPr>
    </w:lvl>
    <w:lvl w:ilvl="7" w:tplc="668A3B1E">
      <w:start w:val="1"/>
      <w:numFmt w:val="lowerLetter"/>
      <w:lvlText w:val="%8."/>
      <w:lvlJc w:val="left"/>
      <w:pPr>
        <w:tabs>
          <w:tab w:val="num" w:pos="5760"/>
        </w:tabs>
        <w:ind w:left="5760" w:hanging="360"/>
      </w:pPr>
    </w:lvl>
    <w:lvl w:ilvl="8" w:tplc="63D0C188">
      <w:start w:val="1"/>
      <w:numFmt w:val="lowerRoman"/>
      <w:lvlText w:val="%9."/>
      <w:lvlJc w:val="right"/>
      <w:pPr>
        <w:tabs>
          <w:tab w:val="num" w:pos="6480"/>
        </w:tabs>
        <w:ind w:left="6480" w:hanging="180"/>
      </w:pPr>
    </w:lvl>
  </w:abstractNum>
  <w:abstractNum w:abstractNumId="32" w15:restartNumberingAfterBreak="0">
    <w:nsid w:val="5D3C136F"/>
    <w:multiLevelType w:val="multilevel"/>
    <w:tmpl w:val="12E2B1DC"/>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1859"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60020918"/>
    <w:multiLevelType w:val="hybridMultilevel"/>
    <w:tmpl w:val="3232FE26"/>
    <w:lvl w:ilvl="0" w:tplc="924605E2">
      <w:start w:val="1"/>
      <w:numFmt w:val="bullet"/>
      <w:lvlText w:val="­"/>
      <w:lvlJc w:val="left"/>
      <w:pPr>
        <w:ind w:left="1637" w:hanging="360"/>
      </w:pPr>
      <w:rPr>
        <w:rFonts w:ascii="Courier New" w:hAnsi="Courier New" w:hint="default"/>
      </w:rPr>
    </w:lvl>
    <w:lvl w:ilvl="1" w:tplc="150EF760">
      <w:start w:val="1"/>
      <w:numFmt w:val="bullet"/>
      <w:lvlText w:val="o"/>
      <w:lvlJc w:val="left"/>
      <w:pPr>
        <w:ind w:left="2357" w:hanging="360"/>
      </w:pPr>
      <w:rPr>
        <w:rFonts w:ascii="Courier New" w:hAnsi="Courier New" w:cs="Courier New" w:hint="default"/>
      </w:rPr>
    </w:lvl>
    <w:lvl w:ilvl="2" w:tplc="BBE8455C">
      <w:start w:val="1"/>
      <w:numFmt w:val="bullet"/>
      <w:lvlText w:val=""/>
      <w:lvlJc w:val="left"/>
      <w:pPr>
        <w:ind w:left="3077" w:hanging="360"/>
      </w:pPr>
      <w:rPr>
        <w:rFonts w:ascii="Wingdings" w:hAnsi="Wingdings" w:hint="default"/>
      </w:rPr>
    </w:lvl>
    <w:lvl w:ilvl="3" w:tplc="71DC9D3E">
      <w:start w:val="1"/>
      <w:numFmt w:val="bullet"/>
      <w:lvlText w:val=""/>
      <w:lvlJc w:val="left"/>
      <w:pPr>
        <w:ind w:left="3797" w:hanging="360"/>
      </w:pPr>
      <w:rPr>
        <w:rFonts w:ascii="Symbol" w:hAnsi="Symbol" w:hint="default"/>
      </w:rPr>
    </w:lvl>
    <w:lvl w:ilvl="4" w:tplc="CB08A8C2">
      <w:start w:val="1"/>
      <w:numFmt w:val="bullet"/>
      <w:lvlText w:val="o"/>
      <w:lvlJc w:val="left"/>
      <w:pPr>
        <w:ind w:left="4517" w:hanging="360"/>
      </w:pPr>
      <w:rPr>
        <w:rFonts w:ascii="Courier New" w:hAnsi="Courier New" w:cs="Courier New" w:hint="default"/>
      </w:rPr>
    </w:lvl>
    <w:lvl w:ilvl="5" w:tplc="A1CC88F2">
      <w:start w:val="1"/>
      <w:numFmt w:val="bullet"/>
      <w:lvlText w:val=""/>
      <w:lvlJc w:val="left"/>
      <w:pPr>
        <w:ind w:left="5237" w:hanging="360"/>
      </w:pPr>
      <w:rPr>
        <w:rFonts w:ascii="Wingdings" w:hAnsi="Wingdings" w:hint="default"/>
      </w:rPr>
    </w:lvl>
    <w:lvl w:ilvl="6" w:tplc="1CD8CCD8">
      <w:start w:val="1"/>
      <w:numFmt w:val="bullet"/>
      <w:lvlText w:val=""/>
      <w:lvlJc w:val="left"/>
      <w:pPr>
        <w:ind w:left="5957" w:hanging="360"/>
      </w:pPr>
      <w:rPr>
        <w:rFonts w:ascii="Symbol" w:hAnsi="Symbol" w:hint="default"/>
      </w:rPr>
    </w:lvl>
    <w:lvl w:ilvl="7" w:tplc="211C8EE4">
      <w:start w:val="1"/>
      <w:numFmt w:val="bullet"/>
      <w:lvlText w:val="o"/>
      <w:lvlJc w:val="left"/>
      <w:pPr>
        <w:ind w:left="6677" w:hanging="360"/>
      </w:pPr>
      <w:rPr>
        <w:rFonts w:ascii="Courier New" w:hAnsi="Courier New" w:cs="Courier New" w:hint="default"/>
      </w:rPr>
    </w:lvl>
    <w:lvl w:ilvl="8" w:tplc="5DA85FE8">
      <w:start w:val="1"/>
      <w:numFmt w:val="bullet"/>
      <w:lvlText w:val=""/>
      <w:lvlJc w:val="left"/>
      <w:pPr>
        <w:ind w:left="7397" w:hanging="360"/>
      </w:pPr>
      <w:rPr>
        <w:rFonts w:ascii="Wingdings" w:hAnsi="Wingdings" w:hint="default"/>
      </w:rPr>
    </w:lvl>
  </w:abstractNum>
  <w:abstractNum w:abstractNumId="34" w15:restartNumberingAfterBreak="0">
    <w:nsid w:val="62B03AD2"/>
    <w:multiLevelType w:val="hybridMultilevel"/>
    <w:tmpl w:val="75D845B0"/>
    <w:lvl w:ilvl="0" w:tplc="BC9C66E8">
      <w:start w:val="1"/>
      <w:numFmt w:val="bullet"/>
      <w:lvlText w:val="­"/>
      <w:lvlJc w:val="left"/>
      <w:pPr>
        <w:ind w:left="1490" w:hanging="360"/>
      </w:pPr>
      <w:rPr>
        <w:rFonts w:ascii="Courier New" w:hAnsi="Courier New" w:hint="default"/>
      </w:rPr>
    </w:lvl>
    <w:lvl w:ilvl="1" w:tplc="452AF13A">
      <w:start w:val="1"/>
      <w:numFmt w:val="bullet"/>
      <w:lvlText w:val="o"/>
      <w:lvlJc w:val="left"/>
      <w:pPr>
        <w:ind w:left="2210" w:hanging="360"/>
      </w:pPr>
      <w:rPr>
        <w:rFonts w:ascii="Courier New" w:hAnsi="Courier New" w:cs="Courier New" w:hint="default"/>
      </w:rPr>
    </w:lvl>
    <w:lvl w:ilvl="2" w:tplc="EFB0E1B8">
      <w:start w:val="1"/>
      <w:numFmt w:val="bullet"/>
      <w:lvlText w:val=""/>
      <w:lvlJc w:val="left"/>
      <w:pPr>
        <w:ind w:left="2930" w:hanging="360"/>
      </w:pPr>
      <w:rPr>
        <w:rFonts w:ascii="Wingdings" w:hAnsi="Wingdings" w:hint="default"/>
      </w:rPr>
    </w:lvl>
    <w:lvl w:ilvl="3" w:tplc="D58CFB44">
      <w:start w:val="1"/>
      <w:numFmt w:val="bullet"/>
      <w:lvlText w:val=""/>
      <w:lvlJc w:val="left"/>
      <w:pPr>
        <w:ind w:left="3650" w:hanging="360"/>
      </w:pPr>
      <w:rPr>
        <w:rFonts w:ascii="Symbol" w:hAnsi="Symbol" w:hint="default"/>
      </w:rPr>
    </w:lvl>
    <w:lvl w:ilvl="4" w:tplc="0EDC534C">
      <w:start w:val="1"/>
      <w:numFmt w:val="bullet"/>
      <w:lvlText w:val="o"/>
      <w:lvlJc w:val="left"/>
      <w:pPr>
        <w:ind w:left="4370" w:hanging="360"/>
      </w:pPr>
      <w:rPr>
        <w:rFonts w:ascii="Courier New" w:hAnsi="Courier New" w:cs="Courier New" w:hint="default"/>
      </w:rPr>
    </w:lvl>
    <w:lvl w:ilvl="5" w:tplc="E4ECD92A">
      <w:start w:val="1"/>
      <w:numFmt w:val="bullet"/>
      <w:lvlText w:val=""/>
      <w:lvlJc w:val="left"/>
      <w:pPr>
        <w:ind w:left="5090" w:hanging="360"/>
      </w:pPr>
      <w:rPr>
        <w:rFonts w:ascii="Wingdings" w:hAnsi="Wingdings" w:hint="default"/>
      </w:rPr>
    </w:lvl>
    <w:lvl w:ilvl="6" w:tplc="D8C8FE4C">
      <w:start w:val="1"/>
      <w:numFmt w:val="bullet"/>
      <w:lvlText w:val=""/>
      <w:lvlJc w:val="left"/>
      <w:pPr>
        <w:ind w:left="5810" w:hanging="360"/>
      </w:pPr>
      <w:rPr>
        <w:rFonts w:ascii="Symbol" w:hAnsi="Symbol" w:hint="default"/>
      </w:rPr>
    </w:lvl>
    <w:lvl w:ilvl="7" w:tplc="36409C5C">
      <w:start w:val="1"/>
      <w:numFmt w:val="bullet"/>
      <w:lvlText w:val="o"/>
      <w:lvlJc w:val="left"/>
      <w:pPr>
        <w:ind w:left="6530" w:hanging="360"/>
      </w:pPr>
      <w:rPr>
        <w:rFonts w:ascii="Courier New" w:hAnsi="Courier New" w:cs="Courier New" w:hint="default"/>
      </w:rPr>
    </w:lvl>
    <w:lvl w:ilvl="8" w:tplc="F15E55C2">
      <w:start w:val="1"/>
      <w:numFmt w:val="bullet"/>
      <w:lvlText w:val=""/>
      <w:lvlJc w:val="left"/>
      <w:pPr>
        <w:ind w:left="7250" w:hanging="360"/>
      </w:pPr>
      <w:rPr>
        <w:rFonts w:ascii="Wingdings" w:hAnsi="Wingdings" w:hint="default"/>
      </w:rPr>
    </w:lvl>
  </w:abstractNum>
  <w:abstractNum w:abstractNumId="35" w15:restartNumberingAfterBreak="0">
    <w:nsid w:val="64B77AC7"/>
    <w:multiLevelType w:val="hybridMultilevel"/>
    <w:tmpl w:val="EB4A19F0"/>
    <w:lvl w:ilvl="0" w:tplc="51F21544">
      <w:start w:val="1"/>
      <w:numFmt w:val="decimal"/>
      <w:lvlText w:val="%1."/>
      <w:lvlJc w:val="left"/>
      <w:pPr>
        <w:tabs>
          <w:tab w:val="num" w:pos="360"/>
        </w:tabs>
        <w:ind w:left="360" w:hanging="360"/>
      </w:pPr>
      <w:rPr>
        <w:sz w:val="22"/>
        <w:szCs w:val="22"/>
      </w:rPr>
    </w:lvl>
    <w:lvl w:ilvl="1" w:tplc="157215D8">
      <w:start w:val="1"/>
      <w:numFmt w:val="lowerLetter"/>
      <w:lvlText w:val="%2."/>
      <w:lvlJc w:val="left"/>
      <w:pPr>
        <w:tabs>
          <w:tab w:val="num" w:pos="1440"/>
        </w:tabs>
        <w:ind w:left="1440" w:hanging="360"/>
      </w:pPr>
    </w:lvl>
    <w:lvl w:ilvl="2" w:tplc="5010C8CE">
      <w:start w:val="1"/>
      <w:numFmt w:val="lowerRoman"/>
      <w:lvlText w:val="%3."/>
      <w:lvlJc w:val="right"/>
      <w:pPr>
        <w:tabs>
          <w:tab w:val="num" w:pos="2160"/>
        </w:tabs>
        <w:ind w:left="2160" w:hanging="180"/>
      </w:pPr>
    </w:lvl>
    <w:lvl w:ilvl="3" w:tplc="124E9D72">
      <w:start w:val="1"/>
      <w:numFmt w:val="decimal"/>
      <w:lvlText w:val="%4."/>
      <w:lvlJc w:val="left"/>
      <w:pPr>
        <w:tabs>
          <w:tab w:val="num" w:pos="2880"/>
        </w:tabs>
        <w:ind w:left="2880" w:hanging="360"/>
      </w:pPr>
    </w:lvl>
    <w:lvl w:ilvl="4" w:tplc="BFE07FEA">
      <w:start w:val="1"/>
      <w:numFmt w:val="lowerLetter"/>
      <w:lvlText w:val="%5."/>
      <w:lvlJc w:val="left"/>
      <w:pPr>
        <w:tabs>
          <w:tab w:val="num" w:pos="3600"/>
        </w:tabs>
        <w:ind w:left="3600" w:hanging="360"/>
      </w:pPr>
    </w:lvl>
    <w:lvl w:ilvl="5" w:tplc="9550B672">
      <w:start w:val="1"/>
      <w:numFmt w:val="lowerRoman"/>
      <w:lvlText w:val="%6."/>
      <w:lvlJc w:val="right"/>
      <w:pPr>
        <w:tabs>
          <w:tab w:val="num" w:pos="4320"/>
        </w:tabs>
        <w:ind w:left="4320" w:hanging="180"/>
      </w:pPr>
    </w:lvl>
    <w:lvl w:ilvl="6" w:tplc="AE64AECC">
      <w:start w:val="1"/>
      <w:numFmt w:val="decimal"/>
      <w:lvlText w:val="%7."/>
      <w:lvlJc w:val="left"/>
      <w:pPr>
        <w:tabs>
          <w:tab w:val="num" w:pos="5040"/>
        </w:tabs>
        <w:ind w:left="5040" w:hanging="360"/>
      </w:pPr>
    </w:lvl>
    <w:lvl w:ilvl="7" w:tplc="7D2EEABE">
      <w:start w:val="1"/>
      <w:numFmt w:val="lowerLetter"/>
      <w:lvlText w:val="%8."/>
      <w:lvlJc w:val="left"/>
      <w:pPr>
        <w:tabs>
          <w:tab w:val="num" w:pos="5760"/>
        </w:tabs>
        <w:ind w:left="5760" w:hanging="360"/>
      </w:pPr>
    </w:lvl>
    <w:lvl w:ilvl="8" w:tplc="0AFE3366">
      <w:start w:val="1"/>
      <w:numFmt w:val="lowerRoman"/>
      <w:lvlText w:val="%9."/>
      <w:lvlJc w:val="right"/>
      <w:pPr>
        <w:tabs>
          <w:tab w:val="num" w:pos="6480"/>
        </w:tabs>
        <w:ind w:left="6480" w:hanging="180"/>
      </w:pPr>
    </w:lvl>
  </w:abstractNum>
  <w:abstractNum w:abstractNumId="36" w15:restartNumberingAfterBreak="0">
    <w:nsid w:val="66F4705B"/>
    <w:multiLevelType w:val="hybridMultilevel"/>
    <w:tmpl w:val="30FA437C"/>
    <w:lvl w:ilvl="0" w:tplc="68EA3616">
      <w:start w:val="1"/>
      <w:numFmt w:val="decimal"/>
      <w:pStyle w:val="a2"/>
      <w:lvlText w:val="%1."/>
      <w:lvlJc w:val="left"/>
      <w:pPr>
        <w:tabs>
          <w:tab w:val="num" w:pos="720"/>
        </w:tabs>
        <w:ind w:left="720" w:hanging="720"/>
      </w:pPr>
    </w:lvl>
    <w:lvl w:ilvl="1" w:tplc="36C228BC">
      <w:start w:val="1"/>
      <w:numFmt w:val="decimal"/>
      <w:lvlText w:val="%2."/>
      <w:lvlJc w:val="left"/>
      <w:pPr>
        <w:tabs>
          <w:tab w:val="num" w:pos="1440"/>
        </w:tabs>
        <w:ind w:left="1440" w:hanging="720"/>
      </w:pPr>
    </w:lvl>
    <w:lvl w:ilvl="2" w:tplc="081A3A80">
      <w:start w:val="1"/>
      <w:numFmt w:val="decimal"/>
      <w:lvlText w:val="%3."/>
      <w:lvlJc w:val="left"/>
      <w:pPr>
        <w:tabs>
          <w:tab w:val="num" w:pos="2160"/>
        </w:tabs>
        <w:ind w:left="2160" w:hanging="720"/>
      </w:pPr>
    </w:lvl>
    <w:lvl w:ilvl="3" w:tplc="8B1E6D8E">
      <w:start w:val="1"/>
      <w:numFmt w:val="decimal"/>
      <w:lvlText w:val="%4."/>
      <w:lvlJc w:val="left"/>
      <w:pPr>
        <w:tabs>
          <w:tab w:val="num" w:pos="2880"/>
        </w:tabs>
        <w:ind w:left="2880" w:hanging="720"/>
      </w:pPr>
    </w:lvl>
    <w:lvl w:ilvl="4" w:tplc="4EA4684C">
      <w:start w:val="1"/>
      <w:numFmt w:val="decimal"/>
      <w:lvlText w:val="%5."/>
      <w:lvlJc w:val="left"/>
      <w:pPr>
        <w:tabs>
          <w:tab w:val="num" w:pos="3600"/>
        </w:tabs>
        <w:ind w:left="3600" w:hanging="720"/>
      </w:pPr>
    </w:lvl>
    <w:lvl w:ilvl="5" w:tplc="B066DFA2">
      <w:start w:val="1"/>
      <w:numFmt w:val="decimal"/>
      <w:lvlText w:val="%6."/>
      <w:lvlJc w:val="left"/>
      <w:pPr>
        <w:tabs>
          <w:tab w:val="num" w:pos="4320"/>
        </w:tabs>
        <w:ind w:left="4320" w:hanging="720"/>
      </w:pPr>
    </w:lvl>
    <w:lvl w:ilvl="6" w:tplc="DE843084">
      <w:start w:val="1"/>
      <w:numFmt w:val="decimal"/>
      <w:lvlText w:val="%7."/>
      <w:lvlJc w:val="left"/>
      <w:pPr>
        <w:tabs>
          <w:tab w:val="num" w:pos="5040"/>
        </w:tabs>
        <w:ind w:left="5040" w:hanging="720"/>
      </w:pPr>
    </w:lvl>
    <w:lvl w:ilvl="7" w:tplc="C4D81498">
      <w:start w:val="1"/>
      <w:numFmt w:val="decimal"/>
      <w:lvlText w:val="%8."/>
      <w:lvlJc w:val="left"/>
      <w:pPr>
        <w:tabs>
          <w:tab w:val="num" w:pos="5760"/>
        </w:tabs>
        <w:ind w:left="5760" w:hanging="720"/>
      </w:pPr>
    </w:lvl>
    <w:lvl w:ilvl="8" w:tplc="59EC1108">
      <w:start w:val="1"/>
      <w:numFmt w:val="decimal"/>
      <w:lvlText w:val="%9."/>
      <w:lvlJc w:val="left"/>
      <w:pPr>
        <w:tabs>
          <w:tab w:val="num" w:pos="6480"/>
        </w:tabs>
        <w:ind w:left="6480" w:hanging="720"/>
      </w:pPr>
    </w:lvl>
  </w:abstractNum>
  <w:abstractNum w:abstractNumId="37" w15:restartNumberingAfterBreak="0">
    <w:nsid w:val="6C9275E5"/>
    <w:multiLevelType w:val="hybridMultilevel"/>
    <w:tmpl w:val="30DA625A"/>
    <w:lvl w:ilvl="0" w:tplc="A146860A">
      <w:start w:val="1"/>
      <w:numFmt w:val="bullet"/>
      <w:lvlText w:val=""/>
      <w:lvlJc w:val="left"/>
      <w:pPr>
        <w:ind w:left="1429" w:hanging="360"/>
      </w:pPr>
      <w:rPr>
        <w:rFonts w:ascii="Symbol" w:hAnsi="Symbol" w:hint="default"/>
      </w:rPr>
    </w:lvl>
    <w:lvl w:ilvl="1" w:tplc="CD5CD5F4">
      <w:start w:val="1"/>
      <w:numFmt w:val="bullet"/>
      <w:lvlText w:val="o"/>
      <w:lvlJc w:val="left"/>
      <w:pPr>
        <w:ind w:left="2149" w:hanging="360"/>
      </w:pPr>
      <w:rPr>
        <w:rFonts w:ascii="Courier New" w:hAnsi="Courier New" w:cs="Courier New" w:hint="default"/>
      </w:rPr>
    </w:lvl>
    <w:lvl w:ilvl="2" w:tplc="A89281DA">
      <w:start w:val="1"/>
      <w:numFmt w:val="bullet"/>
      <w:lvlText w:val=""/>
      <w:lvlJc w:val="left"/>
      <w:pPr>
        <w:ind w:left="2869" w:hanging="360"/>
      </w:pPr>
      <w:rPr>
        <w:rFonts w:ascii="Wingdings" w:hAnsi="Wingdings" w:hint="default"/>
      </w:rPr>
    </w:lvl>
    <w:lvl w:ilvl="3" w:tplc="130863A2">
      <w:start w:val="1"/>
      <w:numFmt w:val="bullet"/>
      <w:lvlText w:val=""/>
      <w:lvlJc w:val="left"/>
      <w:pPr>
        <w:ind w:left="3589" w:hanging="360"/>
      </w:pPr>
      <w:rPr>
        <w:rFonts w:ascii="Symbol" w:hAnsi="Symbol" w:hint="default"/>
      </w:rPr>
    </w:lvl>
    <w:lvl w:ilvl="4" w:tplc="CC42904C">
      <w:start w:val="1"/>
      <w:numFmt w:val="bullet"/>
      <w:lvlText w:val="o"/>
      <w:lvlJc w:val="left"/>
      <w:pPr>
        <w:ind w:left="4309" w:hanging="360"/>
      </w:pPr>
      <w:rPr>
        <w:rFonts w:ascii="Courier New" w:hAnsi="Courier New" w:cs="Courier New" w:hint="default"/>
      </w:rPr>
    </w:lvl>
    <w:lvl w:ilvl="5" w:tplc="5F54A99A">
      <w:start w:val="1"/>
      <w:numFmt w:val="bullet"/>
      <w:lvlText w:val=""/>
      <w:lvlJc w:val="left"/>
      <w:pPr>
        <w:ind w:left="5029" w:hanging="360"/>
      </w:pPr>
      <w:rPr>
        <w:rFonts w:ascii="Wingdings" w:hAnsi="Wingdings" w:hint="default"/>
      </w:rPr>
    </w:lvl>
    <w:lvl w:ilvl="6" w:tplc="16ECDF78">
      <w:start w:val="1"/>
      <w:numFmt w:val="bullet"/>
      <w:lvlText w:val=""/>
      <w:lvlJc w:val="left"/>
      <w:pPr>
        <w:ind w:left="5749" w:hanging="360"/>
      </w:pPr>
      <w:rPr>
        <w:rFonts w:ascii="Symbol" w:hAnsi="Symbol" w:hint="default"/>
      </w:rPr>
    </w:lvl>
    <w:lvl w:ilvl="7" w:tplc="A0AED9F0">
      <w:start w:val="1"/>
      <w:numFmt w:val="bullet"/>
      <w:lvlText w:val="o"/>
      <w:lvlJc w:val="left"/>
      <w:pPr>
        <w:ind w:left="6469" w:hanging="360"/>
      </w:pPr>
      <w:rPr>
        <w:rFonts w:ascii="Courier New" w:hAnsi="Courier New" w:cs="Courier New" w:hint="default"/>
      </w:rPr>
    </w:lvl>
    <w:lvl w:ilvl="8" w:tplc="752CA1EE">
      <w:start w:val="1"/>
      <w:numFmt w:val="bullet"/>
      <w:lvlText w:val=""/>
      <w:lvlJc w:val="left"/>
      <w:pPr>
        <w:ind w:left="7189" w:hanging="360"/>
      </w:pPr>
      <w:rPr>
        <w:rFonts w:ascii="Wingdings" w:hAnsi="Wingdings" w:hint="default"/>
      </w:rPr>
    </w:lvl>
  </w:abstractNum>
  <w:abstractNum w:abstractNumId="38" w15:restartNumberingAfterBreak="0">
    <w:nsid w:val="6D3E2CD6"/>
    <w:multiLevelType w:val="hybridMultilevel"/>
    <w:tmpl w:val="6D8885C6"/>
    <w:lvl w:ilvl="0" w:tplc="844E3266">
      <w:start w:val="1"/>
      <w:numFmt w:val="decimal"/>
      <w:pStyle w:val="a3"/>
      <w:lvlText w:val="%1."/>
      <w:lvlJc w:val="left"/>
      <w:pPr>
        <w:tabs>
          <w:tab w:val="num" w:pos="1492"/>
        </w:tabs>
        <w:ind w:left="1492" w:hanging="360"/>
      </w:pPr>
    </w:lvl>
    <w:lvl w:ilvl="1" w:tplc="FDE84AF4">
      <w:start w:val="1"/>
      <w:numFmt w:val="bullet"/>
      <w:lvlText w:val="o"/>
      <w:lvlJc w:val="left"/>
      <w:pPr>
        <w:ind w:left="1440" w:hanging="360"/>
      </w:pPr>
      <w:rPr>
        <w:rFonts w:ascii="Courier New" w:eastAsia="Courier New" w:hAnsi="Courier New" w:cs="Courier New" w:hint="default"/>
      </w:rPr>
    </w:lvl>
    <w:lvl w:ilvl="2" w:tplc="CA2A6700">
      <w:start w:val="1"/>
      <w:numFmt w:val="bullet"/>
      <w:lvlText w:val="§"/>
      <w:lvlJc w:val="left"/>
      <w:pPr>
        <w:ind w:left="2160" w:hanging="360"/>
      </w:pPr>
      <w:rPr>
        <w:rFonts w:ascii="Wingdings" w:eastAsia="Wingdings" w:hAnsi="Wingdings" w:cs="Wingdings" w:hint="default"/>
      </w:rPr>
    </w:lvl>
    <w:lvl w:ilvl="3" w:tplc="082CD4A0">
      <w:start w:val="1"/>
      <w:numFmt w:val="bullet"/>
      <w:lvlText w:val="·"/>
      <w:lvlJc w:val="left"/>
      <w:pPr>
        <w:ind w:left="2880" w:hanging="360"/>
      </w:pPr>
      <w:rPr>
        <w:rFonts w:ascii="Symbol" w:eastAsia="Symbol" w:hAnsi="Symbol" w:cs="Symbol" w:hint="default"/>
      </w:rPr>
    </w:lvl>
    <w:lvl w:ilvl="4" w:tplc="8A1E0818">
      <w:start w:val="1"/>
      <w:numFmt w:val="bullet"/>
      <w:lvlText w:val="o"/>
      <w:lvlJc w:val="left"/>
      <w:pPr>
        <w:ind w:left="3600" w:hanging="360"/>
      </w:pPr>
      <w:rPr>
        <w:rFonts w:ascii="Courier New" w:eastAsia="Courier New" w:hAnsi="Courier New" w:cs="Courier New" w:hint="default"/>
      </w:rPr>
    </w:lvl>
    <w:lvl w:ilvl="5" w:tplc="FD1491A6">
      <w:start w:val="1"/>
      <w:numFmt w:val="bullet"/>
      <w:lvlText w:val="§"/>
      <w:lvlJc w:val="left"/>
      <w:pPr>
        <w:ind w:left="4320" w:hanging="360"/>
      </w:pPr>
      <w:rPr>
        <w:rFonts w:ascii="Wingdings" w:eastAsia="Wingdings" w:hAnsi="Wingdings" w:cs="Wingdings" w:hint="default"/>
      </w:rPr>
    </w:lvl>
    <w:lvl w:ilvl="6" w:tplc="07F6D100">
      <w:start w:val="1"/>
      <w:numFmt w:val="bullet"/>
      <w:lvlText w:val="·"/>
      <w:lvlJc w:val="left"/>
      <w:pPr>
        <w:ind w:left="5040" w:hanging="360"/>
      </w:pPr>
      <w:rPr>
        <w:rFonts w:ascii="Symbol" w:eastAsia="Symbol" w:hAnsi="Symbol" w:cs="Symbol" w:hint="default"/>
      </w:rPr>
    </w:lvl>
    <w:lvl w:ilvl="7" w:tplc="8BFCA9CC">
      <w:start w:val="1"/>
      <w:numFmt w:val="bullet"/>
      <w:lvlText w:val="o"/>
      <w:lvlJc w:val="left"/>
      <w:pPr>
        <w:ind w:left="5760" w:hanging="360"/>
      </w:pPr>
      <w:rPr>
        <w:rFonts w:ascii="Courier New" w:eastAsia="Courier New" w:hAnsi="Courier New" w:cs="Courier New" w:hint="default"/>
      </w:rPr>
    </w:lvl>
    <w:lvl w:ilvl="8" w:tplc="8EA4B0F6">
      <w:start w:val="1"/>
      <w:numFmt w:val="bullet"/>
      <w:lvlText w:val="§"/>
      <w:lvlJc w:val="left"/>
      <w:pPr>
        <w:ind w:left="6480" w:hanging="360"/>
      </w:pPr>
      <w:rPr>
        <w:rFonts w:ascii="Wingdings" w:eastAsia="Wingdings" w:hAnsi="Wingdings" w:cs="Wingdings" w:hint="default"/>
      </w:rPr>
    </w:lvl>
  </w:abstractNum>
  <w:abstractNum w:abstractNumId="39" w15:restartNumberingAfterBreak="0">
    <w:nsid w:val="73484F71"/>
    <w:multiLevelType w:val="hybridMultilevel"/>
    <w:tmpl w:val="C1BCBAF2"/>
    <w:lvl w:ilvl="0" w:tplc="4A2AB42C">
      <w:start w:val="1"/>
      <w:numFmt w:val="decimal"/>
      <w:lvlText w:val="%1."/>
      <w:lvlJc w:val="left"/>
      <w:pPr>
        <w:tabs>
          <w:tab w:val="num" w:pos="927"/>
        </w:tabs>
        <w:ind w:left="927" w:hanging="360"/>
      </w:pPr>
      <w:rPr>
        <w:rFonts w:hint="default"/>
      </w:rPr>
    </w:lvl>
    <w:lvl w:ilvl="1" w:tplc="7EF63E30">
      <w:start w:val="1"/>
      <w:numFmt w:val="bullet"/>
      <w:lvlText w:val="o"/>
      <w:lvlJc w:val="left"/>
      <w:pPr>
        <w:ind w:left="1440" w:hanging="360"/>
      </w:pPr>
      <w:rPr>
        <w:rFonts w:ascii="Courier New" w:eastAsia="Courier New" w:hAnsi="Courier New" w:cs="Courier New" w:hint="default"/>
      </w:rPr>
    </w:lvl>
    <w:lvl w:ilvl="2" w:tplc="2B28FF5C">
      <w:start w:val="1"/>
      <w:numFmt w:val="bullet"/>
      <w:lvlText w:val="§"/>
      <w:lvlJc w:val="left"/>
      <w:pPr>
        <w:ind w:left="2160" w:hanging="360"/>
      </w:pPr>
      <w:rPr>
        <w:rFonts w:ascii="Wingdings" w:eastAsia="Wingdings" w:hAnsi="Wingdings" w:cs="Wingdings" w:hint="default"/>
      </w:rPr>
    </w:lvl>
    <w:lvl w:ilvl="3" w:tplc="2540837E">
      <w:start w:val="1"/>
      <w:numFmt w:val="bullet"/>
      <w:lvlText w:val="·"/>
      <w:lvlJc w:val="left"/>
      <w:pPr>
        <w:ind w:left="2880" w:hanging="360"/>
      </w:pPr>
      <w:rPr>
        <w:rFonts w:ascii="Symbol" w:eastAsia="Symbol" w:hAnsi="Symbol" w:cs="Symbol" w:hint="default"/>
      </w:rPr>
    </w:lvl>
    <w:lvl w:ilvl="4" w:tplc="E6BA1A6A">
      <w:start w:val="1"/>
      <w:numFmt w:val="bullet"/>
      <w:lvlText w:val="o"/>
      <w:lvlJc w:val="left"/>
      <w:pPr>
        <w:ind w:left="3600" w:hanging="360"/>
      </w:pPr>
      <w:rPr>
        <w:rFonts w:ascii="Courier New" w:eastAsia="Courier New" w:hAnsi="Courier New" w:cs="Courier New" w:hint="default"/>
      </w:rPr>
    </w:lvl>
    <w:lvl w:ilvl="5" w:tplc="BE7AD478">
      <w:start w:val="1"/>
      <w:numFmt w:val="bullet"/>
      <w:lvlText w:val="§"/>
      <w:lvlJc w:val="left"/>
      <w:pPr>
        <w:ind w:left="4320" w:hanging="360"/>
      </w:pPr>
      <w:rPr>
        <w:rFonts w:ascii="Wingdings" w:eastAsia="Wingdings" w:hAnsi="Wingdings" w:cs="Wingdings" w:hint="default"/>
      </w:rPr>
    </w:lvl>
    <w:lvl w:ilvl="6" w:tplc="A35687D6">
      <w:start w:val="1"/>
      <w:numFmt w:val="bullet"/>
      <w:lvlText w:val="·"/>
      <w:lvlJc w:val="left"/>
      <w:pPr>
        <w:ind w:left="5040" w:hanging="360"/>
      </w:pPr>
      <w:rPr>
        <w:rFonts w:ascii="Symbol" w:eastAsia="Symbol" w:hAnsi="Symbol" w:cs="Symbol" w:hint="default"/>
      </w:rPr>
    </w:lvl>
    <w:lvl w:ilvl="7" w:tplc="9F44785A">
      <w:start w:val="1"/>
      <w:numFmt w:val="bullet"/>
      <w:lvlText w:val="o"/>
      <w:lvlJc w:val="left"/>
      <w:pPr>
        <w:ind w:left="5760" w:hanging="360"/>
      </w:pPr>
      <w:rPr>
        <w:rFonts w:ascii="Courier New" w:eastAsia="Courier New" w:hAnsi="Courier New" w:cs="Courier New" w:hint="default"/>
      </w:rPr>
    </w:lvl>
    <w:lvl w:ilvl="8" w:tplc="A3C2D266">
      <w:start w:val="1"/>
      <w:numFmt w:val="bullet"/>
      <w:lvlText w:val="§"/>
      <w:lvlJc w:val="left"/>
      <w:pPr>
        <w:ind w:left="6480" w:hanging="360"/>
      </w:pPr>
      <w:rPr>
        <w:rFonts w:ascii="Wingdings" w:eastAsia="Wingdings" w:hAnsi="Wingdings" w:cs="Wingdings" w:hint="default"/>
      </w:rPr>
    </w:lvl>
  </w:abstractNum>
  <w:abstractNum w:abstractNumId="40" w15:restartNumberingAfterBreak="0">
    <w:nsid w:val="74693B56"/>
    <w:multiLevelType w:val="multilevel"/>
    <w:tmpl w:val="6FD0FC1E"/>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1" w15:restartNumberingAfterBreak="0">
    <w:nsid w:val="7791357E"/>
    <w:multiLevelType w:val="hybridMultilevel"/>
    <w:tmpl w:val="AA1C6D60"/>
    <w:lvl w:ilvl="0" w:tplc="871006CE">
      <w:start w:val="1"/>
      <w:numFmt w:val="decimal"/>
      <w:lvlText w:val="%1."/>
      <w:lvlJc w:val="left"/>
      <w:pPr>
        <w:tabs>
          <w:tab w:val="num" w:pos="360"/>
        </w:tabs>
        <w:ind w:left="360" w:hanging="360"/>
      </w:pPr>
      <w:rPr>
        <w:sz w:val="22"/>
        <w:szCs w:val="22"/>
      </w:rPr>
    </w:lvl>
    <w:lvl w:ilvl="1" w:tplc="8744C4FA">
      <w:start w:val="1"/>
      <w:numFmt w:val="lowerLetter"/>
      <w:lvlText w:val="%2."/>
      <w:lvlJc w:val="left"/>
      <w:pPr>
        <w:tabs>
          <w:tab w:val="num" w:pos="1440"/>
        </w:tabs>
        <w:ind w:left="1440" w:hanging="360"/>
      </w:pPr>
    </w:lvl>
    <w:lvl w:ilvl="2" w:tplc="3BF8E1E0">
      <w:start w:val="1"/>
      <w:numFmt w:val="lowerRoman"/>
      <w:lvlText w:val="%3."/>
      <w:lvlJc w:val="right"/>
      <w:pPr>
        <w:tabs>
          <w:tab w:val="num" w:pos="2160"/>
        </w:tabs>
        <w:ind w:left="2160" w:hanging="180"/>
      </w:pPr>
    </w:lvl>
    <w:lvl w:ilvl="3" w:tplc="E0023538">
      <w:start w:val="1"/>
      <w:numFmt w:val="decimal"/>
      <w:lvlText w:val="%4."/>
      <w:lvlJc w:val="left"/>
      <w:pPr>
        <w:tabs>
          <w:tab w:val="num" w:pos="2880"/>
        </w:tabs>
        <w:ind w:left="2880" w:hanging="360"/>
      </w:pPr>
    </w:lvl>
    <w:lvl w:ilvl="4" w:tplc="01B25EEA">
      <w:start w:val="1"/>
      <w:numFmt w:val="lowerLetter"/>
      <w:lvlText w:val="%5."/>
      <w:lvlJc w:val="left"/>
      <w:pPr>
        <w:tabs>
          <w:tab w:val="num" w:pos="3600"/>
        </w:tabs>
        <w:ind w:left="3600" w:hanging="360"/>
      </w:pPr>
    </w:lvl>
    <w:lvl w:ilvl="5" w:tplc="B524D4EE">
      <w:start w:val="1"/>
      <w:numFmt w:val="lowerRoman"/>
      <w:lvlText w:val="%6."/>
      <w:lvlJc w:val="right"/>
      <w:pPr>
        <w:tabs>
          <w:tab w:val="num" w:pos="4320"/>
        </w:tabs>
        <w:ind w:left="4320" w:hanging="180"/>
      </w:pPr>
    </w:lvl>
    <w:lvl w:ilvl="6" w:tplc="58C05020">
      <w:start w:val="1"/>
      <w:numFmt w:val="decimal"/>
      <w:lvlText w:val="%7."/>
      <w:lvlJc w:val="left"/>
      <w:pPr>
        <w:tabs>
          <w:tab w:val="num" w:pos="5040"/>
        </w:tabs>
        <w:ind w:left="5040" w:hanging="360"/>
      </w:pPr>
    </w:lvl>
    <w:lvl w:ilvl="7" w:tplc="6AB29526">
      <w:start w:val="1"/>
      <w:numFmt w:val="lowerLetter"/>
      <w:lvlText w:val="%8."/>
      <w:lvlJc w:val="left"/>
      <w:pPr>
        <w:tabs>
          <w:tab w:val="num" w:pos="5760"/>
        </w:tabs>
        <w:ind w:left="5760" w:hanging="360"/>
      </w:pPr>
    </w:lvl>
    <w:lvl w:ilvl="8" w:tplc="69EE4618">
      <w:start w:val="1"/>
      <w:numFmt w:val="lowerRoman"/>
      <w:lvlText w:val="%9."/>
      <w:lvlJc w:val="right"/>
      <w:pPr>
        <w:tabs>
          <w:tab w:val="num" w:pos="6480"/>
        </w:tabs>
        <w:ind w:left="6480" w:hanging="180"/>
      </w:pPr>
    </w:lvl>
  </w:abstractNum>
  <w:abstractNum w:abstractNumId="42" w15:restartNumberingAfterBreak="0">
    <w:nsid w:val="7A33497B"/>
    <w:multiLevelType w:val="multilevel"/>
    <w:tmpl w:val="D60418F6"/>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7ABC527F"/>
    <w:multiLevelType w:val="hybridMultilevel"/>
    <w:tmpl w:val="100879CC"/>
    <w:lvl w:ilvl="0" w:tplc="1E9A5F70">
      <w:start w:val="1"/>
      <w:numFmt w:val="decimal"/>
      <w:lvlText w:val="%1."/>
      <w:lvlJc w:val="left"/>
      <w:pPr>
        <w:tabs>
          <w:tab w:val="num" w:pos="360"/>
        </w:tabs>
        <w:ind w:left="360" w:hanging="360"/>
      </w:pPr>
      <w:rPr>
        <w:sz w:val="22"/>
        <w:szCs w:val="22"/>
      </w:rPr>
    </w:lvl>
    <w:lvl w:ilvl="1" w:tplc="E4AE73AA">
      <w:start w:val="1"/>
      <w:numFmt w:val="lowerLetter"/>
      <w:lvlText w:val="%2."/>
      <w:lvlJc w:val="left"/>
      <w:pPr>
        <w:tabs>
          <w:tab w:val="num" w:pos="1440"/>
        </w:tabs>
        <w:ind w:left="1440" w:hanging="360"/>
      </w:pPr>
    </w:lvl>
    <w:lvl w:ilvl="2" w:tplc="B20C0AD4">
      <w:start w:val="1"/>
      <w:numFmt w:val="lowerRoman"/>
      <w:lvlText w:val="%3."/>
      <w:lvlJc w:val="right"/>
      <w:pPr>
        <w:tabs>
          <w:tab w:val="num" w:pos="2160"/>
        </w:tabs>
        <w:ind w:left="2160" w:hanging="180"/>
      </w:pPr>
    </w:lvl>
    <w:lvl w:ilvl="3" w:tplc="DE48F102">
      <w:start w:val="1"/>
      <w:numFmt w:val="decimal"/>
      <w:lvlText w:val="%4."/>
      <w:lvlJc w:val="left"/>
      <w:pPr>
        <w:tabs>
          <w:tab w:val="num" w:pos="2880"/>
        </w:tabs>
        <w:ind w:left="2880" w:hanging="360"/>
      </w:pPr>
    </w:lvl>
    <w:lvl w:ilvl="4" w:tplc="8EBC5CE0">
      <w:start w:val="1"/>
      <w:numFmt w:val="lowerLetter"/>
      <w:lvlText w:val="%5."/>
      <w:lvlJc w:val="left"/>
      <w:pPr>
        <w:tabs>
          <w:tab w:val="num" w:pos="3600"/>
        </w:tabs>
        <w:ind w:left="3600" w:hanging="360"/>
      </w:pPr>
    </w:lvl>
    <w:lvl w:ilvl="5" w:tplc="960CC32C">
      <w:start w:val="1"/>
      <w:numFmt w:val="lowerRoman"/>
      <w:lvlText w:val="%6."/>
      <w:lvlJc w:val="right"/>
      <w:pPr>
        <w:tabs>
          <w:tab w:val="num" w:pos="4320"/>
        </w:tabs>
        <w:ind w:left="4320" w:hanging="180"/>
      </w:pPr>
    </w:lvl>
    <w:lvl w:ilvl="6" w:tplc="0CFA1C3C">
      <w:start w:val="1"/>
      <w:numFmt w:val="decimal"/>
      <w:lvlText w:val="%7."/>
      <w:lvlJc w:val="left"/>
      <w:pPr>
        <w:tabs>
          <w:tab w:val="num" w:pos="5040"/>
        </w:tabs>
        <w:ind w:left="5040" w:hanging="360"/>
      </w:pPr>
    </w:lvl>
    <w:lvl w:ilvl="7" w:tplc="9ACA9DA0">
      <w:start w:val="1"/>
      <w:numFmt w:val="lowerLetter"/>
      <w:lvlText w:val="%8."/>
      <w:lvlJc w:val="left"/>
      <w:pPr>
        <w:tabs>
          <w:tab w:val="num" w:pos="5760"/>
        </w:tabs>
        <w:ind w:left="5760" w:hanging="360"/>
      </w:pPr>
    </w:lvl>
    <w:lvl w:ilvl="8" w:tplc="B422004E">
      <w:start w:val="1"/>
      <w:numFmt w:val="lowerRoman"/>
      <w:lvlText w:val="%9."/>
      <w:lvlJc w:val="right"/>
      <w:pPr>
        <w:tabs>
          <w:tab w:val="num" w:pos="6480"/>
        </w:tabs>
        <w:ind w:left="6480" w:hanging="180"/>
      </w:pPr>
    </w:lvl>
  </w:abstractNum>
  <w:abstractNum w:abstractNumId="44" w15:restartNumberingAfterBreak="0">
    <w:nsid w:val="7AEC0EDC"/>
    <w:multiLevelType w:val="hybridMultilevel"/>
    <w:tmpl w:val="9D3EF2FE"/>
    <w:lvl w:ilvl="0" w:tplc="AB161286">
      <w:start w:val="1"/>
      <w:numFmt w:val="bullet"/>
      <w:lvlText w:val="−"/>
      <w:lvlJc w:val="left"/>
      <w:pPr>
        <w:ind w:left="1440" w:hanging="360"/>
      </w:pPr>
      <w:rPr>
        <w:rFonts w:ascii="Times New Roman" w:hAnsi="Times New Roman" w:cs="Times New Roman" w:hint="default"/>
      </w:rPr>
    </w:lvl>
    <w:lvl w:ilvl="1" w:tplc="DCAEA53E">
      <w:start w:val="1"/>
      <w:numFmt w:val="bullet"/>
      <w:lvlText w:val="o"/>
      <w:lvlJc w:val="left"/>
      <w:pPr>
        <w:ind w:left="2160" w:hanging="360"/>
      </w:pPr>
      <w:rPr>
        <w:rFonts w:ascii="Courier New" w:hAnsi="Courier New" w:cs="Courier New" w:hint="default"/>
      </w:rPr>
    </w:lvl>
    <w:lvl w:ilvl="2" w:tplc="E3D2822A">
      <w:start w:val="1"/>
      <w:numFmt w:val="bullet"/>
      <w:lvlText w:val=""/>
      <w:lvlJc w:val="left"/>
      <w:pPr>
        <w:ind w:left="2880" w:hanging="360"/>
      </w:pPr>
      <w:rPr>
        <w:rFonts w:ascii="Wingdings" w:hAnsi="Wingdings" w:hint="default"/>
      </w:rPr>
    </w:lvl>
    <w:lvl w:ilvl="3" w:tplc="ED64DE9A">
      <w:start w:val="1"/>
      <w:numFmt w:val="bullet"/>
      <w:lvlText w:val=""/>
      <w:lvlJc w:val="left"/>
      <w:pPr>
        <w:ind w:left="3600" w:hanging="360"/>
      </w:pPr>
      <w:rPr>
        <w:rFonts w:ascii="Symbol" w:hAnsi="Symbol" w:hint="default"/>
      </w:rPr>
    </w:lvl>
    <w:lvl w:ilvl="4" w:tplc="6546A206">
      <w:start w:val="1"/>
      <w:numFmt w:val="bullet"/>
      <w:lvlText w:val="o"/>
      <w:lvlJc w:val="left"/>
      <w:pPr>
        <w:ind w:left="4320" w:hanging="360"/>
      </w:pPr>
      <w:rPr>
        <w:rFonts w:ascii="Courier New" w:hAnsi="Courier New" w:cs="Courier New" w:hint="default"/>
      </w:rPr>
    </w:lvl>
    <w:lvl w:ilvl="5" w:tplc="29B0ACB0">
      <w:start w:val="1"/>
      <w:numFmt w:val="bullet"/>
      <w:lvlText w:val=""/>
      <w:lvlJc w:val="left"/>
      <w:pPr>
        <w:ind w:left="5040" w:hanging="360"/>
      </w:pPr>
      <w:rPr>
        <w:rFonts w:ascii="Wingdings" w:hAnsi="Wingdings" w:hint="default"/>
      </w:rPr>
    </w:lvl>
    <w:lvl w:ilvl="6" w:tplc="8A9C2808">
      <w:start w:val="1"/>
      <w:numFmt w:val="bullet"/>
      <w:lvlText w:val=""/>
      <w:lvlJc w:val="left"/>
      <w:pPr>
        <w:ind w:left="5760" w:hanging="360"/>
      </w:pPr>
      <w:rPr>
        <w:rFonts w:ascii="Symbol" w:hAnsi="Symbol" w:hint="default"/>
      </w:rPr>
    </w:lvl>
    <w:lvl w:ilvl="7" w:tplc="26A85800">
      <w:start w:val="1"/>
      <w:numFmt w:val="bullet"/>
      <w:lvlText w:val="o"/>
      <w:lvlJc w:val="left"/>
      <w:pPr>
        <w:ind w:left="6480" w:hanging="360"/>
      </w:pPr>
      <w:rPr>
        <w:rFonts w:ascii="Courier New" w:hAnsi="Courier New" w:cs="Courier New" w:hint="default"/>
      </w:rPr>
    </w:lvl>
    <w:lvl w:ilvl="8" w:tplc="77429962">
      <w:start w:val="1"/>
      <w:numFmt w:val="bullet"/>
      <w:lvlText w:val=""/>
      <w:lvlJc w:val="left"/>
      <w:pPr>
        <w:ind w:left="7200" w:hanging="360"/>
      </w:pPr>
      <w:rPr>
        <w:rFonts w:ascii="Wingdings" w:hAnsi="Wingdings" w:hint="default"/>
      </w:rPr>
    </w:lvl>
  </w:abstractNum>
  <w:abstractNum w:abstractNumId="45" w15:restartNumberingAfterBreak="0">
    <w:nsid w:val="7C621795"/>
    <w:multiLevelType w:val="hybridMultilevel"/>
    <w:tmpl w:val="A5F4EF36"/>
    <w:lvl w:ilvl="0" w:tplc="B448A596">
      <w:start w:val="1"/>
      <w:numFmt w:val="decimal"/>
      <w:lvlText w:val="%1."/>
      <w:lvlJc w:val="left"/>
      <w:pPr>
        <w:tabs>
          <w:tab w:val="num" w:pos="360"/>
        </w:tabs>
        <w:ind w:left="360" w:hanging="360"/>
      </w:pPr>
    </w:lvl>
    <w:lvl w:ilvl="1" w:tplc="DE80682E">
      <w:start w:val="1"/>
      <w:numFmt w:val="lowerLetter"/>
      <w:lvlText w:val="%2."/>
      <w:lvlJc w:val="left"/>
      <w:pPr>
        <w:tabs>
          <w:tab w:val="num" w:pos="1440"/>
        </w:tabs>
        <w:ind w:left="1440" w:hanging="360"/>
      </w:pPr>
    </w:lvl>
    <w:lvl w:ilvl="2" w:tplc="31501CF6">
      <w:start w:val="1"/>
      <w:numFmt w:val="lowerRoman"/>
      <w:lvlText w:val="%3."/>
      <w:lvlJc w:val="right"/>
      <w:pPr>
        <w:tabs>
          <w:tab w:val="num" w:pos="2160"/>
        </w:tabs>
        <w:ind w:left="2160" w:hanging="180"/>
      </w:pPr>
    </w:lvl>
    <w:lvl w:ilvl="3" w:tplc="4C0E32FC">
      <w:start w:val="1"/>
      <w:numFmt w:val="decimal"/>
      <w:lvlText w:val="%4."/>
      <w:lvlJc w:val="left"/>
      <w:pPr>
        <w:tabs>
          <w:tab w:val="num" w:pos="2880"/>
        </w:tabs>
        <w:ind w:left="2880" w:hanging="360"/>
      </w:pPr>
    </w:lvl>
    <w:lvl w:ilvl="4" w:tplc="7D582164">
      <w:start w:val="1"/>
      <w:numFmt w:val="lowerLetter"/>
      <w:lvlText w:val="%5."/>
      <w:lvlJc w:val="left"/>
      <w:pPr>
        <w:tabs>
          <w:tab w:val="num" w:pos="3600"/>
        </w:tabs>
        <w:ind w:left="3600" w:hanging="360"/>
      </w:pPr>
    </w:lvl>
    <w:lvl w:ilvl="5" w:tplc="847C0CC6">
      <w:start w:val="1"/>
      <w:numFmt w:val="lowerRoman"/>
      <w:lvlText w:val="%6."/>
      <w:lvlJc w:val="right"/>
      <w:pPr>
        <w:tabs>
          <w:tab w:val="num" w:pos="4320"/>
        </w:tabs>
        <w:ind w:left="4320" w:hanging="180"/>
      </w:pPr>
    </w:lvl>
    <w:lvl w:ilvl="6" w:tplc="4DCE3F4E">
      <w:start w:val="1"/>
      <w:numFmt w:val="decimal"/>
      <w:lvlText w:val="%7."/>
      <w:lvlJc w:val="left"/>
      <w:pPr>
        <w:tabs>
          <w:tab w:val="num" w:pos="5040"/>
        </w:tabs>
        <w:ind w:left="5040" w:hanging="360"/>
      </w:pPr>
    </w:lvl>
    <w:lvl w:ilvl="7" w:tplc="008085F4">
      <w:start w:val="1"/>
      <w:numFmt w:val="lowerLetter"/>
      <w:lvlText w:val="%8."/>
      <w:lvlJc w:val="left"/>
      <w:pPr>
        <w:tabs>
          <w:tab w:val="num" w:pos="5760"/>
        </w:tabs>
        <w:ind w:left="5760" w:hanging="360"/>
      </w:pPr>
    </w:lvl>
    <w:lvl w:ilvl="8" w:tplc="54EE7E72">
      <w:start w:val="1"/>
      <w:numFmt w:val="lowerRoman"/>
      <w:lvlText w:val="%9."/>
      <w:lvlJc w:val="right"/>
      <w:pPr>
        <w:tabs>
          <w:tab w:val="num" w:pos="6480"/>
        </w:tabs>
        <w:ind w:left="6480" w:hanging="180"/>
      </w:pPr>
    </w:lvl>
  </w:abstractNum>
  <w:abstractNum w:abstractNumId="46" w15:restartNumberingAfterBreak="0">
    <w:nsid w:val="7D4D37D8"/>
    <w:multiLevelType w:val="hybridMultilevel"/>
    <w:tmpl w:val="3A565D72"/>
    <w:lvl w:ilvl="0" w:tplc="769812D4">
      <w:start w:val="1"/>
      <w:numFmt w:val="decimal"/>
      <w:lvlText w:val="%1."/>
      <w:lvlJc w:val="left"/>
      <w:pPr>
        <w:ind w:left="720" w:hanging="360"/>
      </w:pPr>
      <w:rPr>
        <w:b/>
      </w:rPr>
    </w:lvl>
    <w:lvl w:ilvl="1" w:tplc="A91658C8">
      <w:start w:val="1"/>
      <w:numFmt w:val="lowerLetter"/>
      <w:lvlText w:val="%2."/>
      <w:lvlJc w:val="left"/>
      <w:pPr>
        <w:ind w:left="1440" w:hanging="360"/>
      </w:pPr>
    </w:lvl>
    <w:lvl w:ilvl="2" w:tplc="52B67194">
      <w:start w:val="1"/>
      <w:numFmt w:val="lowerRoman"/>
      <w:lvlText w:val="%3."/>
      <w:lvlJc w:val="right"/>
      <w:pPr>
        <w:ind w:left="2160" w:hanging="180"/>
      </w:pPr>
    </w:lvl>
    <w:lvl w:ilvl="3" w:tplc="B8CE40FC">
      <w:start w:val="1"/>
      <w:numFmt w:val="decimal"/>
      <w:lvlText w:val="%4."/>
      <w:lvlJc w:val="left"/>
      <w:pPr>
        <w:ind w:left="2880" w:hanging="360"/>
      </w:pPr>
    </w:lvl>
    <w:lvl w:ilvl="4" w:tplc="4D622E34">
      <w:start w:val="1"/>
      <w:numFmt w:val="lowerLetter"/>
      <w:lvlText w:val="%5."/>
      <w:lvlJc w:val="left"/>
      <w:pPr>
        <w:ind w:left="3600" w:hanging="360"/>
      </w:pPr>
    </w:lvl>
    <w:lvl w:ilvl="5" w:tplc="C71E6B26">
      <w:start w:val="1"/>
      <w:numFmt w:val="lowerRoman"/>
      <w:lvlText w:val="%6."/>
      <w:lvlJc w:val="right"/>
      <w:pPr>
        <w:ind w:left="4320" w:hanging="180"/>
      </w:pPr>
    </w:lvl>
    <w:lvl w:ilvl="6" w:tplc="004CE05C">
      <w:start w:val="1"/>
      <w:numFmt w:val="decimal"/>
      <w:lvlText w:val="%7."/>
      <w:lvlJc w:val="left"/>
      <w:pPr>
        <w:ind w:left="5040" w:hanging="360"/>
      </w:pPr>
    </w:lvl>
    <w:lvl w:ilvl="7" w:tplc="DB2EF8DC">
      <w:start w:val="1"/>
      <w:numFmt w:val="lowerLetter"/>
      <w:lvlText w:val="%8."/>
      <w:lvlJc w:val="left"/>
      <w:pPr>
        <w:ind w:left="5760" w:hanging="360"/>
      </w:pPr>
    </w:lvl>
    <w:lvl w:ilvl="8" w:tplc="AC9C474E">
      <w:start w:val="1"/>
      <w:numFmt w:val="lowerRoman"/>
      <w:lvlText w:val="%9."/>
      <w:lvlJc w:val="right"/>
      <w:pPr>
        <w:ind w:left="6480" w:hanging="180"/>
      </w:pPr>
    </w:lvl>
  </w:abstractNum>
  <w:num w:numId="1">
    <w:abstractNumId w:val="18"/>
  </w:num>
  <w:num w:numId="2">
    <w:abstractNumId w:val="36"/>
  </w:num>
  <w:num w:numId="3">
    <w:abstractNumId w:val="33"/>
  </w:num>
  <w:num w:numId="4">
    <w:abstractNumId w:val="31"/>
  </w:num>
  <w:num w:numId="5">
    <w:abstractNumId w:val="29"/>
  </w:num>
  <w:num w:numId="6">
    <w:abstractNumId w:val="2"/>
  </w:num>
  <w:num w:numId="7">
    <w:abstractNumId w:val="25"/>
  </w:num>
  <w:num w:numId="8">
    <w:abstractNumId w:val="13"/>
  </w:num>
  <w:num w:numId="9">
    <w:abstractNumId w:val="38"/>
  </w:num>
  <w:num w:numId="10">
    <w:abstractNumId w:val="40"/>
  </w:num>
  <w:num w:numId="11">
    <w:abstractNumId w:val="21"/>
  </w:num>
  <w:num w:numId="12">
    <w:abstractNumId w:val="15"/>
  </w:num>
  <w:num w:numId="13">
    <w:abstractNumId w:val="4"/>
  </w:num>
  <w:num w:numId="14">
    <w:abstractNumId w:val="20"/>
  </w:num>
  <w:num w:numId="15">
    <w:abstractNumId w:val="37"/>
  </w:num>
  <w:num w:numId="16">
    <w:abstractNumId w:val="8"/>
  </w:num>
  <w:num w:numId="17">
    <w:abstractNumId w:val="1"/>
  </w:num>
  <w:num w:numId="18">
    <w:abstractNumId w:val="44"/>
  </w:num>
  <w:num w:numId="19">
    <w:abstractNumId w:val="17"/>
  </w:num>
  <w:num w:numId="20">
    <w:abstractNumId w:val="46"/>
  </w:num>
  <w:num w:numId="21">
    <w:abstractNumId w:val="7"/>
  </w:num>
  <w:num w:numId="22">
    <w:abstractNumId w:val="23"/>
  </w:num>
  <w:num w:numId="23">
    <w:abstractNumId w:val="34"/>
  </w:num>
  <w:num w:numId="24">
    <w:abstractNumId w:val="14"/>
  </w:num>
  <w:num w:numId="25">
    <w:abstractNumId w:val="9"/>
  </w:num>
  <w:num w:numId="26">
    <w:abstractNumId w:val="30"/>
  </w:num>
  <w:num w:numId="27">
    <w:abstractNumId w:val="32"/>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9"/>
    <w:lvlOverride w:ilvl="0">
      <w:startOverride w:val="1"/>
    </w:lvlOverride>
  </w:num>
  <w:num w:numId="2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2"/>
    <w:lvlOverride w:ilvl="0">
      <w:startOverride w:val="1"/>
    </w:lvlOverride>
  </w:num>
  <w:num w:numId="32">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0"/>
  </w:num>
  <w:num w:numId="43">
    <w:abstractNumId w:val="16"/>
  </w:num>
  <w:num w:numId="44">
    <w:abstractNumId w:val="42"/>
  </w:num>
  <w:num w:numId="45">
    <w:abstractNumId w:val="11"/>
  </w:num>
  <w:num w:numId="46">
    <w:abstractNumId w:val="3"/>
  </w:num>
  <w:num w:numId="47">
    <w:abstractNumId w:val="6"/>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defaultTabStop w:val="708"/>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1B06"/>
    <w:rsid w:val="00016208"/>
    <w:rsid w:val="000A1B06"/>
    <w:rsid w:val="000E0E3A"/>
    <w:rsid w:val="000E2E01"/>
    <w:rsid w:val="005564E4"/>
    <w:rsid w:val="006016AB"/>
    <w:rsid w:val="00620F38"/>
    <w:rsid w:val="00864787"/>
    <w:rsid w:val="00876FF7"/>
    <w:rsid w:val="00913AA0"/>
    <w:rsid w:val="00AE7F00"/>
    <w:rsid w:val="00B07FC5"/>
    <w:rsid w:val="00B848BD"/>
    <w:rsid w:val="00C721FF"/>
    <w:rsid w:val="00DF5C9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38"/>
    <o:shapelayout v:ext="edit">
      <o:idmap v:ext="edit" data="1"/>
    </o:shapelayout>
  </w:shapeDefaults>
  <w:decimalSymbol w:val=","/>
  <w:listSeparator w:val=";"/>
  <w15:docId w15:val="{E6909778-78E2-499F-9504-9752E1236B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pPr>
      <w:widowControl w:val="0"/>
      <w:spacing w:after="0" w:line="240" w:lineRule="auto"/>
    </w:pPr>
    <w:rPr>
      <w:rFonts w:ascii="Times New Roman" w:eastAsia="Times New Roman" w:hAnsi="Times New Roman" w:cs="Times New Roman"/>
      <w:sz w:val="24"/>
      <w:szCs w:val="24"/>
      <w:lang w:eastAsia="ru-RU"/>
    </w:rPr>
  </w:style>
  <w:style w:type="paragraph" w:styleId="1">
    <w:name w:val="heading 1"/>
    <w:basedOn w:val="a5"/>
    <w:next w:val="a5"/>
    <w:link w:val="11"/>
    <w:qFormat/>
    <w:pPr>
      <w:keepNext/>
      <w:spacing w:before="240" w:after="60"/>
      <w:outlineLvl w:val="0"/>
    </w:pPr>
    <w:rPr>
      <w:rFonts w:cs="Arial"/>
      <w:b/>
      <w:bCs/>
      <w:sz w:val="28"/>
      <w:szCs w:val="32"/>
    </w:rPr>
  </w:style>
  <w:style w:type="paragraph" w:styleId="2">
    <w:name w:val="heading 2"/>
    <w:basedOn w:val="a5"/>
    <w:next w:val="a5"/>
    <w:link w:val="20"/>
    <w:qFormat/>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pPr>
      <w:keepNext/>
      <w:widowControl/>
      <w:tabs>
        <w:tab w:val="num" w:pos="864"/>
      </w:tabs>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pPr>
      <w:keepNext/>
      <w:widowControl/>
      <w:tabs>
        <w:tab w:val="num" w:pos="1008"/>
      </w:tabs>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pPr>
      <w:widowControl/>
      <w:tabs>
        <w:tab w:val="num" w:pos="1152"/>
      </w:tabs>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pPr>
      <w:keepNext/>
      <w:widowControl/>
      <w:tabs>
        <w:tab w:val="num" w:pos="1296"/>
      </w:tabs>
      <w:ind w:left="1296" w:hanging="288"/>
      <w:jc w:val="center"/>
      <w:outlineLvl w:val="6"/>
    </w:pPr>
    <w:rPr>
      <w:rFonts w:ascii="FreeSetCTT" w:eastAsia="Calibri" w:hAnsi="FreeSetCTT"/>
      <w:b/>
      <w:bCs/>
    </w:rPr>
  </w:style>
  <w:style w:type="paragraph" w:styleId="8">
    <w:name w:val="heading 8"/>
    <w:basedOn w:val="a5"/>
    <w:next w:val="a5"/>
    <w:link w:val="80"/>
    <w:uiPriority w:val="99"/>
    <w:qFormat/>
    <w:pPr>
      <w:widowControl/>
      <w:tabs>
        <w:tab w:val="num" w:pos="1440"/>
      </w:tabs>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pPr>
      <w:widowControl/>
      <w:tabs>
        <w:tab w:val="num" w:pos="1584"/>
      </w:tabs>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Heading1Char">
    <w:name w:val="Heading 1 Char"/>
    <w:basedOn w:val="a6"/>
    <w:uiPriority w:val="9"/>
    <w:rPr>
      <w:rFonts w:ascii="Liberation Sans" w:eastAsia="Liberation Sans" w:hAnsi="Liberation Sans" w:cs="Liberation Sans"/>
      <w:sz w:val="40"/>
      <w:szCs w:val="40"/>
    </w:rPr>
  </w:style>
  <w:style w:type="character" w:customStyle="1" w:styleId="Heading2Char">
    <w:name w:val="Heading 2 Char"/>
    <w:basedOn w:val="a6"/>
    <w:uiPriority w:val="9"/>
    <w:rPr>
      <w:rFonts w:ascii="Liberation Sans" w:eastAsia="Liberation Sans" w:hAnsi="Liberation Sans" w:cs="Liberation Sans"/>
      <w:sz w:val="34"/>
    </w:rPr>
  </w:style>
  <w:style w:type="character" w:customStyle="1" w:styleId="Heading3Char">
    <w:name w:val="Heading 3 Char"/>
    <w:basedOn w:val="a6"/>
    <w:uiPriority w:val="9"/>
    <w:rPr>
      <w:rFonts w:ascii="Liberation Sans" w:eastAsia="Liberation Sans" w:hAnsi="Liberation Sans" w:cs="Liberation Sans"/>
      <w:sz w:val="30"/>
      <w:szCs w:val="30"/>
    </w:rPr>
  </w:style>
  <w:style w:type="character" w:customStyle="1" w:styleId="Heading4Char">
    <w:name w:val="Heading 4 Char"/>
    <w:basedOn w:val="a6"/>
    <w:uiPriority w:val="9"/>
    <w:rPr>
      <w:rFonts w:ascii="Liberation Sans" w:eastAsia="Liberation Sans" w:hAnsi="Liberation Sans" w:cs="Liberation Sans"/>
      <w:b/>
      <w:bCs/>
      <w:sz w:val="26"/>
      <w:szCs w:val="26"/>
    </w:rPr>
  </w:style>
  <w:style w:type="character" w:customStyle="1" w:styleId="Heading5Char">
    <w:name w:val="Heading 5 Char"/>
    <w:basedOn w:val="a6"/>
    <w:uiPriority w:val="9"/>
    <w:rPr>
      <w:rFonts w:ascii="Liberation Sans" w:eastAsia="Liberation Sans" w:hAnsi="Liberation Sans" w:cs="Liberation Sans"/>
      <w:b/>
      <w:bCs/>
      <w:sz w:val="24"/>
      <w:szCs w:val="24"/>
    </w:rPr>
  </w:style>
  <w:style w:type="character" w:customStyle="1" w:styleId="Heading6Char">
    <w:name w:val="Heading 6 Char"/>
    <w:basedOn w:val="a6"/>
    <w:uiPriority w:val="9"/>
    <w:rPr>
      <w:rFonts w:ascii="Liberation Sans" w:eastAsia="Liberation Sans" w:hAnsi="Liberation Sans" w:cs="Liberation Sans"/>
      <w:b/>
      <w:bCs/>
      <w:sz w:val="22"/>
      <w:szCs w:val="22"/>
    </w:rPr>
  </w:style>
  <w:style w:type="character" w:customStyle="1" w:styleId="Heading7Char">
    <w:name w:val="Heading 7 Char"/>
    <w:basedOn w:val="a6"/>
    <w:uiPriority w:val="9"/>
    <w:rPr>
      <w:rFonts w:ascii="Liberation Sans" w:eastAsia="Liberation Sans" w:hAnsi="Liberation Sans" w:cs="Liberation Sans"/>
      <w:b/>
      <w:bCs/>
      <w:i/>
      <w:iCs/>
      <w:sz w:val="22"/>
      <w:szCs w:val="22"/>
    </w:rPr>
  </w:style>
  <w:style w:type="character" w:customStyle="1" w:styleId="Heading8Char">
    <w:name w:val="Heading 8 Char"/>
    <w:basedOn w:val="a6"/>
    <w:uiPriority w:val="9"/>
    <w:rPr>
      <w:rFonts w:ascii="Liberation Sans" w:eastAsia="Liberation Sans" w:hAnsi="Liberation Sans" w:cs="Liberation Sans"/>
      <w:i/>
      <w:iCs/>
      <w:sz w:val="22"/>
      <w:szCs w:val="22"/>
    </w:rPr>
  </w:style>
  <w:style w:type="character" w:customStyle="1" w:styleId="Heading9Char">
    <w:name w:val="Heading 9 Char"/>
    <w:basedOn w:val="a6"/>
    <w:uiPriority w:val="9"/>
    <w:rPr>
      <w:rFonts w:ascii="Liberation Sans" w:eastAsia="Liberation Sans" w:hAnsi="Liberation Sans" w:cs="Liberation Sans"/>
      <w:i/>
      <w:iCs/>
      <w:sz w:val="21"/>
      <w:szCs w:val="21"/>
    </w:rPr>
  </w:style>
  <w:style w:type="paragraph" w:styleId="a9">
    <w:name w:val="No Spacing"/>
    <w:uiPriority w:val="1"/>
    <w:qFormat/>
    <w:pPr>
      <w:spacing w:after="0" w:line="240" w:lineRule="auto"/>
    </w:pPr>
  </w:style>
  <w:style w:type="paragraph" w:styleId="aa">
    <w:name w:val="Title"/>
    <w:basedOn w:val="a5"/>
    <w:next w:val="a5"/>
    <w:link w:val="ab"/>
    <w:uiPriority w:val="10"/>
    <w:qFormat/>
    <w:pPr>
      <w:spacing w:before="300" w:after="200"/>
      <w:contextualSpacing/>
    </w:pPr>
    <w:rPr>
      <w:sz w:val="48"/>
      <w:szCs w:val="48"/>
    </w:rPr>
  </w:style>
  <w:style w:type="character" w:customStyle="1" w:styleId="ab">
    <w:name w:val="Заголовок Знак"/>
    <w:basedOn w:val="a6"/>
    <w:link w:val="aa"/>
    <w:uiPriority w:val="10"/>
    <w:rPr>
      <w:sz w:val="48"/>
      <w:szCs w:val="48"/>
    </w:rPr>
  </w:style>
  <w:style w:type="paragraph" w:styleId="ac">
    <w:name w:val="Subtitle"/>
    <w:basedOn w:val="a5"/>
    <w:next w:val="a5"/>
    <w:link w:val="ad"/>
    <w:uiPriority w:val="11"/>
    <w:qFormat/>
    <w:pPr>
      <w:spacing w:before="200" w:after="200"/>
    </w:pPr>
  </w:style>
  <w:style w:type="character" w:customStyle="1" w:styleId="ad">
    <w:name w:val="Подзаголовок Знак"/>
    <w:basedOn w:val="a6"/>
    <w:link w:val="ac"/>
    <w:uiPriority w:val="11"/>
    <w:rPr>
      <w:sz w:val="24"/>
      <w:szCs w:val="24"/>
    </w:rPr>
  </w:style>
  <w:style w:type="paragraph" w:styleId="21">
    <w:name w:val="Quote"/>
    <w:basedOn w:val="a5"/>
    <w:next w:val="a5"/>
    <w:link w:val="22"/>
    <w:uiPriority w:val="29"/>
    <w:qFormat/>
    <w:pPr>
      <w:ind w:left="720" w:right="720"/>
    </w:pPr>
    <w:rPr>
      <w:i/>
    </w:rPr>
  </w:style>
  <w:style w:type="character" w:customStyle="1" w:styleId="22">
    <w:name w:val="Цитата 2 Знак"/>
    <w:link w:val="21"/>
    <w:uiPriority w:val="29"/>
    <w:rPr>
      <w:i/>
    </w:rPr>
  </w:style>
  <w:style w:type="paragraph" w:styleId="ae">
    <w:name w:val="Intense Quote"/>
    <w:basedOn w:val="a5"/>
    <w:next w:val="a5"/>
    <w:link w:val="af"/>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f">
    <w:name w:val="Выделенная цитата Знак"/>
    <w:link w:val="ae"/>
    <w:uiPriority w:val="30"/>
    <w:rPr>
      <w:i/>
    </w:rPr>
  </w:style>
  <w:style w:type="character" w:customStyle="1" w:styleId="HeaderChar">
    <w:name w:val="Header Char"/>
    <w:basedOn w:val="a6"/>
    <w:uiPriority w:val="99"/>
  </w:style>
  <w:style w:type="character" w:customStyle="1" w:styleId="FooterChar">
    <w:name w:val="Footer Char"/>
    <w:basedOn w:val="a6"/>
    <w:uiPriority w:val="99"/>
  </w:style>
  <w:style w:type="character" w:customStyle="1" w:styleId="af0">
    <w:name w:val="Название объекта Знак"/>
    <w:basedOn w:val="a6"/>
    <w:link w:val="af1"/>
    <w:uiPriority w:val="35"/>
    <w:rPr>
      <w:b/>
      <w:bCs/>
      <w:color w:val="4F81BD" w:themeColor="accent1"/>
      <w:sz w:val="18"/>
      <w:szCs w:val="18"/>
    </w:rPr>
  </w:style>
  <w:style w:type="table" w:customStyle="1" w:styleId="TableGridLight">
    <w:name w:val="Table Grid Light"/>
    <w:basedOn w:val="a7"/>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0">
    <w:name w:val="Plain Table 1"/>
    <w:basedOn w:val="a7"/>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Liberation Sans" w:hAnsi="Liberation Sans"/>
        <w:b/>
        <w:color w:val="404040"/>
        <w:sz w:val="22"/>
      </w:rPr>
    </w:tblStylePr>
    <w:tblStylePr w:type="lastRow">
      <w:rPr>
        <w:rFonts w:ascii="Liberation Sans" w:hAnsi="Liberation Sans"/>
        <w:b/>
        <w:color w:val="404040"/>
        <w:sz w:val="22"/>
      </w:rPr>
    </w:tblStylePr>
    <w:tblStylePr w:type="firstCol">
      <w:rPr>
        <w:rFonts w:ascii="Liberation Sans" w:hAnsi="Liberation Sans"/>
        <w:b/>
        <w:color w:val="404040"/>
        <w:sz w:val="22"/>
      </w:rPr>
    </w:tblStylePr>
    <w:tblStylePr w:type="lastCol">
      <w:rPr>
        <w:rFonts w:ascii="Liberation Sans" w:hAnsi="Liberation Sans"/>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3">
    <w:name w:val="Plain Table 2"/>
    <w:basedOn w:val="a7"/>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Liberation Sans" w:hAnsi="Liberation Sans"/>
        <w:b/>
        <w:color w:val="404040"/>
        <w:sz w:val="22"/>
      </w:rPr>
      <w:tblPr/>
      <w:tcPr>
        <w:tcBorders>
          <w:top w:val="single" w:sz="4" w:space="0" w:color="000000" w:themeColor="text1"/>
          <w:bottom w:val="single" w:sz="4" w:space="0" w:color="000000" w:themeColor="text1"/>
        </w:tcBorders>
      </w:tcPr>
    </w:tblStylePr>
    <w:tblStylePr w:type="lastRow">
      <w:rPr>
        <w:rFonts w:ascii="Liberation Sans" w:hAnsi="Liberation Sans"/>
        <w:b/>
        <w:color w:val="404040"/>
        <w:sz w:val="22"/>
      </w:rPr>
    </w:tblStylePr>
    <w:tblStylePr w:type="firstCol">
      <w:rPr>
        <w:rFonts w:ascii="Liberation Sans" w:hAnsi="Liberation Sans"/>
        <w:b/>
        <w:color w:val="404040"/>
        <w:sz w:val="22"/>
      </w:rPr>
    </w:tblStylePr>
    <w:tblStylePr w:type="lastCol">
      <w:rPr>
        <w:rFonts w:ascii="Liberation Sans" w:hAnsi="Liberation Sans"/>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2">
    <w:name w:val="Plain Table 3"/>
    <w:basedOn w:val="a7"/>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Liberation Sans" w:hAnsi="Liberation Sans"/>
        <w:color w:val="404040"/>
        <w:sz w:val="22"/>
      </w:rPr>
      <w:tblPr/>
      <w:tcPr>
        <w:shd w:val="clear" w:color="F2F2F2" w:themeColor="text1" w:themeTint="0D" w:fill="F2F2F2" w:themeFill="text1" w:themeFillTint="0D"/>
      </w:tcPr>
    </w:tblStylePr>
    <w:tblStylePr w:type="band1Horz">
      <w:rPr>
        <w:rFonts w:ascii="Liberation Sans" w:hAnsi="Liberation Sans"/>
        <w:color w:val="404040"/>
        <w:sz w:val="22"/>
      </w:rPr>
      <w:tblPr/>
      <w:tcPr>
        <w:shd w:val="clear" w:color="F2F2F2" w:themeColor="text1" w:themeTint="0D" w:fill="F2F2F2" w:themeFill="text1" w:themeFillTint="0D"/>
      </w:tcPr>
    </w:tblStylePr>
  </w:style>
  <w:style w:type="table" w:styleId="42">
    <w:name w:val="Plain Table 4"/>
    <w:basedOn w:val="a7"/>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F2F2F2" w:themeColor="text1" w:themeTint="0D" w:fill="F2F2F2" w:themeFill="text1" w:themeFillTint="0D"/>
      </w:tcPr>
    </w:tblStylePr>
    <w:tblStylePr w:type="band1Horz">
      <w:rPr>
        <w:rFonts w:ascii="Liberation Sans" w:hAnsi="Liberation Sans"/>
        <w:color w:val="404040"/>
        <w:sz w:val="22"/>
      </w:rPr>
      <w:tblPr/>
      <w:tcPr>
        <w:shd w:val="clear" w:color="F2F2F2" w:themeColor="text1" w:themeTint="0D" w:fill="F2F2F2" w:themeFill="text1" w:themeFillTint="0D"/>
      </w:tcPr>
    </w:tblStylePr>
  </w:style>
  <w:style w:type="table" w:styleId="52">
    <w:name w:val="Plain Table 5"/>
    <w:basedOn w:val="a7"/>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Liberation Sans" w:hAnsi="Liberation Sans"/>
        <w:color w:val="404040"/>
        <w:sz w:val="22"/>
      </w:rPr>
      <w:tblPr/>
      <w:tcPr>
        <w:shd w:val="clear" w:color="F2F2F2" w:themeColor="text1" w:themeTint="0D" w:fill="F2F2F2" w:themeFill="text1" w:themeFillTint="0D"/>
      </w:tcPr>
    </w:tblStylePr>
    <w:tblStylePr w:type="band1Horz">
      <w:rPr>
        <w:rFonts w:ascii="Liberation Sans" w:hAnsi="Liberation Sans"/>
        <w:color w:val="404040"/>
        <w:sz w:val="22"/>
      </w:rPr>
      <w:tblPr/>
      <w:tcPr>
        <w:shd w:val="clear" w:color="F2F2F2" w:themeColor="text1" w:themeTint="0D" w:fill="F2F2F2" w:themeFill="text1" w:themeFillTint="0D"/>
      </w:tcPr>
    </w:tblStylePr>
  </w:style>
  <w:style w:type="table" w:styleId="-1">
    <w:name w:val="Grid Table 1 Light"/>
    <w:basedOn w:val="a7"/>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Liberation Sans" w:hAnsi="Liberation Sans"/>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7"/>
    <w:uiPriority w:val="99"/>
    <w:pPr>
      <w:spacing w:after="0" w:line="240" w:lineRule="auto"/>
    </w:p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Liberation Sans" w:hAnsi="Liberation Sans"/>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7"/>
    <w:uiPriority w:val="99"/>
    <w:pPr>
      <w:spacing w:after="0" w:line="240" w:lineRule="auto"/>
    </w:p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Liberation Sans" w:hAnsi="Liberation Sans"/>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7"/>
    <w:uiPriority w:val="99"/>
    <w:pPr>
      <w:spacing w:after="0" w:line="240" w:lineRule="auto"/>
    </w:p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Liberation Sans" w:hAnsi="Liberation Sans"/>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7"/>
    <w:uiPriority w:val="99"/>
    <w:pPr>
      <w:spacing w:after="0" w:line="240" w:lineRule="auto"/>
    </w:p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Liberation Sans" w:hAnsi="Liberation Sans"/>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7"/>
    <w:uiPriority w:val="99"/>
    <w:pPr>
      <w:spacing w:after="0" w:line="240" w:lineRule="auto"/>
    </w:p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Liberation Sans" w:hAnsi="Liberation Sans"/>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7"/>
    <w:uiPriority w:val="99"/>
    <w:pPr>
      <w:spacing w:after="0" w:line="240" w:lineRule="auto"/>
    </w:p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Liberation Sans" w:hAnsi="Liberation Sans"/>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
    <w:name w:val="Grid Table 2"/>
    <w:basedOn w:val="a7"/>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CBCBCB" w:themeColor="text1" w:themeTint="34" w:fill="CBCBCB" w:themeFill="text1" w:themeFillTint="34"/>
      </w:tcPr>
    </w:tblStylePr>
    <w:tblStylePr w:type="band1Horz">
      <w:rPr>
        <w:rFonts w:ascii="Liberation Sans" w:hAnsi="Liberation Sans"/>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7"/>
    <w:uiPriority w:val="99"/>
    <w:pPr>
      <w:spacing w:after="0" w:line="240" w:lineRule="auto"/>
    </w:p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DAE5F1" w:themeColor="accent1" w:themeTint="34" w:fill="DAE5F1" w:themeFill="accent1" w:themeFillTint="34"/>
      </w:tcPr>
    </w:tblStylePr>
    <w:tblStylePr w:type="band1Horz">
      <w:rPr>
        <w:rFonts w:ascii="Liberation Sans" w:hAnsi="Liberation Sans"/>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7"/>
    <w:uiPriority w:val="99"/>
    <w:pPr>
      <w:spacing w:after="0" w:line="240" w:lineRule="auto"/>
    </w:p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F2DCDC" w:themeColor="accent2" w:themeTint="32" w:fill="F2DCDC" w:themeFill="accent2" w:themeFillTint="32"/>
      </w:tcPr>
    </w:tblStylePr>
    <w:tblStylePr w:type="band1Horz">
      <w:rPr>
        <w:rFonts w:ascii="Liberation Sans" w:hAnsi="Liberation Sans"/>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7"/>
    <w:uiPriority w:val="99"/>
    <w:pPr>
      <w:spacing w:after="0" w:line="240" w:lineRule="auto"/>
    </w:p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EAF1DC" w:themeColor="accent3" w:themeTint="34" w:fill="EAF1DC" w:themeFill="accent3" w:themeFillTint="34"/>
      </w:tcPr>
    </w:tblStylePr>
    <w:tblStylePr w:type="band1Horz">
      <w:rPr>
        <w:rFonts w:ascii="Liberation Sans" w:hAnsi="Liberation Sans"/>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7"/>
    <w:uiPriority w:val="99"/>
    <w:pPr>
      <w:spacing w:after="0" w:line="240" w:lineRule="auto"/>
    </w:p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E5DFEC" w:themeColor="accent4" w:themeTint="34" w:fill="E5DFEC" w:themeFill="accent4" w:themeFillTint="34"/>
      </w:tcPr>
    </w:tblStylePr>
    <w:tblStylePr w:type="band1Horz">
      <w:rPr>
        <w:rFonts w:ascii="Liberation Sans" w:hAnsi="Liberation Sans"/>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7"/>
    <w:uiPriority w:val="99"/>
    <w:pPr>
      <w:spacing w:after="0" w:line="240" w:lineRule="auto"/>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DAEEF3" w:themeColor="accent5" w:themeTint="34" w:fill="DAEEF3" w:themeFill="accent5" w:themeFillTint="34"/>
      </w:tcPr>
    </w:tblStylePr>
    <w:tblStylePr w:type="band1Horz">
      <w:rPr>
        <w:rFonts w:ascii="Liberation Sans" w:hAnsi="Liberation Sans"/>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7"/>
    <w:uiPriority w:val="99"/>
    <w:pPr>
      <w:spacing w:after="0" w:line="240" w:lineRule="auto"/>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FDE9D8" w:themeColor="accent6" w:themeTint="34" w:fill="FDE9D8" w:themeFill="accent6" w:themeFillTint="34"/>
      </w:tcPr>
    </w:tblStylePr>
    <w:tblStylePr w:type="band1Horz">
      <w:rPr>
        <w:rFonts w:ascii="Liberation Sans" w:hAnsi="Liberation Sans"/>
        <w:color w:val="404040"/>
        <w:sz w:val="22"/>
      </w:rPr>
      <w:tblPr/>
      <w:tcPr>
        <w:shd w:val="clear" w:color="FDE9D8" w:themeColor="accent6" w:themeTint="34" w:fill="FDE9D8" w:themeFill="accent6" w:themeFillTint="34"/>
      </w:tcPr>
    </w:tblStylePr>
  </w:style>
  <w:style w:type="table" w:styleId="-3">
    <w:name w:val="Grid Table 3"/>
    <w:basedOn w:val="a7"/>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Liberation Sans" w:hAnsi="Liberation Sans"/>
        <w:color w:val="404040"/>
        <w:sz w:val="22"/>
      </w:rPr>
      <w:tblPr/>
      <w:tcPr>
        <w:shd w:val="clear" w:color="CBCBCB" w:themeColor="text1" w:themeTint="34" w:fill="CBCBCB" w:themeFill="text1" w:themeFillTint="34"/>
      </w:tcPr>
    </w:tblStylePr>
    <w:tblStylePr w:type="band1Horz">
      <w:rPr>
        <w:rFonts w:ascii="Liberation Sans" w:hAnsi="Liberation Sans"/>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7"/>
    <w:uiPriority w:val="99"/>
    <w:pPr>
      <w:spacing w:after="0" w:line="240" w:lineRule="auto"/>
    </w:p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Liberation Sans" w:hAnsi="Liberation Sans"/>
        <w:color w:val="404040"/>
        <w:sz w:val="22"/>
      </w:rPr>
      <w:tblPr/>
      <w:tcPr>
        <w:shd w:val="clear" w:color="DAE5F1" w:themeColor="accent1" w:themeTint="34" w:fill="DAE5F1" w:themeFill="accent1" w:themeFillTint="34"/>
      </w:tcPr>
    </w:tblStylePr>
    <w:tblStylePr w:type="band1Horz">
      <w:rPr>
        <w:rFonts w:ascii="Liberation Sans" w:hAnsi="Liberation Sans"/>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7"/>
    <w:uiPriority w:val="99"/>
    <w:pPr>
      <w:spacing w:after="0" w:line="240" w:lineRule="auto"/>
    </w:p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Liberation Sans" w:hAnsi="Liberation Sans"/>
        <w:color w:val="404040"/>
        <w:sz w:val="22"/>
      </w:rPr>
      <w:tblPr/>
      <w:tcPr>
        <w:shd w:val="clear" w:color="F2DCDC" w:themeColor="accent2" w:themeTint="32" w:fill="F2DCDC" w:themeFill="accent2" w:themeFillTint="32"/>
      </w:tcPr>
    </w:tblStylePr>
    <w:tblStylePr w:type="band1Horz">
      <w:rPr>
        <w:rFonts w:ascii="Liberation Sans" w:hAnsi="Liberation Sans"/>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7"/>
    <w:uiPriority w:val="99"/>
    <w:pPr>
      <w:spacing w:after="0" w:line="240" w:lineRule="auto"/>
    </w:p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Liberation Sans" w:hAnsi="Liberation Sans"/>
        <w:color w:val="404040"/>
        <w:sz w:val="22"/>
      </w:rPr>
      <w:tblPr/>
      <w:tcPr>
        <w:shd w:val="clear" w:color="EAF1DC" w:themeColor="accent3" w:themeTint="34" w:fill="EAF1DC" w:themeFill="accent3" w:themeFillTint="34"/>
      </w:tcPr>
    </w:tblStylePr>
    <w:tblStylePr w:type="band1Horz">
      <w:rPr>
        <w:rFonts w:ascii="Liberation Sans" w:hAnsi="Liberation Sans"/>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7"/>
    <w:uiPriority w:val="99"/>
    <w:pPr>
      <w:spacing w:after="0" w:line="240" w:lineRule="auto"/>
    </w:p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Liberation Sans" w:hAnsi="Liberation Sans"/>
        <w:color w:val="404040"/>
        <w:sz w:val="22"/>
      </w:rPr>
      <w:tblPr/>
      <w:tcPr>
        <w:shd w:val="clear" w:color="E5DFEC" w:themeColor="accent4" w:themeTint="34" w:fill="E5DFEC" w:themeFill="accent4" w:themeFillTint="34"/>
      </w:tcPr>
    </w:tblStylePr>
    <w:tblStylePr w:type="band1Horz">
      <w:rPr>
        <w:rFonts w:ascii="Liberation Sans" w:hAnsi="Liberation Sans"/>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7"/>
    <w:uiPriority w:val="99"/>
    <w:pPr>
      <w:spacing w:after="0" w:line="240" w:lineRule="auto"/>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Liberation Sans" w:hAnsi="Liberation Sans"/>
        <w:color w:val="404040"/>
        <w:sz w:val="22"/>
      </w:rPr>
      <w:tblPr/>
      <w:tcPr>
        <w:shd w:val="clear" w:color="DAEEF3" w:themeColor="accent5" w:themeTint="34" w:fill="DAEEF3" w:themeFill="accent5" w:themeFillTint="34"/>
      </w:tcPr>
    </w:tblStylePr>
    <w:tblStylePr w:type="band1Horz">
      <w:rPr>
        <w:rFonts w:ascii="Liberation Sans" w:hAnsi="Liberation Sans"/>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7"/>
    <w:uiPriority w:val="99"/>
    <w:pPr>
      <w:spacing w:after="0" w:line="240" w:lineRule="auto"/>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Liberation Sans" w:hAnsi="Liberation Sans"/>
        <w:color w:val="404040"/>
        <w:sz w:val="22"/>
      </w:rPr>
      <w:tblPr/>
      <w:tcPr>
        <w:shd w:val="clear" w:color="FDE9D8" w:themeColor="accent6" w:themeTint="34" w:fill="FDE9D8" w:themeFill="accent6" w:themeFillTint="34"/>
      </w:tcPr>
    </w:tblStylePr>
    <w:tblStylePr w:type="band1Horz">
      <w:rPr>
        <w:rFonts w:ascii="Liberation Sans" w:hAnsi="Liberation Sans"/>
        <w:color w:val="404040"/>
        <w:sz w:val="22"/>
      </w:rPr>
      <w:tblPr/>
      <w:tcPr>
        <w:shd w:val="clear" w:color="FDE9D8" w:themeColor="accent6" w:themeTint="34" w:fill="FDE9D8" w:themeFill="accent6" w:themeFillTint="34"/>
      </w:tcPr>
    </w:tblStylePr>
  </w:style>
  <w:style w:type="table" w:styleId="-4">
    <w:name w:val="Grid Table 4"/>
    <w:basedOn w:val="a7"/>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Liberation Sans" w:hAnsi="Liberation Sans"/>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CBCBCB" w:themeColor="text1" w:themeTint="34" w:fill="CBCBCB" w:themeFill="text1" w:themeFillTint="34"/>
      </w:tcPr>
    </w:tblStylePr>
    <w:tblStylePr w:type="band1Horz">
      <w:rPr>
        <w:rFonts w:ascii="Liberation Sans" w:hAnsi="Liberation Sans"/>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7"/>
    <w:uiPriority w:val="59"/>
    <w:pPr>
      <w:spacing w:after="0" w:line="240" w:lineRule="auto"/>
    </w:p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Liberation Sans" w:hAnsi="Liberation Sans"/>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DCE6F2" w:themeColor="accent1" w:themeTint="32" w:fill="DCE6F2" w:themeFill="accent1" w:themeFillTint="32"/>
      </w:tcPr>
    </w:tblStylePr>
    <w:tblStylePr w:type="band1Horz">
      <w:rPr>
        <w:rFonts w:ascii="Liberation Sans" w:hAnsi="Liberation Sans"/>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7"/>
    <w:uiPriority w:val="59"/>
    <w:pPr>
      <w:spacing w:after="0" w:line="240" w:lineRule="auto"/>
    </w:p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Liberation Sans" w:hAnsi="Liberation Sans"/>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F2DCDC" w:themeColor="accent2" w:themeTint="32" w:fill="F2DCDC" w:themeFill="accent2" w:themeFillTint="32"/>
      </w:tcPr>
    </w:tblStylePr>
    <w:tblStylePr w:type="band1Horz">
      <w:rPr>
        <w:rFonts w:ascii="Liberation Sans" w:hAnsi="Liberation Sans"/>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7"/>
    <w:uiPriority w:val="59"/>
    <w:pPr>
      <w:spacing w:after="0" w:line="240" w:lineRule="auto"/>
    </w:p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Liberation Sans" w:hAnsi="Liberation Sans"/>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EAF1DC" w:themeColor="accent3" w:themeTint="34" w:fill="EAF1DC" w:themeFill="accent3" w:themeFillTint="34"/>
      </w:tcPr>
    </w:tblStylePr>
    <w:tblStylePr w:type="band1Horz">
      <w:rPr>
        <w:rFonts w:ascii="Liberation Sans" w:hAnsi="Liberation Sans"/>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7"/>
    <w:uiPriority w:val="59"/>
    <w:pPr>
      <w:spacing w:after="0" w:line="240" w:lineRule="auto"/>
    </w:p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Liberation Sans" w:hAnsi="Liberation Sans"/>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E5DFEC" w:themeColor="accent4" w:themeTint="34" w:fill="E5DFEC" w:themeFill="accent4" w:themeFillTint="34"/>
      </w:tcPr>
    </w:tblStylePr>
    <w:tblStylePr w:type="band1Horz">
      <w:rPr>
        <w:rFonts w:ascii="Liberation Sans" w:hAnsi="Liberation Sans"/>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7"/>
    <w:uiPriority w:val="59"/>
    <w:pPr>
      <w:spacing w:after="0" w:line="240" w:lineRule="auto"/>
    </w:p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Liberation Sans" w:hAnsi="Liberation Sans"/>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DAEEF3" w:themeColor="accent5" w:themeTint="34" w:fill="DAEEF3" w:themeFill="accent5" w:themeFillTint="34"/>
      </w:tcPr>
    </w:tblStylePr>
    <w:tblStylePr w:type="band1Horz">
      <w:rPr>
        <w:rFonts w:ascii="Liberation Sans" w:hAnsi="Liberation Sans"/>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7"/>
    <w:uiPriority w:val="59"/>
    <w:pPr>
      <w:spacing w:after="0" w:line="240" w:lineRule="auto"/>
    </w:p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Liberation Sans" w:hAnsi="Liberation Sans"/>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FDE9D8" w:themeColor="accent6" w:themeTint="34" w:fill="FDE9D8" w:themeFill="accent6" w:themeFillTint="34"/>
      </w:tcPr>
    </w:tblStylePr>
    <w:tblStylePr w:type="band1Horz">
      <w:rPr>
        <w:rFonts w:ascii="Liberation Sans" w:hAnsi="Liberation Sans"/>
        <w:color w:val="404040"/>
        <w:sz w:val="22"/>
      </w:rPr>
      <w:tblPr/>
      <w:tcPr>
        <w:shd w:val="clear" w:color="FDE9D8" w:themeColor="accent6" w:themeTint="34" w:fill="FDE9D8" w:themeFill="accent6" w:themeFillTint="34"/>
      </w:tcPr>
    </w:tblStylePr>
  </w:style>
  <w:style w:type="table" w:styleId="-5">
    <w:name w:val="Grid Table 5 Dark"/>
    <w:basedOn w:val="a7"/>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Liberation Sans" w:hAnsi="Liberation Sans"/>
        <w:b/>
        <w:color w:val="FFFFFF"/>
        <w:sz w:val="22"/>
      </w:rPr>
      <w:tblPr/>
      <w:tcPr>
        <w:shd w:val="clear" w:color="000000" w:themeColor="text1" w:fill="000000" w:themeFill="text1"/>
      </w:tcPr>
    </w:tblStylePr>
    <w:tblStylePr w:type="lastRow">
      <w:rPr>
        <w:rFonts w:ascii="Liberation Sans" w:hAnsi="Liberation Sans"/>
        <w:b/>
        <w:color w:val="FFFFFF"/>
        <w:sz w:val="22"/>
      </w:rPr>
      <w:tblPr/>
      <w:tcPr>
        <w:tcBorders>
          <w:top w:val="single" w:sz="4" w:space="0" w:color="FFFFFF" w:themeColor="light1"/>
        </w:tcBorders>
        <w:shd w:val="clear" w:color="000000" w:themeColor="text1" w:fill="000000" w:themeFill="text1"/>
      </w:tcPr>
    </w:tblStylePr>
    <w:tblStylePr w:type="firstCol">
      <w:rPr>
        <w:rFonts w:ascii="Liberation Sans" w:hAnsi="Liberation Sans"/>
        <w:b/>
        <w:color w:val="FFFFFF"/>
        <w:sz w:val="22"/>
      </w:rPr>
      <w:tblPr/>
      <w:tcPr>
        <w:shd w:val="clear" w:color="000000" w:themeColor="text1" w:fill="000000" w:themeFill="text1"/>
      </w:tcPr>
    </w:tblStylePr>
    <w:tblStylePr w:type="lastCol">
      <w:rPr>
        <w:rFonts w:ascii="Liberation Sans" w:hAnsi="Liberation Sans"/>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7"/>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Liberation Sans" w:hAnsi="Liberation Sans"/>
        <w:b/>
        <w:color w:val="FFFFFF"/>
        <w:sz w:val="22"/>
      </w:rPr>
      <w:tblPr/>
      <w:tcPr>
        <w:shd w:val="clear" w:color="4F81BD" w:themeColor="accent1" w:fill="4F81BD" w:themeFill="accent1"/>
      </w:tcPr>
    </w:tblStylePr>
    <w:tblStylePr w:type="lastRow">
      <w:rPr>
        <w:rFonts w:ascii="Liberation Sans" w:hAnsi="Liberation Sans"/>
        <w:b/>
        <w:color w:val="FFFFFF"/>
        <w:sz w:val="22"/>
      </w:rPr>
      <w:tblPr/>
      <w:tcPr>
        <w:tcBorders>
          <w:top w:val="single" w:sz="4" w:space="0" w:color="FFFFFF" w:themeColor="light1"/>
        </w:tcBorders>
        <w:shd w:val="clear" w:color="4F81BD" w:themeColor="accent1" w:fill="4F81BD" w:themeFill="accent1"/>
      </w:tcPr>
    </w:tblStylePr>
    <w:tblStylePr w:type="firstCol">
      <w:rPr>
        <w:rFonts w:ascii="Liberation Sans" w:hAnsi="Liberation Sans"/>
        <w:b/>
        <w:color w:val="FFFFFF"/>
        <w:sz w:val="22"/>
      </w:rPr>
      <w:tblPr/>
      <w:tcPr>
        <w:shd w:val="clear" w:color="4F81BD" w:themeColor="accent1" w:fill="4F81BD" w:themeFill="accent1"/>
      </w:tcPr>
    </w:tblStylePr>
    <w:tblStylePr w:type="lastCol">
      <w:rPr>
        <w:rFonts w:ascii="Liberation Sans" w:hAnsi="Liberation Sans"/>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7"/>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Liberation Sans" w:hAnsi="Liberation Sans"/>
        <w:b/>
        <w:color w:val="FFFFFF"/>
        <w:sz w:val="22"/>
      </w:rPr>
      <w:tblPr/>
      <w:tcPr>
        <w:shd w:val="clear" w:color="C0504D" w:themeColor="accent2" w:fill="C0504D" w:themeFill="accent2"/>
      </w:tcPr>
    </w:tblStylePr>
    <w:tblStylePr w:type="lastRow">
      <w:rPr>
        <w:rFonts w:ascii="Liberation Sans" w:hAnsi="Liberation Sans"/>
        <w:b/>
        <w:color w:val="FFFFFF"/>
        <w:sz w:val="22"/>
      </w:rPr>
      <w:tblPr/>
      <w:tcPr>
        <w:tcBorders>
          <w:top w:val="single" w:sz="4" w:space="0" w:color="FFFFFF" w:themeColor="light1"/>
        </w:tcBorders>
        <w:shd w:val="clear" w:color="C0504D" w:themeColor="accent2" w:fill="C0504D" w:themeFill="accent2"/>
      </w:tcPr>
    </w:tblStylePr>
    <w:tblStylePr w:type="firstCol">
      <w:rPr>
        <w:rFonts w:ascii="Liberation Sans" w:hAnsi="Liberation Sans"/>
        <w:b/>
        <w:color w:val="FFFFFF"/>
        <w:sz w:val="22"/>
      </w:rPr>
      <w:tblPr/>
      <w:tcPr>
        <w:shd w:val="clear" w:color="C0504D" w:themeColor="accent2" w:fill="C0504D" w:themeFill="accent2"/>
      </w:tcPr>
    </w:tblStylePr>
    <w:tblStylePr w:type="lastCol">
      <w:rPr>
        <w:rFonts w:ascii="Liberation Sans" w:hAnsi="Liberation Sans"/>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7"/>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Liberation Sans" w:hAnsi="Liberation Sans"/>
        <w:b/>
        <w:color w:val="FFFFFF"/>
        <w:sz w:val="22"/>
      </w:rPr>
      <w:tblPr/>
      <w:tcPr>
        <w:shd w:val="clear" w:color="9BBB59" w:themeColor="accent3" w:fill="9BBB59" w:themeFill="accent3"/>
      </w:tcPr>
    </w:tblStylePr>
    <w:tblStylePr w:type="lastRow">
      <w:rPr>
        <w:rFonts w:ascii="Liberation Sans" w:hAnsi="Liberation Sans"/>
        <w:b/>
        <w:color w:val="FFFFFF"/>
        <w:sz w:val="22"/>
      </w:rPr>
      <w:tblPr/>
      <w:tcPr>
        <w:tcBorders>
          <w:top w:val="single" w:sz="4" w:space="0" w:color="FFFFFF" w:themeColor="light1"/>
        </w:tcBorders>
        <w:shd w:val="clear" w:color="9BBB59" w:themeColor="accent3" w:fill="9BBB59" w:themeFill="accent3"/>
      </w:tcPr>
    </w:tblStylePr>
    <w:tblStylePr w:type="firstCol">
      <w:rPr>
        <w:rFonts w:ascii="Liberation Sans" w:hAnsi="Liberation Sans"/>
        <w:b/>
        <w:color w:val="FFFFFF"/>
        <w:sz w:val="22"/>
      </w:rPr>
      <w:tblPr/>
      <w:tcPr>
        <w:shd w:val="clear" w:color="9BBB59" w:themeColor="accent3" w:fill="9BBB59" w:themeFill="accent3"/>
      </w:tcPr>
    </w:tblStylePr>
    <w:tblStylePr w:type="lastCol">
      <w:rPr>
        <w:rFonts w:ascii="Liberation Sans" w:hAnsi="Liberation Sans"/>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7"/>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Liberation Sans" w:hAnsi="Liberation Sans"/>
        <w:b/>
        <w:color w:val="FFFFFF"/>
        <w:sz w:val="22"/>
      </w:rPr>
      <w:tblPr/>
      <w:tcPr>
        <w:shd w:val="clear" w:color="8064A2" w:themeColor="accent4" w:fill="8064A2" w:themeFill="accent4"/>
      </w:tcPr>
    </w:tblStylePr>
    <w:tblStylePr w:type="lastRow">
      <w:rPr>
        <w:rFonts w:ascii="Liberation Sans" w:hAnsi="Liberation Sans"/>
        <w:b/>
        <w:color w:val="FFFFFF"/>
        <w:sz w:val="22"/>
      </w:rPr>
      <w:tblPr/>
      <w:tcPr>
        <w:tcBorders>
          <w:top w:val="single" w:sz="4" w:space="0" w:color="FFFFFF" w:themeColor="light1"/>
        </w:tcBorders>
        <w:shd w:val="clear" w:color="8064A2" w:themeColor="accent4" w:fill="8064A2" w:themeFill="accent4"/>
      </w:tcPr>
    </w:tblStylePr>
    <w:tblStylePr w:type="firstCol">
      <w:rPr>
        <w:rFonts w:ascii="Liberation Sans" w:hAnsi="Liberation Sans"/>
        <w:b/>
        <w:color w:val="FFFFFF"/>
        <w:sz w:val="22"/>
      </w:rPr>
      <w:tblPr/>
      <w:tcPr>
        <w:shd w:val="clear" w:color="8064A2" w:themeColor="accent4" w:fill="8064A2" w:themeFill="accent4"/>
      </w:tcPr>
    </w:tblStylePr>
    <w:tblStylePr w:type="lastCol">
      <w:rPr>
        <w:rFonts w:ascii="Liberation Sans" w:hAnsi="Liberation Sans"/>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7"/>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Liberation Sans" w:hAnsi="Liberation Sans"/>
        <w:b/>
        <w:color w:val="FFFFFF"/>
        <w:sz w:val="22"/>
      </w:rPr>
      <w:tblPr/>
      <w:tcPr>
        <w:shd w:val="clear" w:color="4BACC6" w:themeColor="accent5" w:fill="4BACC6" w:themeFill="accent5"/>
      </w:tcPr>
    </w:tblStylePr>
    <w:tblStylePr w:type="lastRow">
      <w:rPr>
        <w:rFonts w:ascii="Liberation Sans" w:hAnsi="Liberation Sans"/>
        <w:b/>
        <w:color w:val="FFFFFF"/>
        <w:sz w:val="22"/>
      </w:rPr>
      <w:tblPr/>
      <w:tcPr>
        <w:tcBorders>
          <w:top w:val="single" w:sz="4" w:space="0" w:color="FFFFFF" w:themeColor="light1"/>
        </w:tcBorders>
        <w:shd w:val="clear" w:color="4BACC6" w:themeColor="accent5" w:fill="4BACC6" w:themeFill="accent5"/>
      </w:tcPr>
    </w:tblStylePr>
    <w:tblStylePr w:type="firstCol">
      <w:rPr>
        <w:rFonts w:ascii="Liberation Sans" w:hAnsi="Liberation Sans"/>
        <w:b/>
        <w:color w:val="FFFFFF"/>
        <w:sz w:val="22"/>
      </w:rPr>
      <w:tblPr/>
      <w:tcPr>
        <w:shd w:val="clear" w:color="4BACC6" w:themeColor="accent5" w:fill="4BACC6" w:themeFill="accent5"/>
      </w:tcPr>
    </w:tblStylePr>
    <w:tblStylePr w:type="lastCol">
      <w:rPr>
        <w:rFonts w:ascii="Liberation Sans" w:hAnsi="Liberation Sans"/>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7"/>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Liberation Sans" w:hAnsi="Liberation Sans"/>
        <w:b/>
        <w:color w:val="FFFFFF"/>
        <w:sz w:val="22"/>
      </w:rPr>
      <w:tblPr/>
      <w:tcPr>
        <w:shd w:val="clear" w:color="F79646" w:themeColor="accent6" w:fill="F79646" w:themeFill="accent6"/>
      </w:tcPr>
    </w:tblStylePr>
    <w:tblStylePr w:type="lastRow">
      <w:rPr>
        <w:rFonts w:ascii="Liberation Sans" w:hAnsi="Liberation Sans"/>
        <w:b/>
        <w:color w:val="FFFFFF"/>
        <w:sz w:val="22"/>
      </w:rPr>
      <w:tblPr/>
      <w:tcPr>
        <w:tcBorders>
          <w:top w:val="single" w:sz="4" w:space="0" w:color="FFFFFF" w:themeColor="light1"/>
        </w:tcBorders>
        <w:shd w:val="clear" w:color="F79646" w:themeColor="accent6" w:fill="F79646" w:themeFill="accent6"/>
      </w:tcPr>
    </w:tblStylePr>
    <w:tblStylePr w:type="firstCol">
      <w:rPr>
        <w:rFonts w:ascii="Liberation Sans" w:hAnsi="Liberation Sans"/>
        <w:b/>
        <w:color w:val="FFFFFF"/>
        <w:sz w:val="22"/>
      </w:rPr>
      <w:tblPr/>
      <w:tcPr>
        <w:shd w:val="clear" w:color="F79646" w:themeColor="accent6" w:fill="F79646" w:themeFill="accent6"/>
      </w:tcPr>
    </w:tblStylePr>
    <w:tblStylePr w:type="lastCol">
      <w:rPr>
        <w:rFonts w:ascii="Liberation Sans" w:hAnsi="Liberation Sans"/>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
    <w:name w:val="Grid Table 6 Colorful"/>
    <w:basedOn w:val="a7"/>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Liberation Sans" w:hAnsi="Liberation Sans"/>
        <w:color w:val="7F7F7F" w:themeColor="text1" w:themeTint="80" w:themeShade="95"/>
        <w:sz w:val="22"/>
      </w:rPr>
      <w:tblPr/>
      <w:tcPr>
        <w:shd w:val="clear" w:color="CBCBCB" w:themeColor="text1" w:themeTint="34" w:fill="CBCBCB" w:themeFill="text1" w:themeFillTint="34"/>
      </w:tcPr>
    </w:tblStylePr>
    <w:tblStylePr w:type="band2Horz">
      <w:rPr>
        <w:rFonts w:ascii="Liberation Sans" w:hAnsi="Liberation Sans"/>
        <w:color w:val="7F7F7F" w:themeColor="text1" w:themeTint="80" w:themeShade="95"/>
        <w:sz w:val="22"/>
      </w:rPr>
    </w:tblStylePr>
  </w:style>
  <w:style w:type="table" w:customStyle="1" w:styleId="GridTable6Colorful-Accent1">
    <w:name w:val="Grid Table 6 Colorful - Accent 1"/>
    <w:basedOn w:val="a7"/>
    <w:uiPriority w:val="99"/>
    <w:pPr>
      <w:spacing w:after="0" w:line="240" w:lineRule="auto"/>
    </w:pPr>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Liberation Sans" w:hAnsi="Liberation Sans"/>
        <w:color w:val="A6BFDD" w:themeColor="accent1" w:themeTint="80" w:themeShade="95"/>
        <w:sz w:val="22"/>
      </w:rPr>
      <w:tblPr/>
      <w:tcPr>
        <w:shd w:val="clear" w:color="DAE5F1" w:themeColor="accent1" w:themeTint="34" w:fill="DAE5F1" w:themeFill="accent1" w:themeFillTint="34"/>
      </w:tcPr>
    </w:tblStylePr>
    <w:tblStylePr w:type="band2Horz">
      <w:rPr>
        <w:rFonts w:ascii="Liberation Sans" w:hAnsi="Liberation Sans"/>
        <w:color w:val="A6BFDD" w:themeColor="accent1" w:themeTint="80" w:themeShade="95"/>
        <w:sz w:val="22"/>
      </w:rPr>
    </w:tblStylePr>
  </w:style>
  <w:style w:type="table" w:customStyle="1" w:styleId="GridTable6Colorful-Accent2">
    <w:name w:val="Grid Table 6 Colorful - Accent 2"/>
    <w:basedOn w:val="a7"/>
    <w:uiPriority w:val="99"/>
    <w:pPr>
      <w:spacing w:after="0" w:line="240" w:lineRule="auto"/>
    </w:p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Liberation Sans" w:hAnsi="Liberation Sans"/>
        <w:color w:val="D99695" w:themeColor="accent2" w:themeTint="97" w:themeShade="95"/>
        <w:sz w:val="22"/>
      </w:rPr>
      <w:tblPr/>
      <w:tcPr>
        <w:shd w:val="clear" w:color="F2DCDC" w:themeColor="accent2" w:themeTint="32" w:fill="F2DCDC" w:themeFill="accent2" w:themeFillTint="32"/>
      </w:tcPr>
    </w:tblStylePr>
    <w:tblStylePr w:type="band2Horz">
      <w:rPr>
        <w:rFonts w:ascii="Liberation Sans" w:hAnsi="Liberation Sans"/>
        <w:color w:val="D99695" w:themeColor="accent2" w:themeTint="97" w:themeShade="95"/>
        <w:sz w:val="22"/>
      </w:rPr>
    </w:tblStylePr>
  </w:style>
  <w:style w:type="table" w:customStyle="1" w:styleId="GridTable6Colorful-Accent3">
    <w:name w:val="Grid Table 6 Colorful - Accent 3"/>
    <w:basedOn w:val="a7"/>
    <w:uiPriority w:val="99"/>
    <w:pPr>
      <w:spacing w:after="0" w:line="240" w:lineRule="auto"/>
    </w:pPr>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Liberation Sans" w:hAnsi="Liberation Sans"/>
        <w:color w:val="9ABB59" w:themeColor="accent3" w:themeTint="FE" w:themeShade="95"/>
        <w:sz w:val="22"/>
      </w:rPr>
      <w:tblPr/>
      <w:tcPr>
        <w:shd w:val="clear" w:color="EAF1DC" w:themeColor="accent3" w:themeTint="34" w:fill="EAF1DC" w:themeFill="accent3" w:themeFillTint="34"/>
      </w:tcPr>
    </w:tblStylePr>
    <w:tblStylePr w:type="band2Horz">
      <w:rPr>
        <w:rFonts w:ascii="Liberation Sans" w:hAnsi="Liberation Sans"/>
        <w:color w:val="9ABB59" w:themeColor="accent3" w:themeTint="FE" w:themeShade="95"/>
        <w:sz w:val="22"/>
      </w:rPr>
    </w:tblStylePr>
  </w:style>
  <w:style w:type="table" w:customStyle="1" w:styleId="GridTable6Colorful-Accent4">
    <w:name w:val="Grid Table 6 Colorful - Accent 4"/>
    <w:basedOn w:val="a7"/>
    <w:uiPriority w:val="99"/>
    <w:pPr>
      <w:spacing w:after="0" w:line="240" w:lineRule="auto"/>
    </w:p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Liberation Sans" w:hAnsi="Liberation Sans"/>
        <w:color w:val="B2A1C6" w:themeColor="accent4" w:themeTint="9A" w:themeShade="95"/>
        <w:sz w:val="22"/>
      </w:rPr>
      <w:tblPr/>
      <w:tcPr>
        <w:shd w:val="clear" w:color="E5DFEC" w:themeColor="accent4" w:themeTint="34" w:fill="E5DFEC" w:themeFill="accent4" w:themeFillTint="34"/>
      </w:tcPr>
    </w:tblStylePr>
    <w:tblStylePr w:type="band2Horz">
      <w:rPr>
        <w:rFonts w:ascii="Liberation Sans" w:hAnsi="Liberation Sans"/>
        <w:color w:val="B2A1C6" w:themeColor="accent4" w:themeTint="9A" w:themeShade="95"/>
        <w:sz w:val="22"/>
      </w:rPr>
    </w:tblStylePr>
  </w:style>
  <w:style w:type="table" w:customStyle="1" w:styleId="GridTable6Colorful-Accent5">
    <w:name w:val="Grid Table 6 Colorful - Accent 5"/>
    <w:basedOn w:val="a7"/>
    <w:uiPriority w:val="99"/>
    <w:pPr>
      <w:spacing w:after="0" w:line="240" w:lineRule="auto"/>
    </w:p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Liberation Sans" w:hAnsi="Liberation Sans"/>
        <w:color w:val="266779" w:themeColor="accent5" w:themeShade="95"/>
        <w:sz w:val="22"/>
      </w:rPr>
      <w:tblPr/>
      <w:tcPr>
        <w:shd w:val="clear" w:color="DAEEF3" w:themeColor="accent5" w:themeTint="34" w:fill="DAEEF3" w:themeFill="accent5" w:themeFillTint="34"/>
      </w:tcPr>
    </w:tblStylePr>
    <w:tblStylePr w:type="band2Horz">
      <w:rPr>
        <w:rFonts w:ascii="Liberation Sans" w:hAnsi="Liberation Sans"/>
        <w:color w:val="266779" w:themeColor="accent5" w:themeShade="95"/>
        <w:sz w:val="22"/>
      </w:rPr>
    </w:tblStylePr>
  </w:style>
  <w:style w:type="table" w:customStyle="1" w:styleId="GridTable6Colorful-Accent6">
    <w:name w:val="Grid Table 6 Colorful - Accent 6"/>
    <w:basedOn w:val="a7"/>
    <w:uiPriority w:val="99"/>
    <w:pPr>
      <w:spacing w:after="0" w:line="240" w:lineRule="auto"/>
    </w:p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Liberation Sans" w:hAnsi="Liberation Sans"/>
        <w:color w:val="266779" w:themeColor="accent5" w:themeShade="95"/>
        <w:sz w:val="22"/>
      </w:rPr>
      <w:tblPr/>
      <w:tcPr>
        <w:shd w:val="clear" w:color="FDE9D8" w:themeColor="accent6" w:themeTint="34" w:fill="FDE9D8" w:themeFill="accent6" w:themeFillTint="34"/>
      </w:tcPr>
    </w:tblStylePr>
    <w:tblStylePr w:type="band2Horz">
      <w:rPr>
        <w:rFonts w:ascii="Liberation Sans" w:hAnsi="Liberation Sans"/>
        <w:color w:val="266779" w:themeColor="accent5" w:themeShade="95"/>
        <w:sz w:val="22"/>
      </w:rPr>
    </w:tblStylePr>
  </w:style>
  <w:style w:type="table" w:styleId="-7">
    <w:name w:val="Grid Table 7 Colorful"/>
    <w:basedOn w:val="a7"/>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Liberation Sans" w:hAnsi="Liberation Sans"/>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Liberation Sans" w:hAnsi="Liberation Sans"/>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Liberation Sans" w:hAnsi="Liberation Sans"/>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Liberation Sans" w:hAnsi="Liberation Sans"/>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Liberation Sans" w:hAnsi="Liberation Sans"/>
        <w:color w:val="7F7F7F" w:themeColor="text1" w:themeTint="80" w:themeShade="95"/>
        <w:sz w:val="22"/>
      </w:rPr>
      <w:tblPr/>
      <w:tcPr>
        <w:shd w:val="clear" w:color="F2F2F2" w:themeColor="text1" w:themeTint="0D" w:fill="F2F2F2" w:themeFill="text1" w:themeFillTint="0D"/>
      </w:tcPr>
    </w:tblStylePr>
    <w:tblStylePr w:type="band2Horz">
      <w:rPr>
        <w:rFonts w:ascii="Liberation Sans" w:hAnsi="Liberation Sans"/>
        <w:color w:val="7F7F7F" w:themeColor="text1" w:themeTint="80" w:themeShade="95"/>
        <w:sz w:val="22"/>
      </w:rPr>
    </w:tblStylePr>
  </w:style>
  <w:style w:type="table" w:customStyle="1" w:styleId="GridTable7Colorful-Accent1">
    <w:name w:val="Grid Table 7 Colorful - Accent 1"/>
    <w:basedOn w:val="a7"/>
    <w:uiPriority w:val="99"/>
    <w:pPr>
      <w:spacing w:after="0" w:line="240" w:lineRule="auto"/>
    </w:pPr>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Liberation Sans" w:hAnsi="Liberation Sans"/>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Liberation Sans" w:hAnsi="Liberation Sans"/>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Liberation Sans" w:hAnsi="Liberation Sans"/>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Liberation Sans" w:hAnsi="Liberation Sans"/>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Liberation Sans" w:hAnsi="Liberation Sans"/>
        <w:color w:val="A6BFDD" w:themeColor="accent1" w:themeTint="80" w:themeShade="95"/>
        <w:sz w:val="22"/>
      </w:rPr>
      <w:tblPr/>
      <w:tcPr>
        <w:shd w:val="clear" w:color="DAE5F1" w:themeColor="accent1" w:themeTint="34" w:fill="DAE5F1" w:themeFill="accent1" w:themeFillTint="34"/>
      </w:tcPr>
    </w:tblStylePr>
    <w:tblStylePr w:type="band2Horz">
      <w:rPr>
        <w:rFonts w:ascii="Liberation Sans" w:hAnsi="Liberation Sans"/>
        <w:color w:val="A6BFDD" w:themeColor="accent1" w:themeTint="80" w:themeShade="95"/>
        <w:sz w:val="22"/>
      </w:rPr>
    </w:tblStylePr>
  </w:style>
  <w:style w:type="table" w:customStyle="1" w:styleId="GridTable7Colorful-Accent2">
    <w:name w:val="Grid Table 7 Colorful - Accent 2"/>
    <w:basedOn w:val="a7"/>
    <w:uiPriority w:val="99"/>
    <w:pPr>
      <w:spacing w:after="0" w:line="240" w:lineRule="auto"/>
    </w:pPr>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Liberation Sans" w:hAnsi="Liberation Sans"/>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Liberation Sans" w:hAnsi="Liberation Sans"/>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Liberation Sans" w:hAnsi="Liberation Sans"/>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Liberation Sans" w:hAnsi="Liberation Sans"/>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Liberation Sans" w:hAnsi="Liberation Sans"/>
        <w:color w:val="D99695" w:themeColor="accent2" w:themeTint="97" w:themeShade="95"/>
        <w:sz w:val="22"/>
      </w:rPr>
      <w:tblPr/>
      <w:tcPr>
        <w:shd w:val="clear" w:color="F2DCDC" w:themeColor="accent2" w:themeTint="32" w:fill="F2DCDC" w:themeFill="accent2" w:themeFillTint="32"/>
      </w:tcPr>
    </w:tblStylePr>
    <w:tblStylePr w:type="band2Horz">
      <w:rPr>
        <w:rFonts w:ascii="Liberation Sans" w:hAnsi="Liberation Sans"/>
        <w:color w:val="D99695" w:themeColor="accent2" w:themeTint="97" w:themeShade="95"/>
        <w:sz w:val="22"/>
      </w:rPr>
    </w:tblStylePr>
  </w:style>
  <w:style w:type="table" w:customStyle="1" w:styleId="GridTable7Colorful-Accent3">
    <w:name w:val="Grid Table 7 Colorful - Accent 3"/>
    <w:basedOn w:val="a7"/>
    <w:uiPriority w:val="99"/>
    <w:pPr>
      <w:spacing w:after="0" w:line="240" w:lineRule="auto"/>
    </w:pPr>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Liberation Sans" w:hAnsi="Liberation Sans"/>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Liberation Sans" w:hAnsi="Liberation Sans"/>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Liberation Sans" w:hAnsi="Liberation Sans"/>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Liberation Sans" w:hAnsi="Liberation Sans"/>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Liberation Sans" w:hAnsi="Liberation Sans"/>
        <w:color w:val="9ABB59" w:themeColor="accent3" w:themeTint="FE" w:themeShade="95"/>
        <w:sz w:val="22"/>
      </w:rPr>
      <w:tblPr/>
      <w:tcPr>
        <w:shd w:val="clear" w:color="EAF1DC" w:themeColor="accent3" w:themeTint="34" w:fill="EAF1DC" w:themeFill="accent3" w:themeFillTint="34"/>
      </w:tcPr>
    </w:tblStylePr>
    <w:tblStylePr w:type="band2Horz">
      <w:rPr>
        <w:rFonts w:ascii="Liberation Sans" w:hAnsi="Liberation Sans"/>
        <w:color w:val="9ABB59" w:themeColor="accent3" w:themeTint="FE" w:themeShade="95"/>
        <w:sz w:val="22"/>
      </w:rPr>
    </w:tblStylePr>
  </w:style>
  <w:style w:type="table" w:customStyle="1" w:styleId="GridTable7Colorful-Accent4">
    <w:name w:val="Grid Table 7 Colorful - Accent 4"/>
    <w:basedOn w:val="a7"/>
    <w:uiPriority w:val="99"/>
    <w:pPr>
      <w:spacing w:after="0" w:line="240" w:lineRule="auto"/>
    </w:pPr>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Liberation Sans" w:hAnsi="Liberation Sans"/>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Liberation Sans" w:hAnsi="Liberation Sans"/>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Liberation Sans" w:hAnsi="Liberation Sans"/>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Liberation Sans" w:hAnsi="Liberation Sans"/>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Liberation Sans" w:hAnsi="Liberation Sans"/>
        <w:color w:val="B2A1C6" w:themeColor="accent4" w:themeTint="9A" w:themeShade="95"/>
        <w:sz w:val="22"/>
      </w:rPr>
      <w:tblPr/>
      <w:tcPr>
        <w:shd w:val="clear" w:color="E5DFEC" w:themeColor="accent4" w:themeTint="34" w:fill="E5DFEC" w:themeFill="accent4" w:themeFillTint="34"/>
      </w:tcPr>
    </w:tblStylePr>
    <w:tblStylePr w:type="band2Horz">
      <w:rPr>
        <w:rFonts w:ascii="Liberation Sans" w:hAnsi="Liberation Sans"/>
        <w:color w:val="B2A1C6" w:themeColor="accent4" w:themeTint="9A" w:themeShade="95"/>
        <w:sz w:val="22"/>
      </w:rPr>
    </w:tblStylePr>
  </w:style>
  <w:style w:type="table" w:customStyle="1" w:styleId="GridTable7Colorful-Accent5">
    <w:name w:val="Grid Table 7 Colorful - Accent 5"/>
    <w:basedOn w:val="a7"/>
    <w:uiPriority w:val="99"/>
    <w:pPr>
      <w:spacing w:after="0" w:line="240" w:lineRule="auto"/>
    </w:pPr>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Liberation Sans" w:hAnsi="Liberation Sans"/>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Liberation Sans" w:hAnsi="Liberation Sans"/>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Liberation Sans" w:hAnsi="Liberation Sans"/>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Liberation Sans" w:hAnsi="Liberation Sans"/>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Liberation Sans" w:hAnsi="Liberation Sans"/>
        <w:color w:val="266779" w:themeColor="accent5" w:themeShade="95"/>
        <w:sz w:val="22"/>
      </w:rPr>
      <w:tblPr/>
      <w:tcPr>
        <w:shd w:val="clear" w:color="DAEEF3" w:themeColor="accent5" w:themeTint="34" w:fill="DAEEF3" w:themeFill="accent5" w:themeFillTint="34"/>
      </w:tcPr>
    </w:tblStylePr>
    <w:tblStylePr w:type="band2Horz">
      <w:rPr>
        <w:rFonts w:ascii="Liberation Sans" w:hAnsi="Liberation Sans"/>
        <w:color w:val="266779" w:themeColor="accent5" w:themeShade="95"/>
        <w:sz w:val="22"/>
      </w:rPr>
    </w:tblStylePr>
  </w:style>
  <w:style w:type="table" w:customStyle="1" w:styleId="GridTable7Colorful-Accent6">
    <w:name w:val="Grid Table 7 Colorful - Accent 6"/>
    <w:basedOn w:val="a7"/>
    <w:uiPriority w:val="99"/>
    <w:pPr>
      <w:spacing w:after="0" w:line="240" w:lineRule="auto"/>
    </w:pPr>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Liberation Sans" w:hAnsi="Liberation Sans"/>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Liberation Sans" w:hAnsi="Liberation Sans"/>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Liberation Sans" w:hAnsi="Liberation Sans"/>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Liberation Sans" w:hAnsi="Liberation Sans"/>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Liberation Sans" w:hAnsi="Liberation Sans"/>
        <w:color w:val="B15407" w:themeColor="accent6" w:themeShade="95"/>
        <w:sz w:val="22"/>
      </w:rPr>
      <w:tblPr/>
      <w:tcPr>
        <w:shd w:val="clear" w:color="FDE9D8" w:themeColor="accent6" w:themeTint="34" w:fill="FDE9D8" w:themeFill="accent6" w:themeFillTint="34"/>
      </w:tcPr>
    </w:tblStylePr>
    <w:tblStylePr w:type="band2Horz">
      <w:rPr>
        <w:rFonts w:ascii="Liberation Sans" w:hAnsi="Liberation Sans"/>
        <w:color w:val="B15407" w:themeColor="accent6" w:themeShade="95"/>
        <w:sz w:val="22"/>
      </w:rPr>
    </w:tblStylePr>
  </w:style>
  <w:style w:type="table" w:styleId="-10">
    <w:name w:val="List Table 1 Light"/>
    <w:basedOn w:val="a7"/>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7"/>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7"/>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7"/>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7"/>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7"/>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7"/>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0">
    <w:name w:val="List Table 2"/>
    <w:basedOn w:val="a7"/>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Liberation Sans" w:hAnsi="Liberation Sans"/>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Liberation Sans" w:hAnsi="Liberation Sans"/>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Liberation Sans" w:hAnsi="Liberation Sans"/>
        <w:b/>
        <w:color w:val="404040"/>
        <w:sz w:val="22"/>
      </w:rPr>
    </w:tblStylePr>
    <w:tblStylePr w:type="lastCol">
      <w:rPr>
        <w:rFonts w:ascii="Liberation Sans" w:hAnsi="Liberation Sans"/>
        <w:b/>
        <w:color w:val="404040"/>
        <w:sz w:val="22"/>
      </w:rPr>
    </w:tblStylePr>
    <w:tblStylePr w:type="band1Vert">
      <w:rPr>
        <w:rFonts w:ascii="Liberation Sans" w:hAnsi="Liberation Sans"/>
        <w:color w:val="404040"/>
        <w:sz w:val="22"/>
      </w:rPr>
      <w:tblPr/>
      <w:tcPr>
        <w:shd w:val="clear" w:color="BFBFBF" w:themeColor="text1" w:themeTint="40" w:fill="BFBFBF" w:themeFill="text1" w:themeFillTint="40"/>
      </w:tcPr>
    </w:tblStylePr>
    <w:tblStylePr w:type="band1Horz">
      <w:rPr>
        <w:rFonts w:ascii="Liberation Sans" w:hAnsi="Liberation Sans"/>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7"/>
    <w:uiPriority w:val="99"/>
    <w:pPr>
      <w:spacing w:after="0" w:line="240" w:lineRule="auto"/>
    </w:pPr>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Liberation Sans" w:hAnsi="Liberation Sans"/>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Liberation Sans" w:hAnsi="Liberation Sans"/>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Liberation Sans" w:hAnsi="Liberation Sans"/>
        <w:b/>
        <w:color w:val="404040"/>
        <w:sz w:val="22"/>
      </w:rPr>
    </w:tblStylePr>
    <w:tblStylePr w:type="lastCol">
      <w:rPr>
        <w:rFonts w:ascii="Liberation Sans" w:hAnsi="Liberation Sans"/>
        <w:b/>
        <w:color w:val="404040"/>
        <w:sz w:val="22"/>
      </w:rPr>
    </w:tblStylePr>
    <w:tblStylePr w:type="band1Vert">
      <w:rPr>
        <w:rFonts w:ascii="Liberation Sans" w:hAnsi="Liberation Sans"/>
        <w:color w:val="404040"/>
        <w:sz w:val="22"/>
      </w:rPr>
      <w:tblPr/>
      <w:tcPr>
        <w:shd w:val="clear" w:color="D2DFEE" w:themeColor="accent1" w:themeTint="40" w:fill="D2DFEE" w:themeFill="accent1" w:themeFillTint="40"/>
      </w:tcPr>
    </w:tblStylePr>
    <w:tblStylePr w:type="band1Horz">
      <w:rPr>
        <w:rFonts w:ascii="Liberation Sans" w:hAnsi="Liberation Sans"/>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7"/>
    <w:uiPriority w:val="99"/>
    <w:pPr>
      <w:spacing w:after="0" w:line="240" w:lineRule="auto"/>
    </w:pPr>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Liberation Sans" w:hAnsi="Liberation Sans"/>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Liberation Sans" w:hAnsi="Liberation Sans"/>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Liberation Sans" w:hAnsi="Liberation Sans"/>
        <w:b/>
        <w:color w:val="404040"/>
        <w:sz w:val="22"/>
      </w:rPr>
    </w:tblStylePr>
    <w:tblStylePr w:type="lastCol">
      <w:rPr>
        <w:rFonts w:ascii="Liberation Sans" w:hAnsi="Liberation Sans"/>
        <w:b/>
        <w:color w:val="404040"/>
        <w:sz w:val="22"/>
      </w:rPr>
    </w:tblStylePr>
    <w:tblStylePr w:type="band1Vert">
      <w:rPr>
        <w:rFonts w:ascii="Liberation Sans" w:hAnsi="Liberation Sans"/>
        <w:color w:val="404040"/>
        <w:sz w:val="22"/>
      </w:rPr>
      <w:tblPr/>
      <w:tcPr>
        <w:shd w:val="clear" w:color="EFD2D2" w:themeColor="accent2" w:themeTint="40" w:fill="EFD2D2" w:themeFill="accent2" w:themeFillTint="40"/>
      </w:tcPr>
    </w:tblStylePr>
    <w:tblStylePr w:type="band1Horz">
      <w:rPr>
        <w:rFonts w:ascii="Liberation Sans" w:hAnsi="Liberation Sans"/>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7"/>
    <w:uiPriority w:val="99"/>
    <w:pPr>
      <w:spacing w:after="0" w:line="240" w:lineRule="auto"/>
    </w:pPr>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Liberation Sans" w:hAnsi="Liberation Sans"/>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Liberation Sans" w:hAnsi="Liberation Sans"/>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Liberation Sans" w:hAnsi="Liberation Sans"/>
        <w:b/>
        <w:color w:val="404040"/>
        <w:sz w:val="22"/>
      </w:rPr>
    </w:tblStylePr>
    <w:tblStylePr w:type="lastCol">
      <w:rPr>
        <w:rFonts w:ascii="Liberation Sans" w:hAnsi="Liberation Sans"/>
        <w:b/>
        <w:color w:val="404040"/>
        <w:sz w:val="22"/>
      </w:rPr>
    </w:tblStylePr>
    <w:tblStylePr w:type="band1Vert">
      <w:rPr>
        <w:rFonts w:ascii="Liberation Sans" w:hAnsi="Liberation Sans"/>
        <w:color w:val="404040"/>
        <w:sz w:val="22"/>
      </w:rPr>
      <w:tblPr/>
      <w:tcPr>
        <w:shd w:val="clear" w:color="E5EED5" w:themeColor="accent3" w:themeTint="40" w:fill="E5EED5" w:themeFill="accent3" w:themeFillTint="40"/>
      </w:tcPr>
    </w:tblStylePr>
    <w:tblStylePr w:type="band1Horz">
      <w:rPr>
        <w:rFonts w:ascii="Liberation Sans" w:hAnsi="Liberation Sans"/>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7"/>
    <w:uiPriority w:val="99"/>
    <w:pPr>
      <w:spacing w:after="0" w:line="240" w:lineRule="auto"/>
    </w:pPr>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Liberation Sans" w:hAnsi="Liberation Sans"/>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Liberation Sans" w:hAnsi="Liberation Sans"/>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Liberation Sans" w:hAnsi="Liberation Sans"/>
        <w:b/>
        <w:color w:val="404040"/>
        <w:sz w:val="22"/>
      </w:rPr>
    </w:tblStylePr>
    <w:tblStylePr w:type="lastCol">
      <w:rPr>
        <w:rFonts w:ascii="Liberation Sans" w:hAnsi="Liberation Sans"/>
        <w:b/>
        <w:color w:val="404040"/>
        <w:sz w:val="22"/>
      </w:rPr>
    </w:tblStylePr>
    <w:tblStylePr w:type="band1Vert">
      <w:rPr>
        <w:rFonts w:ascii="Liberation Sans" w:hAnsi="Liberation Sans"/>
        <w:color w:val="404040"/>
        <w:sz w:val="22"/>
      </w:rPr>
      <w:tblPr/>
      <w:tcPr>
        <w:shd w:val="clear" w:color="DFD8E7" w:themeColor="accent4" w:themeTint="40" w:fill="DFD8E7" w:themeFill="accent4" w:themeFillTint="40"/>
      </w:tcPr>
    </w:tblStylePr>
    <w:tblStylePr w:type="band1Horz">
      <w:rPr>
        <w:rFonts w:ascii="Liberation Sans" w:hAnsi="Liberation Sans"/>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7"/>
    <w:uiPriority w:val="99"/>
    <w:pPr>
      <w:spacing w:after="0" w:line="240" w:lineRule="auto"/>
    </w:pPr>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Liberation Sans" w:hAnsi="Liberation Sans"/>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Liberation Sans" w:hAnsi="Liberation Sans"/>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Liberation Sans" w:hAnsi="Liberation Sans"/>
        <w:b/>
        <w:color w:val="404040"/>
        <w:sz w:val="22"/>
      </w:rPr>
    </w:tblStylePr>
    <w:tblStylePr w:type="lastCol">
      <w:rPr>
        <w:rFonts w:ascii="Liberation Sans" w:hAnsi="Liberation Sans"/>
        <w:b/>
        <w:color w:val="404040"/>
        <w:sz w:val="22"/>
      </w:rPr>
    </w:tblStylePr>
    <w:tblStylePr w:type="band1Vert">
      <w:rPr>
        <w:rFonts w:ascii="Liberation Sans" w:hAnsi="Liberation Sans"/>
        <w:color w:val="404040"/>
        <w:sz w:val="22"/>
      </w:rPr>
      <w:tblPr/>
      <w:tcPr>
        <w:shd w:val="clear" w:color="D1EAF0" w:themeColor="accent5" w:themeTint="40" w:fill="D1EAF0" w:themeFill="accent5" w:themeFillTint="40"/>
      </w:tcPr>
    </w:tblStylePr>
    <w:tblStylePr w:type="band1Horz">
      <w:rPr>
        <w:rFonts w:ascii="Liberation Sans" w:hAnsi="Liberation Sans"/>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7"/>
    <w:uiPriority w:val="99"/>
    <w:pPr>
      <w:spacing w:after="0" w:line="240" w:lineRule="auto"/>
    </w:pPr>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Liberation Sans" w:hAnsi="Liberation Sans"/>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Liberation Sans" w:hAnsi="Liberation Sans"/>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Liberation Sans" w:hAnsi="Liberation Sans"/>
        <w:b/>
        <w:color w:val="404040"/>
        <w:sz w:val="22"/>
      </w:rPr>
    </w:tblStylePr>
    <w:tblStylePr w:type="lastCol">
      <w:rPr>
        <w:rFonts w:ascii="Liberation Sans" w:hAnsi="Liberation Sans"/>
        <w:b/>
        <w:color w:val="404040"/>
        <w:sz w:val="22"/>
      </w:rPr>
    </w:tblStylePr>
    <w:tblStylePr w:type="band1Vert">
      <w:rPr>
        <w:rFonts w:ascii="Liberation Sans" w:hAnsi="Liberation Sans"/>
        <w:color w:val="404040"/>
        <w:sz w:val="22"/>
      </w:rPr>
      <w:tblPr/>
      <w:tcPr>
        <w:shd w:val="clear" w:color="FDE4D0" w:themeColor="accent6" w:themeTint="40" w:fill="FDE4D0" w:themeFill="accent6" w:themeFillTint="40"/>
      </w:tcPr>
    </w:tblStylePr>
    <w:tblStylePr w:type="band1Horz">
      <w:rPr>
        <w:rFonts w:ascii="Liberation Sans" w:hAnsi="Liberation Sans"/>
        <w:color w:val="404040"/>
        <w:sz w:val="22"/>
      </w:rPr>
      <w:tblPr/>
      <w:tcPr>
        <w:shd w:val="clear" w:color="FDE4D0" w:themeColor="accent6" w:themeTint="40" w:fill="FDE4D0" w:themeFill="accent6" w:themeFillTint="40"/>
      </w:tcPr>
    </w:tblStylePr>
  </w:style>
  <w:style w:type="table" w:styleId="-30">
    <w:name w:val="List Table 3"/>
    <w:basedOn w:val="a7"/>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Liberation Sans" w:hAnsi="Liberation Sans"/>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tcBorders>
          <w:left w:val="single" w:sz="4" w:space="0" w:color="000000" w:themeColor="text1"/>
          <w:right w:val="single" w:sz="4" w:space="0" w:color="000000" w:themeColor="text1"/>
        </w:tcBorders>
      </w:tcPr>
    </w:tblStylePr>
    <w:tblStylePr w:type="band1Horz">
      <w:rPr>
        <w:rFonts w:ascii="Liberation Sans" w:hAnsi="Liberation Sans"/>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7"/>
    <w:uiPriority w:val="99"/>
    <w:pPr>
      <w:spacing w:after="0" w:line="240" w:lineRule="auto"/>
    </w:p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Liberation Sans" w:hAnsi="Liberation Sans"/>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tcBorders>
          <w:left w:val="single" w:sz="4" w:space="0" w:color="4F81BD" w:themeColor="accent1"/>
          <w:right w:val="single" w:sz="4" w:space="0" w:color="4F81BD" w:themeColor="accent1"/>
        </w:tcBorders>
      </w:tcPr>
    </w:tblStylePr>
    <w:tblStylePr w:type="band1Horz">
      <w:rPr>
        <w:rFonts w:ascii="Liberation Sans" w:hAnsi="Liberation Sans"/>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7"/>
    <w:uiPriority w:val="99"/>
    <w:pPr>
      <w:spacing w:after="0" w:line="240" w:lineRule="auto"/>
    </w:p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Liberation Sans" w:hAnsi="Liberation Sans"/>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Liberation Sans" w:hAnsi="Liberation Sans"/>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7"/>
    <w:uiPriority w:val="99"/>
    <w:pPr>
      <w:spacing w:after="0" w:line="240" w:lineRule="auto"/>
    </w:pPr>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Liberation Sans" w:hAnsi="Liberation Sans"/>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Liberation Sans" w:hAnsi="Liberation Sans"/>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7"/>
    <w:uiPriority w:val="99"/>
    <w:pPr>
      <w:spacing w:after="0" w:line="240" w:lineRule="auto"/>
    </w:p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Liberation Sans" w:hAnsi="Liberation Sans"/>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Liberation Sans" w:hAnsi="Liberation Sans"/>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7"/>
    <w:uiPriority w:val="99"/>
    <w:pPr>
      <w:spacing w:after="0" w:line="240" w:lineRule="auto"/>
    </w:pPr>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Liberation Sans" w:hAnsi="Liberation Sans"/>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Liberation Sans" w:hAnsi="Liberation Sans"/>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7"/>
    <w:uiPriority w:val="99"/>
    <w:pPr>
      <w:spacing w:after="0" w:line="240" w:lineRule="auto"/>
    </w:pPr>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Liberation Sans" w:hAnsi="Liberation Sans"/>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Liberation Sans" w:hAnsi="Liberation Sans"/>
        <w:color w:val="404040"/>
        <w:sz w:val="22"/>
      </w:rPr>
      <w:tblPr/>
      <w:tcPr>
        <w:tcBorders>
          <w:top w:val="single" w:sz="4" w:space="0" w:color="FAC090" w:themeColor="accent6" w:themeTint="98"/>
          <w:bottom w:val="single" w:sz="4" w:space="0" w:color="FAC090" w:themeColor="accent6" w:themeTint="98"/>
        </w:tcBorders>
      </w:tcPr>
    </w:tblStylePr>
  </w:style>
  <w:style w:type="table" w:styleId="-40">
    <w:name w:val="List Table 4"/>
    <w:basedOn w:val="a7"/>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Liberation Sans" w:hAnsi="Liberation Sans"/>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BFBFBF" w:themeColor="text1" w:themeTint="40" w:fill="BFBFBF" w:themeFill="text1" w:themeFillTint="40"/>
      </w:tcPr>
    </w:tblStylePr>
    <w:tblStylePr w:type="band1Horz">
      <w:rPr>
        <w:rFonts w:ascii="Liberation Sans" w:hAnsi="Liberation Sans"/>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7"/>
    <w:uiPriority w:val="99"/>
    <w:pPr>
      <w:spacing w:after="0" w:line="240" w:lineRule="auto"/>
    </w:p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Liberation Sans" w:hAnsi="Liberation Sans"/>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D2DFEE" w:themeColor="accent1" w:themeTint="40" w:fill="D2DFEE" w:themeFill="accent1" w:themeFillTint="40"/>
      </w:tcPr>
    </w:tblStylePr>
    <w:tblStylePr w:type="band1Horz">
      <w:rPr>
        <w:rFonts w:ascii="Liberation Sans" w:hAnsi="Liberation Sans"/>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7"/>
    <w:uiPriority w:val="99"/>
    <w:pPr>
      <w:spacing w:after="0" w:line="240" w:lineRule="auto"/>
    </w:p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Liberation Sans" w:hAnsi="Liberation Sans"/>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EFD2D2" w:themeColor="accent2" w:themeTint="40" w:fill="EFD2D2" w:themeFill="accent2" w:themeFillTint="40"/>
      </w:tcPr>
    </w:tblStylePr>
    <w:tblStylePr w:type="band1Horz">
      <w:rPr>
        <w:rFonts w:ascii="Liberation Sans" w:hAnsi="Liberation Sans"/>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7"/>
    <w:uiPriority w:val="99"/>
    <w:pPr>
      <w:spacing w:after="0" w:line="240" w:lineRule="auto"/>
    </w:p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Liberation Sans" w:hAnsi="Liberation Sans"/>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E5EED5" w:themeColor="accent3" w:themeTint="40" w:fill="E5EED5" w:themeFill="accent3" w:themeFillTint="40"/>
      </w:tcPr>
    </w:tblStylePr>
    <w:tblStylePr w:type="band1Horz">
      <w:rPr>
        <w:rFonts w:ascii="Liberation Sans" w:hAnsi="Liberation Sans"/>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7"/>
    <w:uiPriority w:val="99"/>
    <w:pPr>
      <w:spacing w:after="0" w:line="240" w:lineRule="auto"/>
    </w:p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Liberation Sans" w:hAnsi="Liberation Sans"/>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DFD8E7" w:themeColor="accent4" w:themeTint="40" w:fill="DFD8E7" w:themeFill="accent4" w:themeFillTint="40"/>
      </w:tcPr>
    </w:tblStylePr>
    <w:tblStylePr w:type="band1Horz">
      <w:rPr>
        <w:rFonts w:ascii="Liberation Sans" w:hAnsi="Liberation Sans"/>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7"/>
    <w:uiPriority w:val="99"/>
    <w:pPr>
      <w:spacing w:after="0" w:line="240" w:lineRule="auto"/>
    </w:p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Liberation Sans" w:hAnsi="Liberation Sans"/>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D1EAF0" w:themeColor="accent5" w:themeTint="40" w:fill="D1EAF0" w:themeFill="accent5" w:themeFillTint="40"/>
      </w:tcPr>
    </w:tblStylePr>
    <w:tblStylePr w:type="band1Horz">
      <w:rPr>
        <w:rFonts w:ascii="Liberation Sans" w:hAnsi="Liberation Sans"/>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7"/>
    <w:uiPriority w:val="99"/>
    <w:pPr>
      <w:spacing w:after="0" w:line="240" w:lineRule="auto"/>
    </w:p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Liberation Sans" w:hAnsi="Liberation Sans"/>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FDE4D0" w:themeColor="accent6" w:themeTint="40" w:fill="FDE4D0" w:themeFill="accent6" w:themeFillTint="40"/>
      </w:tcPr>
    </w:tblStylePr>
    <w:tblStylePr w:type="band1Horz">
      <w:rPr>
        <w:rFonts w:ascii="Liberation Sans" w:hAnsi="Liberation Sans"/>
        <w:color w:val="404040"/>
        <w:sz w:val="22"/>
      </w:rPr>
      <w:tblPr/>
      <w:tcPr>
        <w:shd w:val="clear" w:color="FDE4D0" w:themeColor="accent6" w:themeTint="40" w:fill="FDE4D0" w:themeFill="accent6" w:themeFillTint="40"/>
      </w:tcPr>
    </w:tblStylePr>
  </w:style>
  <w:style w:type="table" w:styleId="-50">
    <w:name w:val="List Table 5 Dark"/>
    <w:basedOn w:val="a7"/>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Liberation Sans" w:hAnsi="Liberation Sans"/>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Liberation Sans" w:hAnsi="Liberation Sans"/>
        <w:b/>
        <w:color w:val="FFFFFF" w:themeColor="light1"/>
        <w:sz w:val="22"/>
      </w:rPr>
    </w:tblStylePr>
    <w:tblStylePr w:type="firstCol">
      <w:rPr>
        <w:rFonts w:ascii="Liberation Sans" w:hAnsi="Liberation Sans"/>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7"/>
    <w:uiPriority w:val="99"/>
    <w:pPr>
      <w:spacing w:after="0" w:line="240" w:lineRule="auto"/>
    </w:pPr>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Liberation Sans" w:hAnsi="Liberation Sans"/>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Liberation Sans" w:hAnsi="Liberation Sans"/>
        <w:b/>
        <w:color w:val="FFFFFF" w:themeColor="light1"/>
        <w:sz w:val="22"/>
      </w:rPr>
    </w:tblStylePr>
    <w:tblStylePr w:type="firstCol">
      <w:rPr>
        <w:rFonts w:ascii="Liberation Sans" w:hAnsi="Liberation Sans"/>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7"/>
    <w:uiPriority w:val="99"/>
    <w:pPr>
      <w:spacing w:after="0" w:line="240" w:lineRule="auto"/>
    </w:pPr>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Liberation Sans" w:hAnsi="Liberation Sans"/>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Liberation Sans" w:hAnsi="Liberation Sans"/>
        <w:b/>
        <w:color w:val="FFFFFF" w:themeColor="light1"/>
        <w:sz w:val="22"/>
      </w:rPr>
    </w:tblStylePr>
    <w:tblStylePr w:type="firstCol">
      <w:rPr>
        <w:rFonts w:ascii="Liberation Sans" w:hAnsi="Liberation Sans"/>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7"/>
    <w:uiPriority w:val="99"/>
    <w:pPr>
      <w:spacing w:after="0" w:line="240" w:lineRule="auto"/>
    </w:pPr>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Liberation Sans" w:hAnsi="Liberation Sans"/>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Liberation Sans" w:hAnsi="Liberation Sans"/>
        <w:b/>
        <w:color w:val="FFFFFF" w:themeColor="light1"/>
        <w:sz w:val="22"/>
      </w:rPr>
    </w:tblStylePr>
    <w:tblStylePr w:type="firstCol">
      <w:rPr>
        <w:rFonts w:ascii="Liberation Sans" w:hAnsi="Liberation Sans"/>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7"/>
    <w:uiPriority w:val="99"/>
    <w:pPr>
      <w:spacing w:after="0" w:line="240" w:lineRule="auto"/>
    </w:pPr>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Liberation Sans" w:hAnsi="Liberation Sans"/>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Liberation Sans" w:hAnsi="Liberation Sans"/>
        <w:b/>
        <w:color w:val="FFFFFF" w:themeColor="light1"/>
        <w:sz w:val="22"/>
      </w:rPr>
    </w:tblStylePr>
    <w:tblStylePr w:type="firstCol">
      <w:rPr>
        <w:rFonts w:ascii="Liberation Sans" w:hAnsi="Liberation Sans"/>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7"/>
    <w:uiPriority w:val="99"/>
    <w:pPr>
      <w:spacing w:after="0" w:line="240" w:lineRule="auto"/>
    </w:pPr>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Liberation Sans" w:hAnsi="Liberation Sans"/>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Liberation Sans" w:hAnsi="Liberation Sans"/>
        <w:b/>
        <w:color w:val="FFFFFF" w:themeColor="light1"/>
        <w:sz w:val="22"/>
      </w:rPr>
    </w:tblStylePr>
    <w:tblStylePr w:type="firstCol">
      <w:rPr>
        <w:rFonts w:ascii="Liberation Sans" w:hAnsi="Liberation Sans"/>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7"/>
    <w:uiPriority w:val="99"/>
    <w:pPr>
      <w:spacing w:after="0" w:line="240" w:lineRule="auto"/>
    </w:pPr>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Liberation Sans" w:hAnsi="Liberation Sans"/>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Liberation Sans" w:hAnsi="Liberation Sans"/>
        <w:b/>
        <w:color w:val="FFFFFF" w:themeColor="light1"/>
        <w:sz w:val="22"/>
      </w:rPr>
    </w:tblStylePr>
    <w:tblStylePr w:type="firstCol">
      <w:rPr>
        <w:rFonts w:ascii="Liberation Sans" w:hAnsi="Liberation Sans"/>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0">
    <w:name w:val="List Table 6 Colorful"/>
    <w:basedOn w:val="a7"/>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Liberation Sans" w:hAnsi="Liberation Sans"/>
        <w:color w:val="000000" w:themeColor="text1"/>
        <w:sz w:val="22"/>
      </w:rPr>
      <w:tblPr/>
      <w:tcPr>
        <w:shd w:val="clear" w:color="BFBFBF" w:themeColor="text1" w:themeTint="40" w:fill="BFBFBF" w:themeFill="text1" w:themeFillTint="40"/>
      </w:tcPr>
    </w:tblStylePr>
    <w:tblStylePr w:type="band2Horz">
      <w:rPr>
        <w:rFonts w:ascii="Liberation Sans" w:hAnsi="Liberation Sans"/>
        <w:color w:val="000000" w:themeColor="text1"/>
        <w:sz w:val="22"/>
      </w:rPr>
    </w:tblStylePr>
  </w:style>
  <w:style w:type="table" w:customStyle="1" w:styleId="ListTable6Colorful-Accent1">
    <w:name w:val="List Table 6 Colorful - Accent 1"/>
    <w:basedOn w:val="a7"/>
    <w:uiPriority w:val="99"/>
    <w:pPr>
      <w:spacing w:after="0" w:line="240" w:lineRule="auto"/>
    </w:pPr>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Liberation Sans" w:hAnsi="Liberation Sans"/>
        <w:color w:val="2A4A71" w:themeColor="accent1" w:themeShade="95"/>
        <w:sz w:val="22"/>
      </w:rPr>
      <w:tblPr/>
      <w:tcPr>
        <w:shd w:val="clear" w:color="D2DFEE" w:themeColor="accent1" w:themeTint="40" w:fill="D2DFEE" w:themeFill="accent1" w:themeFillTint="40"/>
      </w:tcPr>
    </w:tblStylePr>
    <w:tblStylePr w:type="band2Horz">
      <w:rPr>
        <w:rFonts w:ascii="Liberation Sans" w:hAnsi="Liberation Sans"/>
        <w:color w:val="2A4A71" w:themeColor="accent1" w:themeShade="95"/>
        <w:sz w:val="22"/>
      </w:rPr>
    </w:tblStylePr>
  </w:style>
  <w:style w:type="table" w:customStyle="1" w:styleId="ListTable6Colorful-Accent2">
    <w:name w:val="List Table 6 Colorful - Accent 2"/>
    <w:basedOn w:val="a7"/>
    <w:uiPriority w:val="99"/>
    <w:pPr>
      <w:spacing w:after="0" w:line="240" w:lineRule="auto"/>
    </w:pPr>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Liberation Sans" w:hAnsi="Liberation Sans"/>
        <w:color w:val="D99695" w:themeColor="accent2" w:themeTint="97" w:themeShade="95"/>
        <w:sz w:val="22"/>
      </w:rPr>
      <w:tblPr/>
      <w:tcPr>
        <w:shd w:val="clear" w:color="EFD2D2" w:themeColor="accent2" w:themeTint="40" w:fill="EFD2D2" w:themeFill="accent2" w:themeFillTint="40"/>
      </w:tcPr>
    </w:tblStylePr>
    <w:tblStylePr w:type="band2Horz">
      <w:rPr>
        <w:rFonts w:ascii="Liberation Sans" w:hAnsi="Liberation Sans"/>
        <w:color w:val="D99695" w:themeColor="accent2" w:themeTint="97" w:themeShade="95"/>
        <w:sz w:val="22"/>
      </w:rPr>
    </w:tblStylePr>
  </w:style>
  <w:style w:type="table" w:customStyle="1" w:styleId="ListTable6Colorful-Accent3">
    <w:name w:val="List Table 6 Colorful - Accent 3"/>
    <w:basedOn w:val="a7"/>
    <w:uiPriority w:val="99"/>
    <w:pPr>
      <w:spacing w:after="0" w:line="240" w:lineRule="auto"/>
    </w:pPr>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Liberation Sans" w:hAnsi="Liberation Sans"/>
        <w:color w:val="C3D69B" w:themeColor="accent3" w:themeTint="98" w:themeShade="95"/>
        <w:sz w:val="22"/>
      </w:rPr>
      <w:tblPr/>
      <w:tcPr>
        <w:shd w:val="clear" w:color="E5EED5" w:themeColor="accent3" w:themeTint="40" w:fill="E5EED5" w:themeFill="accent3" w:themeFillTint="40"/>
      </w:tcPr>
    </w:tblStylePr>
    <w:tblStylePr w:type="band2Horz">
      <w:rPr>
        <w:rFonts w:ascii="Liberation Sans" w:hAnsi="Liberation Sans"/>
        <w:color w:val="C3D69B" w:themeColor="accent3" w:themeTint="98" w:themeShade="95"/>
        <w:sz w:val="22"/>
      </w:rPr>
    </w:tblStylePr>
  </w:style>
  <w:style w:type="table" w:customStyle="1" w:styleId="ListTable6Colorful-Accent4">
    <w:name w:val="List Table 6 Colorful - Accent 4"/>
    <w:basedOn w:val="a7"/>
    <w:uiPriority w:val="99"/>
    <w:pPr>
      <w:spacing w:after="0" w:line="240" w:lineRule="auto"/>
    </w:pPr>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Liberation Sans" w:hAnsi="Liberation Sans"/>
        <w:color w:val="B2A1C6" w:themeColor="accent4" w:themeTint="9A" w:themeShade="95"/>
        <w:sz w:val="22"/>
      </w:rPr>
      <w:tblPr/>
      <w:tcPr>
        <w:shd w:val="clear" w:color="DFD8E7" w:themeColor="accent4" w:themeTint="40" w:fill="DFD8E7" w:themeFill="accent4" w:themeFillTint="40"/>
      </w:tcPr>
    </w:tblStylePr>
    <w:tblStylePr w:type="band2Horz">
      <w:rPr>
        <w:rFonts w:ascii="Liberation Sans" w:hAnsi="Liberation Sans"/>
        <w:color w:val="B2A1C6" w:themeColor="accent4" w:themeTint="9A" w:themeShade="95"/>
        <w:sz w:val="22"/>
      </w:rPr>
    </w:tblStylePr>
  </w:style>
  <w:style w:type="table" w:customStyle="1" w:styleId="ListTable6Colorful-Accent5">
    <w:name w:val="List Table 6 Colorful - Accent 5"/>
    <w:basedOn w:val="a7"/>
    <w:uiPriority w:val="99"/>
    <w:pPr>
      <w:spacing w:after="0" w:line="240" w:lineRule="auto"/>
    </w:pPr>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Liberation Sans" w:hAnsi="Liberation Sans"/>
        <w:color w:val="92CCDC" w:themeColor="accent5" w:themeTint="9A" w:themeShade="95"/>
        <w:sz w:val="22"/>
      </w:rPr>
      <w:tblPr/>
      <w:tcPr>
        <w:shd w:val="clear" w:color="D1EAF0" w:themeColor="accent5" w:themeTint="40" w:fill="D1EAF0" w:themeFill="accent5" w:themeFillTint="40"/>
      </w:tcPr>
    </w:tblStylePr>
    <w:tblStylePr w:type="band2Horz">
      <w:rPr>
        <w:rFonts w:ascii="Liberation Sans" w:hAnsi="Liberation Sans"/>
        <w:color w:val="92CCDC" w:themeColor="accent5" w:themeTint="9A" w:themeShade="95"/>
        <w:sz w:val="22"/>
      </w:rPr>
    </w:tblStylePr>
  </w:style>
  <w:style w:type="table" w:customStyle="1" w:styleId="ListTable6Colorful-Accent6">
    <w:name w:val="List Table 6 Colorful - Accent 6"/>
    <w:basedOn w:val="a7"/>
    <w:uiPriority w:val="99"/>
    <w:pPr>
      <w:spacing w:after="0" w:line="240" w:lineRule="auto"/>
    </w:pPr>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Liberation Sans" w:hAnsi="Liberation Sans"/>
        <w:color w:val="FAC090" w:themeColor="accent6" w:themeTint="98" w:themeShade="95"/>
        <w:sz w:val="22"/>
      </w:rPr>
      <w:tblPr/>
      <w:tcPr>
        <w:shd w:val="clear" w:color="FDE4D0" w:themeColor="accent6" w:themeTint="40" w:fill="FDE4D0" w:themeFill="accent6" w:themeFillTint="40"/>
      </w:tcPr>
    </w:tblStylePr>
    <w:tblStylePr w:type="band2Horz">
      <w:rPr>
        <w:rFonts w:ascii="Liberation Sans" w:hAnsi="Liberation Sans"/>
        <w:color w:val="FAC090" w:themeColor="accent6" w:themeTint="98" w:themeShade="95"/>
        <w:sz w:val="22"/>
      </w:rPr>
    </w:tblStylePr>
  </w:style>
  <w:style w:type="table" w:styleId="-70">
    <w:name w:val="List Table 7 Colorful"/>
    <w:basedOn w:val="a7"/>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Liberation Sans" w:hAnsi="Liberation Sans"/>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Liberation Sans" w:hAnsi="Liberation Sans"/>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Liberation Sans" w:hAnsi="Liberation Sans"/>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Liberation Sans" w:hAnsi="Liberation Sans"/>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Liberation Sans" w:hAnsi="Liberation Sans"/>
        <w:color w:val="7F7F7F" w:themeColor="text1" w:themeTint="80" w:themeShade="95"/>
        <w:sz w:val="22"/>
      </w:rPr>
      <w:tblPr/>
      <w:tcPr>
        <w:shd w:val="clear" w:color="BFBFBF" w:themeColor="text1" w:themeTint="40" w:fill="BFBFBF" w:themeFill="text1" w:themeFillTint="40"/>
      </w:tcPr>
    </w:tblStylePr>
    <w:tblStylePr w:type="band2Horz">
      <w:rPr>
        <w:rFonts w:ascii="Liberation Sans" w:hAnsi="Liberation Sans"/>
        <w:color w:val="7F7F7F" w:themeColor="text1" w:themeTint="80" w:themeShade="95"/>
        <w:sz w:val="22"/>
      </w:rPr>
    </w:tblStylePr>
  </w:style>
  <w:style w:type="table" w:customStyle="1" w:styleId="ListTable7Colorful-Accent1">
    <w:name w:val="List Table 7 Colorful - Accent 1"/>
    <w:basedOn w:val="a7"/>
    <w:uiPriority w:val="99"/>
    <w:pPr>
      <w:spacing w:after="0" w:line="240" w:lineRule="auto"/>
    </w:pPr>
    <w:tblPr>
      <w:tblStyleRowBandSize w:val="1"/>
      <w:tblStyleColBandSize w:val="1"/>
      <w:tblBorders>
        <w:right w:val="single" w:sz="4" w:space="0" w:color="4F81BD" w:themeColor="accent1"/>
      </w:tblBorders>
    </w:tblPr>
    <w:tblStylePr w:type="firstRow">
      <w:rPr>
        <w:rFonts w:ascii="Liberation Sans" w:hAnsi="Liberation Sans"/>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Liberation Sans" w:hAnsi="Liberation Sans"/>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Liberation Sans" w:hAnsi="Liberation Sans"/>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Liberation Sans" w:hAnsi="Liberation Sans"/>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Liberation Sans" w:hAnsi="Liberation Sans"/>
        <w:color w:val="2A4A71" w:themeColor="accent1" w:themeShade="95"/>
        <w:sz w:val="22"/>
      </w:rPr>
      <w:tblPr/>
      <w:tcPr>
        <w:shd w:val="clear" w:color="D2DFEE" w:themeColor="accent1" w:themeTint="40" w:fill="D2DFEE" w:themeFill="accent1" w:themeFillTint="40"/>
      </w:tcPr>
    </w:tblStylePr>
    <w:tblStylePr w:type="band2Horz">
      <w:rPr>
        <w:rFonts w:ascii="Liberation Sans" w:hAnsi="Liberation Sans"/>
        <w:color w:val="2A4A71" w:themeColor="accent1" w:themeShade="95"/>
        <w:sz w:val="22"/>
      </w:rPr>
    </w:tblStylePr>
  </w:style>
  <w:style w:type="table" w:customStyle="1" w:styleId="ListTable7Colorful-Accent2">
    <w:name w:val="List Table 7 Colorful - Accent 2"/>
    <w:basedOn w:val="a7"/>
    <w:uiPriority w:val="99"/>
    <w:pPr>
      <w:spacing w:after="0" w:line="240" w:lineRule="auto"/>
    </w:pPr>
    <w:tblPr>
      <w:tblStyleRowBandSize w:val="1"/>
      <w:tblStyleColBandSize w:val="1"/>
      <w:tblBorders>
        <w:right w:val="single" w:sz="4" w:space="0" w:color="D99695" w:themeColor="accent2" w:themeTint="97"/>
      </w:tblBorders>
    </w:tblPr>
    <w:tblStylePr w:type="firstRow">
      <w:rPr>
        <w:rFonts w:ascii="Liberation Sans" w:hAnsi="Liberation Sans"/>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Liberation Sans" w:hAnsi="Liberation Sans"/>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Liberation Sans" w:hAnsi="Liberation Sans"/>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Liberation Sans" w:hAnsi="Liberation Sans"/>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Liberation Sans" w:hAnsi="Liberation Sans"/>
        <w:color w:val="D99695" w:themeColor="accent2" w:themeTint="97" w:themeShade="95"/>
        <w:sz w:val="22"/>
      </w:rPr>
      <w:tblPr/>
      <w:tcPr>
        <w:shd w:val="clear" w:color="EFD2D2" w:themeColor="accent2" w:themeTint="40" w:fill="EFD2D2" w:themeFill="accent2" w:themeFillTint="40"/>
      </w:tcPr>
    </w:tblStylePr>
    <w:tblStylePr w:type="band2Horz">
      <w:rPr>
        <w:rFonts w:ascii="Liberation Sans" w:hAnsi="Liberation Sans"/>
        <w:color w:val="D99695" w:themeColor="accent2" w:themeTint="97" w:themeShade="95"/>
        <w:sz w:val="22"/>
      </w:rPr>
    </w:tblStylePr>
  </w:style>
  <w:style w:type="table" w:customStyle="1" w:styleId="ListTable7Colorful-Accent3">
    <w:name w:val="List Table 7 Colorful - Accent 3"/>
    <w:basedOn w:val="a7"/>
    <w:uiPriority w:val="99"/>
    <w:pPr>
      <w:spacing w:after="0" w:line="240" w:lineRule="auto"/>
    </w:pPr>
    <w:tblPr>
      <w:tblStyleRowBandSize w:val="1"/>
      <w:tblStyleColBandSize w:val="1"/>
      <w:tblBorders>
        <w:right w:val="single" w:sz="4" w:space="0" w:color="C3D69B" w:themeColor="accent3" w:themeTint="98"/>
      </w:tblBorders>
    </w:tblPr>
    <w:tblStylePr w:type="firstRow">
      <w:rPr>
        <w:rFonts w:ascii="Liberation Sans" w:hAnsi="Liberation Sans"/>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Liberation Sans" w:hAnsi="Liberation Sans"/>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Liberation Sans" w:hAnsi="Liberation Sans"/>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Liberation Sans" w:hAnsi="Liberation Sans"/>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Liberation Sans" w:hAnsi="Liberation Sans"/>
        <w:color w:val="C3D69B" w:themeColor="accent3" w:themeTint="98" w:themeShade="95"/>
        <w:sz w:val="22"/>
      </w:rPr>
      <w:tblPr/>
      <w:tcPr>
        <w:shd w:val="clear" w:color="E5EED5" w:themeColor="accent3" w:themeTint="40" w:fill="E5EED5" w:themeFill="accent3" w:themeFillTint="40"/>
      </w:tcPr>
    </w:tblStylePr>
    <w:tblStylePr w:type="band2Horz">
      <w:rPr>
        <w:rFonts w:ascii="Liberation Sans" w:hAnsi="Liberation Sans"/>
        <w:color w:val="C3D69B" w:themeColor="accent3" w:themeTint="98" w:themeShade="95"/>
        <w:sz w:val="22"/>
      </w:rPr>
    </w:tblStylePr>
  </w:style>
  <w:style w:type="table" w:customStyle="1" w:styleId="ListTable7Colorful-Accent4">
    <w:name w:val="List Table 7 Colorful - Accent 4"/>
    <w:basedOn w:val="a7"/>
    <w:uiPriority w:val="99"/>
    <w:pPr>
      <w:spacing w:after="0" w:line="240" w:lineRule="auto"/>
    </w:pPr>
    <w:tblPr>
      <w:tblStyleRowBandSize w:val="1"/>
      <w:tblStyleColBandSize w:val="1"/>
      <w:tblBorders>
        <w:right w:val="single" w:sz="4" w:space="0" w:color="B2A1C6" w:themeColor="accent4" w:themeTint="9A"/>
      </w:tblBorders>
    </w:tblPr>
    <w:tblStylePr w:type="firstRow">
      <w:rPr>
        <w:rFonts w:ascii="Liberation Sans" w:hAnsi="Liberation Sans"/>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Liberation Sans" w:hAnsi="Liberation Sans"/>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Liberation Sans" w:hAnsi="Liberation Sans"/>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Liberation Sans" w:hAnsi="Liberation Sans"/>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Liberation Sans" w:hAnsi="Liberation Sans"/>
        <w:color w:val="B2A1C6" w:themeColor="accent4" w:themeTint="9A" w:themeShade="95"/>
        <w:sz w:val="22"/>
      </w:rPr>
      <w:tblPr/>
      <w:tcPr>
        <w:shd w:val="clear" w:color="DFD8E7" w:themeColor="accent4" w:themeTint="40" w:fill="DFD8E7" w:themeFill="accent4" w:themeFillTint="40"/>
      </w:tcPr>
    </w:tblStylePr>
    <w:tblStylePr w:type="band2Horz">
      <w:rPr>
        <w:rFonts w:ascii="Liberation Sans" w:hAnsi="Liberation Sans"/>
        <w:color w:val="B2A1C6" w:themeColor="accent4" w:themeTint="9A" w:themeShade="95"/>
        <w:sz w:val="22"/>
      </w:rPr>
    </w:tblStylePr>
  </w:style>
  <w:style w:type="table" w:customStyle="1" w:styleId="ListTable7Colorful-Accent5">
    <w:name w:val="List Table 7 Colorful - Accent 5"/>
    <w:basedOn w:val="a7"/>
    <w:uiPriority w:val="99"/>
    <w:pPr>
      <w:spacing w:after="0" w:line="240" w:lineRule="auto"/>
    </w:pPr>
    <w:tblPr>
      <w:tblStyleRowBandSize w:val="1"/>
      <w:tblStyleColBandSize w:val="1"/>
      <w:tblBorders>
        <w:right w:val="single" w:sz="4" w:space="0" w:color="92CCDC" w:themeColor="accent5" w:themeTint="9A"/>
      </w:tblBorders>
    </w:tblPr>
    <w:tblStylePr w:type="firstRow">
      <w:rPr>
        <w:rFonts w:ascii="Liberation Sans" w:hAnsi="Liberation Sans"/>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Liberation Sans" w:hAnsi="Liberation Sans"/>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Liberation Sans" w:hAnsi="Liberation Sans"/>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Liberation Sans" w:hAnsi="Liberation Sans"/>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Liberation Sans" w:hAnsi="Liberation Sans"/>
        <w:color w:val="92CCDC" w:themeColor="accent5" w:themeTint="9A" w:themeShade="95"/>
        <w:sz w:val="22"/>
      </w:rPr>
      <w:tblPr/>
      <w:tcPr>
        <w:shd w:val="clear" w:color="D1EAF0" w:themeColor="accent5" w:themeTint="40" w:fill="D1EAF0" w:themeFill="accent5" w:themeFillTint="40"/>
      </w:tcPr>
    </w:tblStylePr>
    <w:tblStylePr w:type="band2Horz">
      <w:rPr>
        <w:rFonts w:ascii="Liberation Sans" w:hAnsi="Liberation Sans"/>
        <w:color w:val="92CCDC" w:themeColor="accent5" w:themeTint="9A" w:themeShade="95"/>
        <w:sz w:val="22"/>
      </w:rPr>
    </w:tblStylePr>
  </w:style>
  <w:style w:type="table" w:customStyle="1" w:styleId="ListTable7Colorful-Accent6">
    <w:name w:val="List Table 7 Colorful - Accent 6"/>
    <w:basedOn w:val="a7"/>
    <w:uiPriority w:val="99"/>
    <w:pPr>
      <w:spacing w:after="0" w:line="240" w:lineRule="auto"/>
    </w:pPr>
    <w:tblPr>
      <w:tblStyleRowBandSize w:val="1"/>
      <w:tblStyleColBandSize w:val="1"/>
      <w:tblBorders>
        <w:right w:val="single" w:sz="4" w:space="0" w:color="FAC090" w:themeColor="accent6" w:themeTint="98"/>
      </w:tblBorders>
    </w:tblPr>
    <w:tblStylePr w:type="firstRow">
      <w:rPr>
        <w:rFonts w:ascii="Liberation Sans" w:hAnsi="Liberation Sans"/>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Liberation Sans" w:hAnsi="Liberation Sans"/>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Liberation Sans" w:hAnsi="Liberation Sans"/>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Liberation Sans" w:hAnsi="Liberation Sans"/>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Liberation Sans" w:hAnsi="Liberation Sans"/>
        <w:color w:val="FAC090" w:themeColor="accent6" w:themeTint="98" w:themeShade="95"/>
        <w:sz w:val="22"/>
      </w:rPr>
      <w:tblPr/>
      <w:tcPr>
        <w:shd w:val="clear" w:color="FDE4D0" w:themeColor="accent6" w:themeTint="40" w:fill="FDE4D0" w:themeFill="accent6" w:themeFillTint="40"/>
      </w:tcPr>
    </w:tblStylePr>
    <w:tblStylePr w:type="band2Horz">
      <w:rPr>
        <w:rFonts w:ascii="Liberation Sans" w:hAnsi="Liberation Sans"/>
        <w:color w:val="FAC090" w:themeColor="accent6" w:themeTint="98" w:themeShade="95"/>
        <w:sz w:val="22"/>
      </w:rPr>
    </w:tblStylePr>
  </w:style>
  <w:style w:type="table" w:customStyle="1" w:styleId="Lined-Accent">
    <w:name w:val="Lined - Accent"/>
    <w:basedOn w:val="a7"/>
    <w:uiPriority w:val="99"/>
    <w:pPr>
      <w:spacing w:after="0" w:line="240" w:lineRule="auto"/>
    </w:pPr>
    <w:rPr>
      <w:color w:val="404040"/>
      <w:sz w:val="20"/>
      <w:szCs w:val="20"/>
      <w:lang w:eastAsia="ru-RU"/>
    </w:rPr>
    <w:tblPr>
      <w:tblStyleRowBandSize w:val="1"/>
      <w:tblStyleColBandSize w:val="1"/>
    </w:tblPr>
    <w:tblStylePr w:type="firstRow">
      <w:rPr>
        <w:rFonts w:ascii="Liberation Sans" w:hAnsi="Liberation Sans"/>
        <w:color w:val="F2F2F2"/>
        <w:sz w:val="22"/>
      </w:rPr>
      <w:tblPr/>
      <w:tcPr>
        <w:shd w:val="clear" w:color="7F7F7F" w:themeColor="text1" w:themeTint="80" w:fill="7F7F7F" w:themeFill="text1" w:themeFillTint="80"/>
      </w:tcPr>
    </w:tblStylePr>
    <w:tblStylePr w:type="lastRow">
      <w:rPr>
        <w:rFonts w:ascii="Liberation Sans" w:hAnsi="Liberation Sans"/>
        <w:color w:val="F2F2F2"/>
        <w:sz w:val="22"/>
      </w:rPr>
      <w:tblPr/>
      <w:tcPr>
        <w:shd w:val="clear" w:color="7F7F7F" w:themeColor="text1" w:themeTint="80" w:fill="7F7F7F" w:themeFill="text1" w:themeFillTint="80"/>
      </w:tcPr>
    </w:tblStylePr>
    <w:tblStylePr w:type="firstCol">
      <w:rPr>
        <w:rFonts w:ascii="Liberation Sans" w:hAnsi="Liberation Sans"/>
        <w:color w:val="F2F2F2"/>
        <w:sz w:val="22"/>
      </w:rPr>
      <w:tblPr/>
      <w:tcPr>
        <w:shd w:val="clear" w:color="7F7F7F" w:themeColor="text1" w:themeTint="80" w:fill="7F7F7F" w:themeFill="text1" w:themeFillTint="80"/>
      </w:tcPr>
    </w:tblStylePr>
    <w:tblStylePr w:type="lastCol">
      <w:rPr>
        <w:rFonts w:ascii="Liberation Sans" w:hAnsi="Liberation Sans"/>
        <w:color w:val="F2F2F2"/>
        <w:sz w:val="22"/>
      </w:rPr>
      <w:tblPr/>
      <w:tcPr>
        <w:shd w:val="clear" w:color="7F7F7F" w:themeColor="text1" w:themeTint="80" w:fill="7F7F7F" w:themeFill="text1" w:themeFillTint="80"/>
      </w:tcPr>
    </w:tblStylePr>
    <w:tblStylePr w:type="band1Vert">
      <w:rPr>
        <w:rFonts w:ascii="Liberation Sans" w:hAnsi="Liberation Sans"/>
        <w:color w:val="404040"/>
        <w:sz w:val="22"/>
      </w:rPr>
    </w:tblStylePr>
    <w:tblStylePr w:type="band2Vert">
      <w:rPr>
        <w:rFonts w:ascii="Liberation Sans" w:hAnsi="Liberation Sans"/>
        <w:color w:val="404040"/>
        <w:sz w:val="22"/>
      </w:rPr>
      <w:tblPr/>
      <w:tcPr>
        <w:shd w:val="clear" w:color="F2F2F2" w:themeColor="text1" w:themeTint="0D" w:fill="F2F2F2" w:themeFill="text1" w:themeFillTint="0D"/>
      </w:tcPr>
    </w:tblStylePr>
    <w:tblStylePr w:type="band1Horz">
      <w:rPr>
        <w:rFonts w:ascii="Liberation Sans" w:hAnsi="Liberation Sans"/>
        <w:color w:val="404040"/>
        <w:sz w:val="22"/>
      </w:rPr>
    </w:tblStylePr>
    <w:tblStylePr w:type="band2Horz">
      <w:rPr>
        <w:rFonts w:ascii="Liberation Sans" w:hAnsi="Liberation Sans"/>
        <w:color w:val="404040"/>
        <w:sz w:val="22"/>
      </w:rPr>
      <w:tblPr/>
      <w:tcPr>
        <w:shd w:val="clear" w:color="F2F2F2" w:themeColor="text1" w:themeTint="0D" w:fill="F2F2F2" w:themeFill="text1" w:themeFillTint="0D"/>
      </w:tcPr>
    </w:tblStylePr>
  </w:style>
  <w:style w:type="table" w:customStyle="1" w:styleId="Lined-Accent1">
    <w:name w:val="Lined - Accent 1"/>
    <w:basedOn w:val="a7"/>
    <w:uiPriority w:val="99"/>
    <w:pPr>
      <w:spacing w:after="0" w:line="240" w:lineRule="auto"/>
    </w:pPr>
    <w:rPr>
      <w:color w:val="404040"/>
      <w:sz w:val="20"/>
      <w:szCs w:val="20"/>
      <w:lang w:eastAsia="ru-RU"/>
    </w:rPr>
    <w:tblPr>
      <w:tblStyleRowBandSize w:val="1"/>
      <w:tblStyleColBandSize w:val="1"/>
    </w:tblPr>
    <w:tblStylePr w:type="firstRow">
      <w:rPr>
        <w:rFonts w:ascii="Liberation Sans" w:hAnsi="Liberation Sans"/>
        <w:color w:val="F2F2F2"/>
        <w:sz w:val="22"/>
      </w:rPr>
      <w:tblPr/>
      <w:tcPr>
        <w:shd w:val="clear" w:color="5D8AC2" w:themeColor="accent1" w:themeTint="EA" w:fill="5D8AC2" w:themeFill="accent1" w:themeFillTint="EA"/>
      </w:tcPr>
    </w:tblStylePr>
    <w:tblStylePr w:type="lastRow">
      <w:rPr>
        <w:rFonts w:ascii="Liberation Sans" w:hAnsi="Liberation Sans"/>
        <w:color w:val="F2F2F2"/>
        <w:sz w:val="22"/>
      </w:rPr>
      <w:tblPr/>
      <w:tcPr>
        <w:shd w:val="clear" w:color="5D8AC2" w:themeColor="accent1" w:themeTint="EA" w:fill="5D8AC2" w:themeFill="accent1" w:themeFillTint="EA"/>
      </w:tcPr>
    </w:tblStylePr>
    <w:tblStylePr w:type="firstCol">
      <w:rPr>
        <w:rFonts w:ascii="Liberation Sans" w:hAnsi="Liberation Sans"/>
        <w:color w:val="F2F2F2"/>
        <w:sz w:val="22"/>
      </w:rPr>
      <w:tblPr/>
      <w:tcPr>
        <w:shd w:val="clear" w:color="5D8AC2" w:themeColor="accent1" w:themeTint="EA" w:fill="5D8AC2" w:themeFill="accent1" w:themeFillTint="EA"/>
      </w:tcPr>
    </w:tblStylePr>
    <w:tblStylePr w:type="lastCol">
      <w:rPr>
        <w:rFonts w:ascii="Liberation Sans" w:hAnsi="Liberation Sans"/>
        <w:color w:val="F2F2F2"/>
        <w:sz w:val="22"/>
      </w:rPr>
      <w:tblPr/>
      <w:tcPr>
        <w:shd w:val="clear" w:color="5D8AC2" w:themeColor="accent1" w:themeTint="EA" w:fill="5D8AC2" w:themeFill="accent1" w:themeFillTint="EA"/>
      </w:tcPr>
    </w:tblStylePr>
    <w:tblStylePr w:type="band1Vert">
      <w:rPr>
        <w:rFonts w:ascii="Liberation Sans" w:hAnsi="Liberation Sans"/>
        <w:color w:val="404040"/>
        <w:sz w:val="22"/>
      </w:rPr>
    </w:tblStylePr>
    <w:tblStylePr w:type="band2Vert">
      <w:rPr>
        <w:rFonts w:ascii="Liberation Sans" w:hAnsi="Liberation Sans"/>
        <w:color w:val="404040"/>
        <w:sz w:val="22"/>
      </w:rPr>
      <w:tblPr/>
      <w:tcPr>
        <w:shd w:val="clear" w:color="C7D7EA" w:themeColor="accent1" w:themeTint="50" w:fill="C7D7EA" w:themeFill="accent1" w:themeFillTint="50"/>
      </w:tcPr>
    </w:tblStylePr>
    <w:tblStylePr w:type="band1Horz">
      <w:rPr>
        <w:rFonts w:ascii="Liberation Sans" w:hAnsi="Liberation Sans"/>
        <w:color w:val="404040"/>
        <w:sz w:val="22"/>
      </w:rPr>
    </w:tblStylePr>
    <w:tblStylePr w:type="band2Horz">
      <w:rPr>
        <w:rFonts w:ascii="Liberation Sans" w:hAnsi="Liberation Sans"/>
        <w:color w:val="404040"/>
        <w:sz w:val="22"/>
      </w:rPr>
      <w:tblPr/>
      <w:tcPr>
        <w:shd w:val="clear" w:color="C7D7EA" w:themeColor="accent1" w:themeTint="50" w:fill="C7D7EA" w:themeFill="accent1" w:themeFillTint="50"/>
      </w:tcPr>
    </w:tblStylePr>
  </w:style>
  <w:style w:type="table" w:customStyle="1" w:styleId="Lined-Accent2">
    <w:name w:val="Lined - Accent 2"/>
    <w:basedOn w:val="a7"/>
    <w:uiPriority w:val="99"/>
    <w:pPr>
      <w:spacing w:after="0" w:line="240" w:lineRule="auto"/>
    </w:pPr>
    <w:rPr>
      <w:color w:val="404040"/>
      <w:sz w:val="20"/>
      <w:szCs w:val="20"/>
      <w:lang w:eastAsia="ru-RU"/>
    </w:rPr>
    <w:tblPr>
      <w:tblStyleRowBandSize w:val="1"/>
      <w:tblStyleColBandSize w:val="1"/>
    </w:tblPr>
    <w:tblStylePr w:type="firstRow">
      <w:rPr>
        <w:rFonts w:ascii="Liberation Sans" w:hAnsi="Liberation Sans"/>
        <w:color w:val="F2F2F2"/>
        <w:sz w:val="22"/>
      </w:rPr>
      <w:tblPr/>
      <w:tcPr>
        <w:shd w:val="clear" w:color="D99695" w:themeColor="accent2" w:themeTint="97" w:fill="D99695" w:themeFill="accent2" w:themeFillTint="97"/>
      </w:tcPr>
    </w:tblStylePr>
    <w:tblStylePr w:type="lastRow">
      <w:rPr>
        <w:rFonts w:ascii="Liberation Sans" w:hAnsi="Liberation Sans"/>
        <w:color w:val="F2F2F2"/>
        <w:sz w:val="22"/>
      </w:rPr>
      <w:tblPr/>
      <w:tcPr>
        <w:shd w:val="clear" w:color="D99695" w:themeColor="accent2" w:themeTint="97" w:fill="D99695" w:themeFill="accent2" w:themeFillTint="97"/>
      </w:tcPr>
    </w:tblStylePr>
    <w:tblStylePr w:type="firstCol">
      <w:rPr>
        <w:rFonts w:ascii="Liberation Sans" w:hAnsi="Liberation Sans"/>
        <w:color w:val="F2F2F2"/>
        <w:sz w:val="22"/>
      </w:rPr>
      <w:tblPr/>
      <w:tcPr>
        <w:shd w:val="clear" w:color="D99695" w:themeColor="accent2" w:themeTint="97" w:fill="D99695" w:themeFill="accent2" w:themeFillTint="97"/>
      </w:tcPr>
    </w:tblStylePr>
    <w:tblStylePr w:type="lastCol">
      <w:rPr>
        <w:rFonts w:ascii="Liberation Sans" w:hAnsi="Liberation Sans"/>
        <w:color w:val="F2F2F2"/>
        <w:sz w:val="22"/>
      </w:rPr>
      <w:tblPr/>
      <w:tcPr>
        <w:shd w:val="clear" w:color="D99695" w:themeColor="accent2" w:themeTint="97" w:fill="D99695" w:themeFill="accent2" w:themeFillTint="97"/>
      </w:tcPr>
    </w:tblStylePr>
    <w:tblStylePr w:type="band1Vert">
      <w:rPr>
        <w:rFonts w:ascii="Liberation Sans" w:hAnsi="Liberation Sans"/>
        <w:color w:val="404040"/>
        <w:sz w:val="22"/>
      </w:rPr>
    </w:tblStylePr>
    <w:tblStylePr w:type="band2Vert">
      <w:rPr>
        <w:rFonts w:ascii="Liberation Sans" w:hAnsi="Liberation Sans"/>
        <w:color w:val="404040"/>
        <w:sz w:val="22"/>
      </w:rPr>
      <w:tblPr/>
      <w:tcPr>
        <w:shd w:val="clear" w:color="F2DCDC" w:themeColor="accent2" w:themeTint="32" w:fill="F2DCDC" w:themeFill="accent2" w:themeFillTint="32"/>
      </w:tcPr>
    </w:tblStylePr>
    <w:tblStylePr w:type="band1Horz">
      <w:rPr>
        <w:rFonts w:ascii="Liberation Sans" w:hAnsi="Liberation Sans"/>
        <w:color w:val="404040"/>
        <w:sz w:val="22"/>
      </w:rPr>
    </w:tblStylePr>
    <w:tblStylePr w:type="band2Horz">
      <w:rPr>
        <w:rFonts w:ascii="Liberation Sans" w:hAnsi="Liberation Sans"/>
        <w:color w:val="404040"/>
        <w:sz w:val="22"/>
      </w:rPr>
      <w:tblPr/>
      <w:tcPr>
        <w:shd w:val="clear" w:color="F2DCDC" w:themeColor="accent2" w:themeTint="32" w:fill="F2DCDC" w:themeFill="accent2" w:themeFillTint="32"/>
      </w:tcPr>
    </w:tblStylePr>
  </w:style>
  <w:style w:type="table" w:customStyle="1" w:styleId="Lined-Accent3">
    <w:name w:val="Lined - Accent 3"/>
    <w:basedOn w:val="a7"/>
    <w:uiPriority w:val="99"/>
    <w:pPr>
      <w:spacing w:after="0" w:line="240" w:lineRule="auto"/>
    </w:pPr>
    <w:rPr>
      <w:color w:val="404040"/>
      <w:sz w:val="20"/>
      <w:szCs w:val="20"/>
      <w:lang w:eastAsia="ru-RU"/>
    </w:rPr>
    <w:tblPr>
      <w:tblStyleRowBandSize w:val="1"/>
      <w:tblStyleColBandSize w:val="1"/>
    </w:tblPr>
    <w:tblStylePr w:type="firstRow">
      <w:rPr>
        <w:rFonts w:ascii="Liberation Sans" w:hAnsi="Liberation Sans"/>
        <w:color w:val="F2F2F2"/>
        <w:sz w:val="22"/>
      </w:rPr>
      <w:tblPr/>
      <w:tcPr>
        <w:shd w:val="clear" w:color="9ABB59" w:themeColor="accent3" w:themeTint="FE" w:fill="9ABB59" w:themeFill="accent3" w:themeFillTint="FE"/>
      </w:tcPr>
    </w:tblStylePr>
    <w:tblStylePr w:type="lastRow">
      <w:rPr>
        <w:rFonts w:ascii="Liberation Sans" w:hAnsi="Liberation Sans"/>
        <w:color w:val="F2F2F2"/>
        <w:sz w:val="22"/>
      </w:rPr>
      <w:tblPr/>
      <w:tcPr>
        <w:shd w:val="clear" w:color="9ABB59" w:themeColor="accent3" w:themeTint="FE" w:fill="9ABB59" w:themeFill="accent3" w:themeFillTint="FE"/>
      </w:tcPr>
    </w:tblStylePr>
    <w:tblStylePr w:type="firstCol">
      <w:rPr>
        <w:rFonts w:ascii="Liberation Sans" w:hAnsi="Liberation Sans"/>
        <w:color w:val="F2F2F2"/>
        <w:sz w:val="22"/>
      </w:rPr>
      <w:tblPr/>
      <w:tcPr>
        <w:shd w:val="clear" w:color="9ABB59" w:themeColor="accent3" w:themeTint="FE" w:fill="9ABB59" w:themeFill="accent3" w:themeFillTint="FE"/>
      </w:tcPr>
    </w:tblStylePr>
    <w:tblStylePr w:type="lastCol">
      <w:rPr>
        <w:rFonts w:ascii="Liberation Sans" w:hAnsi="Liberation Sans"/>
        <w:color w:val="F2F2F2"/>
        <w:sz w:val="22"/>
      </w:rPr>
      <w:tblPr/>
      <w:tcPr>
        <w:shd w:val="clear" w:color="9ABB59" w:themeColor="accent3" w:themeTint="FE" w:fill="9ABB59" w:themeFill="accent3" w:themeFillTint="FE"/>
      </w:tcPr>
    </w:tblStylePr>
    <w:tblStylePr w:type="band1Vert">
      <w:rPr>
        <w:rFonts w:ascii="Liberation Sans" w:hAnsi="Liberation Sans"/>
        <w:color w:val="404040"/>
        <w:sz w:val="22"/>
      </w:rPr>
    </w:tblStylePr>
    <w:tblStylePr w:type="band2Vert">
      <w:rPr>
        <w:rFonts w:ascii="Liberation Sans" w:hAnsi="Liberation Sans"/>
        <w:color w:val="404040"/>
        <w:sz w:val="22"/>
      </w:rPr>
      <w:tblPr/>
      <w:tcPr>
        <w:shd w:val="clear" w:color="EAF1DC" w:themeColor="accent3" w:themeTint="34" w:fill="EAF1DC" w:themeFill="accent3" w:themeFillTint="34"/>
      </w:tcPr>
    </w:tblStylePr>
    <w:tblStylePr w:type="band1Horz">
      <w:rPr>
        <w:rFonts w:ascii="Liberation Sans" w:hAnsi="Liberation Sans"/>
        <w:color w:val="404040"/>
        <w:sz w:val="22"/>
      </w:rPr>
    </w:tblStylePr>
    <w:tblStylePr w:type="band2Horz">
      <w:rPr>
        <w:rFonts w:ascii="Liberation Sans" w:hAnsi="Liberation Sans"/>
        <w:color w:val="404040"/>
        <w:sz w:val="22"/>
      </w:rPr>
      <w:tblPr/>
      <w:tcPr>
        <w:shd w:val="clear" w:color="EAF1DC" w:themeColor="accent3" w:themeTint="34" w:fill="EAF1DC" w:themeFill="accent3" w:themeFillTint="34"/>
      </w:tcPr>
    </w:tblStylePr>
  </w:style>
  <w:style w:type="table" w:customStyle="1" w:styleId="Lined-Accent4">
    <w:name w:val="Lined - Accent 4"/>
    <w:basedOn w:val="a7"/>
    <w:uiPriority w:val="99"/>
    <w:pPr>
      <w:spacing w:after="0" w:line="240" w:lineRule="auto"/>
    </w:pPr>
    <w:rPr>
      <w:color w:val="404040"/>
      <w:sz w:val="20"/>
      <w:szCs w:val="20"/>
      <w:lang w:eastAsia="ru-RU"/>
    </w:rPr>
    <w:tblPr>
      <w:tblStyleRowBandSize w:val="1"/>
      <w:tblStyleColBandSize w:val="1"/>
    </w:tblPr>
    <w:tblStylePr w:type="firstRow">
      <w:rPr>
        <w:rFonts w:ascii="Liberation Sans" w:hAnsi="Liberation Sans"/>
        <w:color w:val="F2F2F2"/>
        <w:sz w:val="22"/>
      </w:rPr>
      <w:tblPr/>
      <w:tcPr>
        <w:shd w:val="clear" w:color="B2A1C6" w:themeColor="accent4" w:themeTint="9A" w:fill="B2A1C6" w:themeFill="accent4" w:themeFillTint="9A"/>
      </w:tcPr>
    </w:tblStylePr>
    <w:tblStylePr w:type="lastRow">
      <w:rPr>
        <w:rFonts w:ascii="Liberation Sans" w:hAnsi="Liberation Sans"/>
        <w:color w:val="F2F2F2"/>
        <w:sz w:val="22"/>
      </w:rPr>
      <w:tblPr/>
      <w:tcPr>
        <w:shd w:val="clear" w:color="B2A1C6" w:themeColor="accent4" w:themeTint="9A" w:fill="B2A1C6" w:themeFill="accent4" w:themeFillTint="9A"/>
      </w:tcPr>
    </w:tblStylePr>
    <w:tblStylePr w:type="firstCol">
      <w:rPr>
        <w:rFonts w:ascii="Liberation Sans" w:hAnsi="Liberation Sans"/>
        <w:color w:val="F2F2F2"/>
        <w:sz w:val="22"/>
      </w:rPr>
      <w:tblPr/>
      <w:tcPr>
        <w:shd w:val="clear" w:color="B2A1C6" w:themeColor="accent4" w:themeTint="9A" w:fill="B2A1C6" w:themeFill="accent4" w:themeFillTint="9A"/>
      </w:tcPr>
    </w:tblStylePr>
    <w:tblStylePr w:type="lastCol">
      <w:rPr>
        <w:rFonts w:ascii="Liberation Sans" w:hAnsi="Liberation Sans"/>
        <w:color w:val="F2F2F2"/>
        <w:sz w:val="22"/>
      </w:rPr>
      <w:tblPr/>
      <w:tcPr>
        <w:shd w:val="clear" w:color="B2A1C6" w:themeColor="accent4" w:themeTint="9A" w:fill="B2A1C6" w:themeFill="accent4" w:themeFillTint="9A"/>
      </w:tcPr>
    </w:tblStylePr>
    <w:tblStylePr w:type="band1Vert">
      <w:rPr>
        <w:rFonts w:ascii="Liberation Sans" w:hAnsi="Liberation Sans"/>
        <w:color w:val="404040"/>
        <w:sz w:val="22"/>
      </w:rPr>
    </w:tblStylePr>
    <w:tblStylePr w:type="band2Vert">
      <w:rPr>
        <w:rFonts w:ascii="Liberation Sans" w:hAnsi="Liberation Sans"/>
        <w:color w:val="404040"/>
        <w:sz w:val="22"/>
      </w:rPr>
      <w:tblPr/>
      <w:tcPr>
        <w:shd w:val="clear" w:color="E5DFEC" w:themeColor="accent4" w:themeTint="34" w:fill="E5DFEC" w:themeFill="accent4" w:themeFillTint="34"/>
      </w:tcPr>
    </w:tblStylePr>
    <w:tblStylePr w:type="band1Horz">
      <w:rPr>
        <w:rFonts w:ascii="Liberation Sans" w:hAnsi="Liberation Sans"/>
        <w:color w:val="404040"/>
        <w:sz w:val="22"/>
      </w:rPr>
    </w:tblStylePr>
    <w:tblStylePr w:type="band2Horz">
      <w:rPr>
        <w:rFonts w:ascii="Liberation Sans" w:hAnsi="Liberation Sans"/>
        <w:color w:val="404040"/>
        <w:sz w:val="22"/>
      </w:rPr>
      <w:tblPr/>
      <w:tcPr>
        <w:shd w:val="clear" w:color="E5DFEC" w:themeColor="accent4" w:themeTint="34" w:fill="E5DFEC" w:themeFill="accent4" w:themeFillTint="34"/>
      </w:tcPr>
    </w:tblStylePr>
  </w:style>
  <w:style w:type="table" w:customStyle="1" w:styleId="Lined-Accent5">
    <w:name w:val="Lined - Accent 5"/>
    <w:basedOn w:val="a7"/>
    <w:uiPriority w:val="99"/>
    <w:pPr>
      <w:spacing w:after="0" w:line="240" w:lineRule="auto"/>
    </w:pPr>
    <w:rPr>
      <w:color w:val="404040"/>
      <w:sz w:val="20"/>
      <w:szCs w:val="20"/>
      <w:lang w:eastAsia="ru-RU"/>
    </w:rPr>
    <w:tblPr>
      <w:tblStyleRowBandSize w:val="1"/>
      <w:tblStyleColBandSize w:val="1"/>
    </w:tblPr>
    <w:tblStylePr w:type="firstRow">
      <w:rPr>
        <w:rFonts w:ascii="Liberation Sans" w:hAnsi="Liberation Sans"/>
        <w:color w:val="F2F2F2"/>
        <w:sz w:val="22"/>
      </w:rPr>
      <w:tblPr/>
      <w:tcPr>
        <w:shd w:val="clear" w:color="4BACC6" w:themeColor="accent5" w:fill="4BACC6" w:themeFill="accent5"/>
      </w:tcPr>
    </w:tblStylePr>
    <w:tblStylePr w:type="lastRow">
      <w:rPr>
        <w:rFonts w:ascii="Liberation Sans" w:hAnsi="Liberation Sans"/>
        <w:color w:val="F2F2F2"/>
        <w:sz w:val="22"/>
      </w:rPr>
      <w:tblPr/>
      <w:tcPr>
        <w:shd w:val="clear" w:color="4BACC6" w:themeColor="accent5" w:fill="4BACC6" w:themeFill="accent5"/>
      </w:tcPr>
    </w:tblStylePr>
    <w:tblStylePr w:type="firstCol">
      <w:rPr>
        <w:rFonts w:ascii="Liberation Sans" w:hAnsi="Liberation Sans"/>
        <w:color w:val="F2F2F2"/>
        <w:sz w:val="22"/>
      </w:rPr>
      <w:tblPr/>
      <w:tcPr>
        <w:shd w:val="clear" w:color="4BACC6" w:themeColor="accent5" w:fill="4BACC6" w:themeFill="accent5"/>
      </w:tcPr>
    </w:tblStylePr>
    <w:tblStylePr w:type="lastCol">
      <w:rPr>
        <w:rFonts w:ascii="Liberation Sans" w:hAnsi="Liberation Sans"/>
        <w:color w:val="F2F2F2"/>
        <w:sz w:val="22"/>
      </w:rPr>
      <w:tblPr/>
      <w:tcPr>
        <w:shd w:val="clear" w:color="4BACC6" w:themeColor="accent5" w:fill="4BACC6" w:themeFill="accent5"/>
      </w:tcPr>
    </w:tblStylePr>
    <w:tblStylePr w:type="band1Vert">
      <w:rPr>
        <w:rFonts w:ascii="Liberation Sans" w:hAnsi="Liberation Sans"/>
        <w:color w:val="404040"/>
        <w:sz w:val="22"/>
      </w:rPr>
    </w:tblStylePr>
    <w:tblStylePr w:type="band2Vert">
      <w:rPr>
        <w:rFonts w:ascii="Liberation Sans" w:hAnsi="Liberation Sans"/>
        <w:color w:val="404040"/>
        <w:sz w:val="22"/>
      </w:rPr>
      <w:tblPr/>
      <w:tcPr>
        <w:shd w:val="clear" w:color="DAEEF3" w:themeColor="accent5" w:themeTint="34" w:fill="DAEEF3" w:themeFill="accent5" w:themeFillTint="34"/>
      </w:tcPr>
    </w:tblStylePr>
    <w:tblStylePr w:type="band1Horz">
      <w:rPr>
        <w:rFonts w:ascii="Liberation Sans" w:hAnsi="Liberation Sans"/>
        <w:color w:val="404040"/>
        <w:sz w:val="22"/>
      </w:rPr>
    </w:tblStylePr>
    <w:tblStylePr w:type="band2Horz">
      <w:rPr>
        <w:rFonts w:ascii="Liberation Sans" w:hAnsi="Liberation Sans"/>
        <w:color w:val="404040"/>
        <w:sz w:val="22"/>
      </w:rPr>
      <w:tblPr/>
      <w:tcPr>
        <w:shd w:val="clear" w:color="DAEEF3" w:themeColor="accent5" w:themeTint="34" w:fill="DAEEF3" w:themeFill="accent5" w:themeFillTint="34"/>
      </w:tcPr>
    </w:tblStylePr>
  </w:style>
  <w:style w:type="table" w:customStyle="1" w:styleId="Lined-Accent6">
    <w:name w:val="Lined - Accent 6"/>
    <w:basedOn w:val="a7"/>
    <w:uiPriority w:val="99"/>
    <w:pPr>
      <w:spacing w:after="0" w:line="240" w:lineRule="auto"/>
    </w:pPr>
    <w:rPr>
      <w:color w:val="404040"/>
      <w:sz w:val="20"/>
      <w:szCs w:val="20"/>
      <w:lang w:eastAsia="ru-RU"/>
    </w:rPr>
    <w:tblPr>
      <w:tblStyleRowBandSize w:val="1"/>
      <w:tblStyleColBandSize w:val="1"/>
    </w:tblPr>
    <w:tblStylePr w:type="firstRow">
      <w:rPr>
        <w:rFonts w:ascii="Liberation Sans" w:hAnsi="Liberation Sans"/>
        <w:color w:val="F2F2F2"/>
        <w:sz w:val="22"/>
      </w:rPr>
      <w:tblPr/>
      <w:tcPr>
        <w:shd w:val="clear" w:color="F79646" w:themeColor="accent6" w:fill="F79646" w:themeFill="accent6"/>
      </w:tcPr>
    </w:tblStylePr>
    <w:tblStylePr w:type="lastRow">
      <w:rPr>
        <w:rFonts w:ascii="Liberation Sans" w:hAnsi="Liberation Sans"/>
        <w:color w:val="F2F2F2"/>
        <w:sz w:val="22"/>
      </w:rPr>
      <w:tblPr/>
      <w:tcPr>
        <w:shd w:val="clear" w:color="F79646" w:themeColor="accent6" w:fill="F79646" w:themeFill="accent6"/>
      </w:tcPr>
    </w:tblStylePr>
    <w:tblStylePr w:type="firstCol">
      <w:rPr>
        <w:rFonts w:ascii="Liberation Sans" w:hAnsi="Liberation Sans"/>
        <w:color w:val="F2F2F2"/>
        <w:sz w:val="22"/>
      </w:rPr>
      <w:tblPr/>
      <w:tcPr>
        <w:shd w:val="clear" w:color="F79646" w:themeColor="accent6" w:fill="F79646" w:themeFill="accent6"/>
      </w:tcPr>
    </w:tblStylePr>
    <w:tblStylePr w:type="lastCol">
      <w:rPr>
        <w:rFonts w:ascii="Liberation Sans" w:hAnsi="Liberation Sans"/>
        <w:color w:val="F2F2F2"/>
        <w:sz w:val="22"/>
      </w:rPr>
      <w:tblPr/>
      <w:tcPr>
        <w:shd w:val="clear" w:color="F79646" w:themeColor="accent6" w:fill="F79646" w:themeFill="accent6"/>
      </w:tcPr>
    </w:tblStylePr>
    <w:tblStylePr w:type="band1Vert">
      <w:rPr>
        <w:rFonts w:ascii="Liberation Sans" w:hAnsi="Liberation Sans"/>
        <w:color w:val="404040"/>
        <w:sz w:val="22"/>
      </w:rPr>
    </w:tblStylePr>
    <w:tblStylePr w:type="band2Vert">
      <w:rPr>
        <w:rFonts w:ascii="Liberation Sans" w:hAnsi="Liberation Sans"/>
        <w:color w:val="404040"/>
        <w:sz w:val="22"/>
      </w:rPr>
      <w:tblPr/>
      <w:tcPr>
        <w:shd w:val="clear" w:color="FDE9D8" w:themeColor="accent6" w:themeTint="34" w:fill="FDE9D8" w:themeFill="accent6" w:themeFillTint="34"/>
      </w:tcPr>
    </w:tblStylePr>
    <w:tblStylePr w:type="band1Horz">
      <w:rPr>
        <w:rFonts w:ascii="Liberation Sans" w:hAnsi="Liberation Sans"/>
        <w:color w:val="404040"/>
        <w:sz w:val="22"/>
      </w:rPr>
    </w:tblStylePr>
    <w:tblStylePr w:type="band2Horz">
      <w:rPr>
        <w:rFonts w:ascii="Liberation Sans" w:hAnsi="Liberation Sans"/>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7"/>
    <w:uiPriority w:val="99"/>
    <w:pPr>
      <w:spacing w:after="0" w:line="240" w:lineRule="auto"/>
    </w:pPr>
    <w:rPr>
      <w:color w:val="404040"/>
      <w:sz w:val="20"/>
      <w:szCs w:val="20"/>
      <w:lang w:eastAsia="ru-RU"/>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Liberation Sans" w:hAnsi="Liberation Sans"/>
        <w:color w:val="F2F2F2"/>
        <w:sz w:val="22"/>
      </w:rPr>
      <w:tblPr/>
      <w:tcPr>
        <w:shd w:val="clear" w:color="7F7F7F" w:themeColor="text1" w:themeTint="80" w:fill="7F7F7F" w:themeFill="text1" w:themeFillTint="80"/>
      </w:tcPr>
    </w:tblStylePr>
    <w:tblStylePr w:type="lastRow">
      <w:rPr>
        <w:rFonts w:ascii="Liberation Sans" w:hAnsi="Liberation Sans"/>
        <w:color w:val="F2F2F2"/>
        <w:sz w:val="22"/>
      </w:rPr>
      <w:tblPr/>
      <w:tcPr>
        <w:shd w:val="clear" w:color="7F7F7F" w:themeColor="text1" w:themeTint="80" w:fill="7F7F7F" w:themeFill="text1" w:themeFillTint="80"/>
      </w:tcPr>
    </w:tblStylePr>
    <w:tblStylePr w:type="firstCol">
      <w:rPr>
        <w:rFonts w:ascii="Liberation Sans" w:hAnsi="Liberation Sans"/>
        <w:color w:val="F2F2F2"/>
        <w:sz w:val="22"/>
      </w:rPr>
      <w:tblPr/>
      <w:tcPr>
        <w:shd w:val="clear" w:color="7F7F7F" w:themeColor="text1" w:themeTint="80" w:fill="7F7F7F" w:themeFill="text1" w:themeFillTint="80"/>
      </w:tcPr>
    </w:tblStylePr>
    <w:tblStylePr w:type="lastCol">
      <w:rPr>
        <w:rFonts w:ascii="Liberation Sans" w:hAnsi="Liberation Sans"/>
        <w:color w:val="F2F2F2"/>
        <w:sz w:val="22"/>
      </w:rPr>
      <w:tblPr/>
      <w:tcPr>
        <w:shd w:val="clear" w:color="7F7F7F" w:themeColor="text1" w:themeTint="80" w:fill="7F7F7F" w:themeFill="text1" w:themeFillTint="80"/>
      </w:tcPr>
    </w:tblStylePr>
    <w:tblStylePr w:type="band1Vert">
      <w:rPr>
        <w:rFonts w:ascii="Liberation Sans" w:hAnsi="Liberation Sans"/>
        <w:color w:val="404040"/>
        <w:sz w:val="22"/>
      </w:rPr>
    </w:tblStylePr>
    <w:tblStylePr w:type="band2Vert">
      <w:rPr>
        <w:rFonts w:ascii="Liberation Sans" w:hAnsi="Liberation Sans"/>
        <w:color w:val="404040"/>
        <w:sz w:val="22"/>
      </w:rPr>
      <w:tblPr/>
      <w:tcPr>
        <w:shd w:val="clear" w:color="F2F2F2" w:themeColor="text1" w:themeTint="0D" w:fill="F2F2F2" w:themeFill="text1" w:themeFillTint="0D"/>
      </w:tcPr>
    </w:tblStylePr>
    <w:tblStylePr w:type="band1Horz">
      <w:rPr>
        <w:rFonts w:ascii="Liberation Sans" w:hAnsi="Liberation Sans"/>
        <w:color w:val="404040"/>
        <w:sz w:val="22"/>
      </w:rPr>
    </w:tblStylePr>
    <w:tblStylePr w:type="band2Horz">
      <w:rPr>
        <w:rFonts w:ascii="Liberation Sans" w:hAnsi="Liberation Sans"/>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7"/>
    <w:uiPriority w:val="99"/>
    <w:pPr>
      <w:spacing w:after="0" w:line="240" w:lineRule="auto"/>
    </w:pPr>
    <w:rPr>
      <w:color w:val="404040"/>
      <w:sz w:val="20"/>
      <w:szCs w:val="20"/>
      <w:lang w:eastAsia="ru-RU"/>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Liberation Sans" w:hAnsi="Liberation Sans"/>
        <w:color w:val="F2F2F2"/>
        <w:sz w:val="22"/>
      </w:rPr>
      <w:tblPr/>
      <w:tcPr>
        <w:shd w:val="clear" w:color="5D8AC2" w:themeColor="accent1" w:themeTint="EA" w:fill="5D8AC2" w:themeFill="accent1" w:themeFillTint="EA"/>
      </w:tcPr>
    </w:tblStylePr>
    <w:tblStylePr w:type="lastRow">
      <w:rPr>
        <w:rFonts w:ascii="Liberation Sans" w:hAnsi="Liberation Sans"/>
        <w:color w:val="F2F2F2"/>
        <w:sz w:val="22"/>
      </w:rPr>
      <w:tblPr/>
      <w:tcPr>
        <w:shd w:val="clear" w:color="5D8AC2" w:themeColor="accent1" w:themeTint="EA" w:fill="5D8AC2" w:themeFill="accent1" w:themeFillTint="EA"/>
      </w:tcPr>
    </w:tblStylePr>
    <w:tblStylePr w:type="firstCol">
      <w:rPr>
        <w:rFonts w:ascii="Liberation Sans" w:hAnsi="Liberation Sans"/>
        <w:color w:val="F2F2F2"/>
        <w:sz w:val="22"/>
      </w:rPr>
      <w:tblPr/>
      <w:tcPr>
        <w:shd w:val="clear" w:color="5D8AC2" w:themeColor="accent1" w:themeTint="EA" w:fill="5D8AC2" w:themeFill="accent1" w:themeFillTint="EA"/>
      </w:tcPr>
    </w:tblStylePr>
    <w:tblStylePr w:type="lastCol">
      <w:rPr>
        <w:rFonts w:ascii="Liberation Sans" w:hAnsi="Liberation Sans"/>
        <w:color w:val="F2F2F2"/>
        <w:sz w:val="22"/>
      </w:rPr>
      <w:tblPr/>
      <w:tcPr>
        <w:shd w:val="clear" w:color="5D8AC2" w:themeColor="accent1" w:themeTint="EA" w:fill="5D8AC2" w:themeFill="accent1" w:themeFillTint="EA"/>
      </w:tcPr>
    </w:tblStylePr>
    <w:tblStylePr w:type="band1Vert">
      <w:rPr>
        <w:rFonts w:ascii="Liberation Sans" w:hAnsi="Liberation Sans"/>
        <w:color w:val="404040"/>
        <w:sz w:val="22"/>
      </w:rPr>
    </w:tblStylePr>
    <w:tblStylePr w:type="band2Vert">
      <w:rPr>
        <w:rFonts w:ascii="Liberation Sans" w:hAnsi="Liberation Sans"/>
        <w:color w:val="404040"/>
        <w:sz w:val="22"/>
      </w:rPr>
      <w:tblPr/>
      <w:tcPr>
        <w:shd w:val="clear" w:color="C7D7EA" w:themeColor="accent1" w:themeTint="50" w:fill="C7D7EA" w:themeFill="accent1" w:themeFillTint="50"/>
      </w:tcPr>
    </w:tblStylePr>
    <w:tblStylePr w:type="band1Horz">
      <w:rPr>
        <w:rFonts w:ascii="Liberation Sans" w:hAnsi="Liberation Sans"/>
        <w:color w:val="404040"/>
        <w:sz w:val="22"/>
      </w:rPr>
    </w:tblStylePr>
    <w:tblStylePr w:type="band2Horz">
      <w:rPr>
        <w:rFonts w:ascii="Liberation Sans" w:hAnsi="Liberation Sans"/>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7"/>
    <w:uiPriority w:val="99"/>
    <w:pPr>
      <w:spacing w:after="0" w:line="240" w:lineRule="auto"/>
    </w:pPr>
    <w:rPr>
      <w:color w:val="404040"/>
      <w:sz w:val="20"/>
      <w:szCs w:val="20"/>
      <w:lang w:eastAsia="ru-RU"/>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Liberation Sans" w:hAnsi="Liberation Sans"/>
        <w:color w:val="F2F2F2"/>
        <w:sz w:val="22"/>
      </w:rPr>
      <w:tblPr/>
      <w:tcPr>
        <w:shd w:val="clear" w:color="D99695" w:themeColor="accent2" w:themeTint="97" w:fill="D99695" w:themeFill="accent2" w:themeFillTint="97"/>
      </w:tcPr>
    </w:tblStylePr>
    <w:tblStylePr w:type="lastRow">
      <w:rPr>
        <w:rFonts w:ascii="Liberation Sans" w:hAnsi="Liberation Sans"/>
        <w:color w:val="F2F2F2"/>
        <w:sz w:val="22"/>
      </w:rPr>
      <w:tblPr/>
      <w:tcPr>
        <w:shd w:val="clear" w:color="D99695" w:themeColor="accent2" w:themeTint="97" w:fill="D99695" w:themeFill="accent2" w:themeFillTint="97"/>
      </w:tcPr>
    </w:tblStylePr>
    <w:tblStylePr w:type="firstCol">
      <w:rPr>
        <w:rFonts w:ascii="Liberation Sans" w:hAnsi="Liberation Sans"/>
        <w:color w:val="F2F2F2"/>
        <w:sz w:val="22"/>
      </w:rPr>
      <w:tblPr/>
      <w:tcPr>
        <w:shd w:val="clear" w:color="D99695" w:themeColor="accent2" w:themeTint="97" w:fill="D99695" w:themeFill="accent2" w:themeFillTint="97"/>
      </w:tcPr>
    </w:tblStylePr>
    <w:tblStylePr w:type="lastCol">
      <w:rPr>
        <w:rFonts w:ascii="Liberation Sans" w:hAnsi="Liberation Sans"/>
        <w:color w:val="F2F2F2"/>
        <w:sz w:val="22"/>
      </w:rPr>
      <w:tblPr/>
      <w:tcPr>
        <w:shd w:val="clear" w:color="D99695" w:themeColor="accent2" w:themeTint="97" w:fill="D99695" w:themeFill="accent2" w:themeFillTint="97"/>
      </w:tcPr>
    </w:tblStylePr>
    <w:tblStylePr w:type="band1Vert">
      <w:rPr>
        <w:rFonts w:ascii="Liberation Sans" w:hAnsi="Liberation Sans"/>
        <w:color w:val="404040"/>
        <w:sz w:val="22"/>
      </w:rPr>
    </w:tblStylePr>
    <w:tblStylePr w:type="band2Vert">
      <w:rPr>
        <w:rFonts w:ascii="Liberation Sans" w:hAnsi="Liberation Sans"/>
        <w:color w:val="404040"/>
        <w:sz w:val="22"/>
      </w:rPr>
      <w:tblPr/>
      <w:tcPr>
        <w:shd w:val="clear" w:color="F2DCDC" w:themeColor="accent2" w:themeTint="32" w:fill="F2DCDC" w:themeFill="accent2" w:themeFillTint="32"/>
      </w:tcPr>
    </w:tblStylePr>
    <w:tblStylePr w:type="band1Horz">
      <w:rPr>
        <w:rFonts w:ascii="Liberation Sans" w:hAnsi="Liberation Sans"/>
        <w:color w:val="404040"/>
        <w:sz w:val="22"/>
      </w:rPr>
    </w:tblStylePr>
    <w:tblStylePr w:type="band2Horz">
      <w:rPr>
        <w:rFonts w:ascii="Liberation Sans" w:hAnsi="Liberation Sans"/>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7"/>
    <w:uiPriority w:val="99"/>
    <w:pPr>
      <w:spacing w:after="0" w:line="240" w:lineRule="auto"/>
    </w:pPr>
    <w:rPr>
      <w:color w:val="404040"/>
      <w:sz w:val="20"/>
      <w:szCs w:val="20"/>
      <w:lang w:eastAsia="ru-RU"/>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Liberation Sans" w:hAnsi="Liberation Sans"/>
        <w:color w:val="F2F2F2"/>
        <w:sz w:val="22"/>
      </w:rPr>
      <w:tblPr/>
      <w:tcPr>
        <w:shd w:val="clear" w:color="9ABB59" w:themeColor="accent3" w:themeTint="FE" w:fill="9ABB59" w:themeFill="accent3" w:themeFillTint="FE"/>
      </w:tcPr>
    </w:tblStylePr>
    <w:tblStylePr w:type="lastRow">
      <w:rPr>
        <w:rFonts w:ascii="Liberation Sans" w:hAnsi="Liberation Sans"/>
        <w:color w:val="F2F2F2"/>
        <w:sz w:val="22"/>
      </w:rPr>
      <w:tblPr/>
      <w:tcPr>
        <w:shd w:val="clear" w:color="9ABB59" w:themeColor="accent3" w:themeTint="FE" w:fill="9ABB59" w:themeFill="accent3" w:themeFillTint="FE"/>
      </w:tcPr>
    </w:tblStylePr>
    <w:tblStylePr w:type="firstCol">
      <w:rPr>
        <w:rFonts w:ascii="Liberation Sans" w:hAnsi="Liberation Sans"/>
        <w:color w:val="F2F2F2"/>
        <w:sz w:val="22"/>
      </w:rPr>
      <w:tblPr/>
      <w:tcPr>
        <w:shd w:val="clear" w:color="9ABB59" w:themeColor="accent3" w:themeTint="FE" w:fill="9ABB59" w:themeFill="accent3" w:themeFillTint="FE"/>
      </w:tcPr>
    </w:tblStylePr>
    <w:tblStylePr w:type="lastCol">
      <w:rPr>
        <w:rFonts w:ascii="Liberation Sans" w:hAnsi="Liberation Sans"/>
        <w:color w:val="F2F2F2"/>
        <w:sz w:val="22"/>
      </w:rPr>
      <w:tblPr/>
      <w:tcPr>
        <w:shd w:val="clear" w:color="9ABB59" w:themeColor="accent3" w:themeTint="FE" w:fill="9ABB59" w:themeFill="accent3" w:themeFillTint="FE"/>
      </w:tcPr>
    </w:tblStylePr>
    <w:tblStylePr w:type="band1Vert">
      <w:rPr>
        <w:rFonts w:ascii="Liberation Sans" w:hAnsi="Liberation Sans"/>
        <w:color w:val="404040"/>
        <w:sz w:val="22"/>
      </w:rPr>
    </w:tblStylePr>
    <w:tblStylePr w:type="band2Vert">
      <w:rPr>
        <w:rFonts w:ascii="Liberation Sans" w:hAnsi="Liberation Sans"/>
        <w:color w:val="404040"/>
        <w:sz w:val="22"/>
      </w:rPr>
      <w:tblPr/>
      <w:tcPr>
        <w:shd w:val="clear" w:color="EAF1DC" w:themeColor="accent3" w:themeTint="34" w:fill="EAF1DC" w:themeFill="accent3" w:themeFillTint="34"/>
      </w:tcPr>
    </w:tblStylePr>
    <w:tblStylePr w:type="band1Horz">
      <w:rPr>
        <w:rFonts w:ascii="Liberation Sans" w:hAnsi="Liberation Sans"/>
        <w:color w:val="404040"/>
        <w:sz w:val="22"/>
      </w:rPr>
    </w:tblStylePr>
    <w:tblStylePr w:type="band2Horz">
      <w:rPr>
        <w:rFonts w:ascii="Liberation Sans" w:hAnsi="Liberation Sans"/>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7"/>
    <w:uiPriority w:val="99"/>
    <w:pPr>
      <w:spacing w:after="0" w:line="240" w:lineRule="auto"/>
    </w:pPr>
    <w:rPr>
      <w:color w:val="404040"/>
      <w:sz w:val="20"/>
      <w:szCs w:val="20"/>
      <w:lang w:eastAsia="ru-RU"/>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Liberation Sans" w:hAnsi="Liberation Sans"/>
        <w:color w:val="F2F2F2"/>
        <w:sz w:val="22"/>
      </w:rPr>
      <w:tblPr/>
      <w:tcPr>
        <w:shd w:val="clear" w:color="B2A1C6" w:themeColor="accent4" w:themeTint="9A" w:fill="B2A1C6" w:themeFill="accent4" w:themeFillTint="9A"/>
      </w:tcPr>
    </w:tblStylePr>
    <w:tblStylePr w:type="lastRow">
      <w:rPr>
        <w:rFonts w:ascii="Liberation Sans" w:hAnsi="Liberation Sans"/>
        <w:color w:val="F2F2F2"/>
        <w:sz w:val="22"/>
      </w:rPr>
      <w:tblPr/>
      <w:tcPr>
        <w:shd w:val="clear" w:color="B2A1C6" w:themeColor="accent4" w:themeTint="9A" w:fill="B2A1C6" w:themeFill="accent4" w:themeFillTint="9A"/>
      </w:tcPr>
    </w:tblStylePr>
    <w:tblStylePr w:type="firstCol">
      <w:rPr>
        <w:rFonts w:ascii="Liberation Sans" w:hAnsi="Liberation Sans"/>
        <w:color w:val="F2F2F2"/>
        <w:sz w:val="22"/>
      </w:rPr>
      <w:tblPr/>
      <w:tcPr>
        <w:shd w:val="clear" w:color="B2A1C6" w:themeColor="accent4" w:themeTint="9A" w:fill="B2A1C6" w:themeFill="accent4" w:themeFillTint="9A"/>
      </w:tcPr>
    </w:tblStylePr>
    <w:tblStylePr w:type="lastCol">
      <w:rPr>
        <w:rFonts w:ascii="Liberation Sans" w:hAnsi="Liberation Sans"/>
        <w:color w:val="F2F2F2"/>
        <w:sz w:val="22"/>
      </w:rPr>
      <w:tblPr/>
      <w:tcPr>
        <w:shd w:val="clear" w:color="B2A1C6" w:themeColor="accent4" w:themeTint="9A" w:fill="B2A1C6" w:themeFill="accent4" w:themeFillTint="9A"/>
      </w:tcPr>
    </w:tblStylePr>
    <w:tblStylePr w:type="band1Vert">
      <w:rPr>
        <w:rFonts w:ascii="Liberation Sans" w:hAnsi="Liberation Sans"/>
        <w:color w:val="404040"/>
        <w:sz w:val="22"/>
      </w:rPr>
    </w:tblStylePr>
    <w:tblStylePr w:type="band2Vert">
      <w:rPr>
        <w:rFonts w:ascii="Liberation Sans" w:hAnsi="Liberation Sans"/>
        <w:color w:val="404040"/>
        <w:sz w:val="22"/>
      </w:rPr>
      <w:tblPr/>
      <w:tcPr>
        <w:shd w:val="clear" w:color="E5DFEC" w:themeColor="accent4" w:themeTint="34" w:fill="E5DFEC" w:themeFill="accent4" w:themeFillTint="34"/>
      </w:tcPr>
    </w:tblStylePr>
    <w:tblStylePr w:type="band1Horz">
      <w:rPr>
        <w:rFonts w:ascii="Liberation Sans" w:hAnsi="Liberation Sans"/>
        <w:color w:val="404040"/>
        <w:sz w:val="22"/>
      </w:rPr>
    </w:tblStylePr>
    <w:tblStylePr w:type="band2Horz">
      <w:rPr>
        <w:rFonts w:ascii="Liberation Sans" w:hAnsi="Liberation Sans"/>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7"/>
    <w:uiPriority w:val="99"/>
    <w:pPr>
      <w:spacing w:after="0" w:line="240" w:lineRule="auto"/>
    </w:pPr>
    <w:rPr>
      <w:color w:val="404040"/>
      <w:sz w:val="20"/>
      <w:szCs w:val="20"/>
      <w:lang w:eastAsia="ru-RU"/>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Liberation Sans" w:hAnsi="Liberation Sans"/>
        <w:color w:val="F2F2F2"/>
        <w:sz w:val="22"/>
      </w:rPr>
      <w:tblPr/>
      <w:tcPr>
        <w:shd w:val="clear" w:color="4BACC6" w:themeColor="accent5" w:fill="4BACC6" w:themeFill="accent5"/>
      </w:tcPr>
    </w:tblStylePr>
    <w:tblStylePr w:type="lastRow">
      <w:rPr>
        <w:rFonts w:ascii="Liberation Sans" w:hAnsi="Liberation Sans"/>
        <w:color w:val="F2F2F2"/>
        <w:sz w:val="22"/>
      </w:rPr>
      <w:tblPr/>
      <w:tcPr>
        <w:shd w:val="clear" w:color="4BACC6" w:themeColor="accent5" w:fill="4BACC6" w:themeFill="accent5"/>
      </w:tcPr>
    </w:tblStylePr>
    <w:tblStylePr w:type="firstCol">
      <w:rPr>
        <w:rFonts w:ascii="Liberation Sans" w:hAnsi="Liberation Sans"/>
        <w:color w:val="F2F2F2"/>
        <w:sz w:val="22"/>
      </w:rPr>
      <w:tblPr/>
      <w:tcPr>
        <w:shd w:val="clear" w:color="4BACC6" w:themeColor="accent5" w:fill="4BACC6" w:themeFill="accent5"/>
      </w:tcPr>
    </w:tblStylePr>
    <w:tblStylePr w:type="lastCol">
      <w:rPr>
        <w:rFonts w:ascii="Liberation Sans" w:hAnsi="Liberation Sans"/>
        <w:color w:val="F2F2F2"/>
        <w:sz w:val="22"/>
      </w:rPr>
      <w:tblPr/>
      <w:tcPr>
        <w:shd w:val="clear" w:color="4BACC6" w:themeColor="accent5" w:fill="4BACC6" w:themeFill="accent5"/>
      </w:tcPr>
    </w:tblStylePr>
    <w:tblStylePr w:type="band1Vert">
      <w:rPr>
        <w:rFonts w:ascii="Liberation Sans" w:hAnsi="Liberation Sans"/>
        <w:color w:val="404040"/>
        <w:sz w:val="22"/>
      </w:rPr>
    </w:tblStylePr>
    <w:tblStylePr w:type="band2Vert">
      <w:rPr>
        <w:rFonts w:ascii="Liberation Sans" w:hAnsi="Liberation Sans"/>
        <w:color w:val="404040"/>
        <w:sz w:val="22"/>
      </w:rPr>
      <w:tblPr/>
      <w:tcPr>
        <w:shd w:val="clear" w:color="DAEEF3" w:themeColor="accent5" w:themeTint="34" w:fill="DAEEF3" w:themeFill="accent5" w:themeFillTint="34"/>
      </w:tcPr>
    </w:tblStylePr>
    <w:tblStylePr w:type="band1Horz">
      <w:rPr>
        <w:rFonts w:ascii="Liberation Sans" w:hAnsi="Liberation Sans"/>
        <w:color w:val="404040"/>
        <w:sz w:val="22"/>
      </w:rPr>
    </w:tblStylePr>
    <w:tblStylePr w:type="band2Horz">
      <w:rPr>
        <w:rFonts w:ascii="Liberation Sans" w:hAnsi="Liberation Sans"/>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7"/>
    <w:uiPriority w:val="99"/>
    <w:pPr>
      <w:spacing w:after="0" w:line="240" w:lineRule="auto"/>
    </w:pPr>
    <w:rPr>
      <w:color w:val="404040"/>
      <w:sz w:val="20"/>
      <w:szCs w:val="20"/>
      <w:lang w:eastAsia="ru-RU"/>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Liberation Sans" w:hAnsi="Liberation Sans"/>
        <w:color w:val="F2F2F2"/>
        <w:sz w:val="22"/>
      </w:rPr>
      <w:tblPr/>
      <w:tcPr>
        <w:shd w:val="clear" w:color="F79646" w:themeColor="accent6" w:fill="F79646" w:themeFill="accent6"/>
      </w:tcPr>
    </w:tblStylePr>
    <w:tblStylePr w:type="lastRow">
      <w:rPr>
        <w:rFonts w:ascii="Liberation Sans" w:hAnsi="Liberation Sans"/>
        <w:color w:val="F2F2F2"/>
        <w:sz w:val="22"/>
      </w:rPr>
      <w:tblPr/>
      <w:tcPr>
        <w:shd w:val="clear" w:color="F79646" w:themeColor="accent6" w:fill="F79646" w:themeFill="accent6"/>
      </w:tcPr>
    </w:tblStylePr>
    <w:tblStylePr w:type="firstCol">
      <w:rPr>
        <w:rFonts w:ascii="Liberation Sans" w:hAnsi="Liberation Sans"/>
        <w:color w:val="F2F2F2"/>
        <w:sz w:val="22"/>
      </w:rPr>
      <w:tblPr/>
      <w:tcPr>
        <w:shd w:val="clear" w:color="F79646" w:themeColor="accent6" w:fill="F79646" w:themeFill="accent6"/>
      </w:tcPr>
    </w:tblStylePr>
    <w:tblStylePr w:type="lastCol">
      <w:rPr>
        <w:rFonts w:ascii="Liberation Sans" w:hAnsi="Liberation Sans"/>
        <w:color w:val="F2F2F2"/>
        <w:sz w:val="22"/>
      </w:rPr>
      <w:tblPr/>
      <w:tcPr>
        <w:shd w:val="clear" w:color="F79646" w:themeColor="accent6" w:fill="F79646" w:themeFill="accent6"/>
      </w:tcPr>
    </w:tblStylePr>
    <w:tblStylePr w:type="band1Vert">
      <w:rPr>
        <w:rFonts w:ascii="Liberation Sans" w:hAnsi="Liberation Sans"/>
        <w:color w:val="404040"/>
        <w:sz w:val="22"/>
      </w:rPr>
    </w:tblStylePr>
    <w:tblStylePr w:type="band2Vert">
      <w:rPr>
        <w:rFonts w:ascii="Liberation Sans" w:hAnsi="Liberation Sans"/>
        <w:color w:val="404040"/>
        <w:sz w:val="22"/>
      </w:rPr>
      <w:tblPr/>
      <w:tcPr>
        <w:shd w:val="clear" w:color="FDE9D8" w:themeColor="accent6" w:themeTint="34" w:fill="FDE9D8" w:themeFill="accent6" w:themeFillTint="34"/>
      </w:tcPr>
    </w:tblStylePr>
    <w:tblStylePr w:type="band1Horz">
      <w:rPr>
        <w:rFonts w:ascii="Liberation Sans" w:hAnsi="Liberation Sans"/>
        <w:color w:val="404040"/>
        <w:sz w:val="22"/>
      </w:rPr>
    </w:tblStylePr>
    <w:tblStylePr w:type="band2Horz">
      <w:rPr>
        <w:rFonts w:ascii="Liberation Sans" w:hAnsi="Liberation Sans"/>
        <w:color w:val="404040"/>
        <w:sz w:val="22"/>
      </w:rPr>
      <w:tblPr/>
      <w:tcPr>
        <w:shd w:val="clear" w:color="FDE9D8" w:themeColor="accent6" w:themeTint="34" w:fill="FDE9D8" w:themeFill="accent6" w:themeFillTint="34"/>
      </w:tcPr>
    </w:tblStylePr>
  </w:style>
  <w:style w:type="table" w:customStyle="1" w:styleId="Bordered">
    <w:name w:val="Bordered"/>
    <w:basedOn w:val="a7"/>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Liberation Sans" w:hAnsi="Liberation Sans"/>
        <w:color w:val="404040"/>
        <w:sz w:val="22"/>
      </w:rPr>
      <w:tblPr/>
      <w:tcPr>
        <w:tcBorders>
          <w:bottom w:val="single" w:sz="12" w:space="0" w:color="7F7F7F" w:themeColor="text1" w:themeTint="80"/>
        </w:tcBorders>
      </w:tcPr>
    </w:tblStylePr>
    <w:tblStylePr w:type="lastRow">
      <w:rPr>
        <w:rFonts w:ascii="Liberation Sans" w:hAnsi="Liberation Sans"/>
        <w:color w:val="404040"/>
        <w:sz w:val="22"/>
      </w:rPr>
      <w:tblPr/>
      <w:tcPr>
        <w:tcBorders>
          <w:top w:val="single" w:sz="12" w:space="0" w:color="7F7F7F" w:themeColor="text1" w:themeTint="80"/>
        </w:tcBorders>
      </w:tcPr>
    </w:tblStylePr>
    <w:tblStylePr w:type="firstCol">
      <w:rPr>
        <w:rFonts w:ascii="Liberation Sans" w:hAnsi="Liberation Sans"/>
        <w:color w:val="404040"/>
        <w:sz w:val="22"/>
      </w:rPr>
    </w:tblStylePr>
    <w:tblStylePr w:type="lastCol">
      <w:rPr>
        <w:rFonts w:ascii="Liberation Sans" w:hAnsi="Liberation Sans"/>
        <w:color w:val="404040"/>
        <w:sz w:val="22"/>
      </w:rPr>
      <w:tblPr/>
      <w:tcPr>
        <w:tcBorders>
          <w:left w:val="single" w:sz="12" w:space="0" w:color="7F7F7F" w:themeColor="text1" w:themeTint="80"/>
        </w:tcBorders>
      </w:tcPr>
    </w:tblStylePr>
    <w:tblStylePr w:type="band1Horz">
      <w:rPr>
        <w:rFonts w:ascii="Liberation Sans" w:hAnsi="Liberation Sans"/>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7"/>
    <w:uiPriority w:val="99"/>
    <w:pPr>
      <w:spacing w:after="0" w:line="240" w:lineRule="auto"/>
    </w:p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Liberation Sans" w:hAnsi="Liberation Sans"/>
        <w:color w:val="404040"/>
        <w:sz w:val="22"/>
      </w:rPr>
      <w:tblPr/>
      <w:tcPr>
        <w:tcBorders>
          <w:bottom w:val="single" w:sz="12" w:space="0" w:color="4F81BD" w:themeColor="accent1"/>
        </w:tcBorders>
      </w:tcPr>
    </w:tblStylePr>
    <w:tblStylePr w:type="lastRow">
      <w:rPr>
        <w:rFonts w:ascii="Liberation Sans" w:hAnsi="Liberation Sans"/>
        <w:color w:val="404040"/>
        <w:sz w:val="22"/>
      </w:rPr>
      <w:tblPr/>
      <w:tcPr>
        <w:tcBorders>
          <w:top w:val="single" w:sz="12" w:space="0" w:color="4F81BD" w:themeColor="accent1"/>
        </w:tcBorders>
      </w:tcPr>
    </w:tblStylePr>
    <w:tblStylePr w:type="firstCol">
      <w:rPr>
        <w:rFonts w:ascii="Liberation Sans" w:hAnsi="Liberation Sans"/>
        <w:color w:val="404040"/>
        <w:sz w:val="22"/>
      </w:rPr>
    </w:tblStylePr>
    <w:tblStylePr w:type="lastCol">
      <w:rPr>
        <w:rFonts w:ascii="Liberation Sans" w:hAnsi="Liberation Sans"/>
        <w:color w:val="404040"/>
        <w:sz w:val="22"/>
      </w:rPr>
      <w:tblPr/>
      <w:tcPr>
        <w:tcBorders>
          <w:left w:val="single" w:sz="12" w:space="0" w:color="4F81BD" w:themeColor="accent1"/>
        </w:tcBorders>
      </w:tcPr>
    </w:tblStylePr>
    <w:tblStylePr w:type="band1Horz">
      <w:rPr>
        <w:rFonts w:ascii="Liberation Sans" w:hAnsi="Liberation Sans"/>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7"/>
    <w:uiPriority w:val="99"/>
    <w:pPr>
      <w:spacing w:after="0" w:line="240" w:lineRule="auto"/>
    </w:p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Liberation Sans" w:hAnsi="Liberation Sans"/>
        <w:color w:val="404040"/>
        <w:sz w:val="22"/>
      </w:rPr>
      <w:tblPr/>
      <w:tcPr>
        <w:tcBorders>
          <w:bottom w:val="single" w:sz="12" w:space="0" w:color="D99695" w:themeColor="accent2" w:themeTint="97"/>
        </w:tcBorders>
      </w:tcPr>
    </w:tblStylePr>
    <w:tblStylePr w:type="lastRow">
      <w:rPr>
        <w:rFonts w:ascii="Liberation Sans" w:hAnsi="Liberation Sans"/>
        <w:color w:val="404040"/>
        <w:sz w:val="22"/>
      </w:rPr>
      <w:tblPr/>
      <w:tcPr>
        <w:tcBorders>
          <w:top w:val="single" w:sz="12" w:space="0" w:color="D99695" w:themeColor="accent2" w:themeTint="97"/>
        </w:tcBorders>
      </w:tcPr>
    </w:tblStylePr>
    <w:tblStylePr w:type="firstCol">
      <w:rPr>
        <w:rFonts w:ascii="Liberation Sans" w:hAnsi="Liberation Sans"/>
        <w:color w:val="404040"/>
        <w:sz w:val="22"/>
      </w:rPr>
    </w:tblStylePr>
    <w:tblStylePr w:type="lastCol">
      <w:rPr>
        <w:rFonts w:ascii="Liberation Sans" w:hAnsi="Liberation Sans"/>
        <w:color w:val="404040"/>
        <w:sz w:val="22"/>
      </w:rPr>
      <w:tblPr/>
      <w:tcPr>
        <w:tcBorders>
          <w:left w:val="single" w:sz="12" w:space="0" w:color="D99695" w:themeColor="accent2" w:themeTint="97"/>
        </w:tcBorders>
      </w:tcPr>
    </w:tblStylePr>
    <w:tblStylePr w:type="band1Horz">
      <w:rPr>
        <w:rFonts w:ascii="Liberation Sans" w:hAnsi="Liberation Sans"/>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7"/>
    <w:uiPriority w:val="99"/>
    <w:pPr>
      <w:spacing w:after="0" w:line="240" w:lineRule="auto"/>
    </w:p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Liberation Sans" w:hAnsi="Liberation Sans"/>
        <w:color w:val="404040"/>
        <w:sz w:val="22"/>
      </w:rPr>
      <w:tblPr/>
      <w:tcPr>
        <w:tcBorders>
          <w:bottom w:val="single" w:sz="12" w:space="0" w:color="C3D69B" w:themeColor="accent3" w:themeTint="98"/>
        </w:tcBorders>
      </w:tcPr>
    </w:tblStylePr>
    <w:tblStylePr w:type="lastRow">
      <w:rPr>
        <w:rFonts w:ascii="Liberation Sans" w:hAnsi="Liberation Sans"/>
        <w:color w:val="404040"/>
        <w:sz w:val="22"/>
      </w:rPr>
      <w:tblPr/>
      <w:tcPr>
        <w:tcBorders>
          <w:top w:val="single" w:sz="12" w:space="0" w:color="C3D69B" w:themeColor="accent3" w:themeTint="98"/>
        </w:tcBorders>
      </w:tcPr>
    </w:tblStylePr>
    <w:tblStylePr w:type="firstCol">
      <w:rPr>
        <w:rFonts w:ascii="Liberation Sans" w:hAnsi="Liberation Sans"/>
        <w:color w:val="404040"/>
        <w:sz w:val="22"/>
      </w:rPr>
    </w:tblStylePr>
    <w:tblStylePr w:type="lastCol">
      <w:rPr>
        <w:rFonts w:ascii="Liberation Sans" w:hAnsi="Liberation Sans"/>
        <w:color w:val="404040"/>
        <w:sz w:val="22"/>
      </w:rPr>
      <w:tblPr/>
      <w:tcPr>
        <w:tcBorders>
          <w:left w:val="single" w:sz="12" w:space="0" w:color="C3D69B" w:themeColor="accent3" w:themeTint="98"/>
        </w:tcBorders>
      </w:tcPr>
    </w:tblStylePr>
    <w:tblStylePr w:type="band1Horz">
      <w:rPr>
        <w:rFonts w:ascii="Liberation Sans" w:hAnsi="Liberation Sans"/>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7"/>
    <w:uiPriority w:val="99"/>
    <w:pPr>
      <w:spacing w:after="0" w:line="240" w:lineRule="auto"/>
    </w:p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Liberation Sans" w:hAnsi="Liberation Sans"/>
        <w:color w:val="404040"/>
        <w:sz w:val="22"/>
      </w:rPr>
      <w:tblPr/>
      <w:tcPr>
        <w:tcBorders>
          <w:bottom w:val="single" w:sz="12" w:space="0" w:color="B2A1C6" w:themeColor="accent4" w:themeTint="9A"/>
        </w:tcBorders>
      </w:tcPr>
    </w:tblStylePr>
    <w:tblStylePr w:type="lastRow">
      <w:rPr>
        <w:rFonts w:ascii="Liberation Sans" w:hAnsi="Liberation Sans"/>
        <w:color w:val="404040"/>
        <w:sz w:val="22"/>
      </w:rPr>
      <w:tblPr/>
      <w:tcPr>
        <w:tcBorders>
          <w:top w:val="single" w:sz="12" w:space="0" w:color="B2A1C6" w:themeColor="accent4" w:themeTint="9A"/>
        </w:tcBorders>
      </w:tcPr>
    </w:tblStylePr>
    <w:tblStylePr w:type="firstCol">
      <w:rPr>
        <w:rFonts w:ascii="Liberation Sans" w:hAnsi="Liberation Sans"/>
        <w:color w:val="404040"/>
        <w:sz w:val="22"/>
      </w:rPr>
    </w:tblStylePr>
    <w:tblStylePr w:type="lastCol">
      <w:rPr>
        <w:rFonts w:ascii="Liberation Sans" w:hAnsi="Liberation Sans"/>
        <w:color w:val="404040"/>
        <w:sz w:val="22"/>
      </w:rPr>
      <w:tblPr/>
      <w:tcPr>
        <w:tcBorders>
          <w:left w:val="single" w:sz="12" w:space="0" w:color="B2A1C6" w:themeColor="accent4" w:themeTint="9A"/>
        </w:tcBorders>
      </w:tcPr>
    </w:tblStylePr>
    <w:tblStylePr w:type="band1Horz">
      <w:rPr>
        <w:rFonts w:ascii="Liberation Sans" w:hAnsi="Liberation Sans"/>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7"/>
    <w:uiPriority w:val="99"/>
    <w:pPr>
      <w:spacing w:after="0" w:line="240" w:lineRule="auto"/>
    </w:p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Liberation Sans" w:hAnsi="Liberation Sans"/>
        <w:color w:val="404040"/>
        <w:sz w:val="22"/>
      </w:rPr>
      <w:tblPr/>
      <w:tcPr>
        <w:tcBorders>
          <w:bottom w:val="single" w:sz="12" w:space="0" w:color="92CCDC" w:themeColor="accent5" w:themeTint="9A"/>
        </w:tcBorders>
      </w:tcPr>
    </w:tblStylePr>
    <w:tblStylePr w:type="lastRow">
      <w:rPr>
        <w:rFonts w:ascii="Liberation Sans" w:hAnsi="Liberation Sans"/>
        <w:color w:val="404040"/>
        <w:sz w:val="22"/>
      </w:rPr>
      <w:tblPr/>
      <w:tcPr>
        <w:tcBorders>
          <w:top w:val="single" w:sz="12" w:space="0" w:color="92CCDC" w:themeColor="accent5" w:themeTint="9A"/>
        </w:tcBorders>
      </w:tcPr>
    </w:tblStylePr>
    <w:tblStylePr w:type="firstCol">
      <w:rPr>
        <w:rFonts w:ascii="Liberation Sans" w:hAnsi="Liberation Sans"/>
        <w:color w:val="404040"/>
        <w:sz w:val="22"/>
      </w:rPr>
    </w:tblStylePr>
    <w:tblStylePr w:type="lastCol">
      <w:rPr>
        <w:rFonts w:ascii="Liberation Sans" w:hAnsi="Liberation Sans"/>
        <w:color w:val="404040"/>
        <w:sz w:val="22"/>
      </w:rPr>
      <w:tblPr/>
      <w:tcPr>
        <w:tcBorders>
          <w:left w:val="single" w:sz="12" w:space="0" w:color="92CCDC" w:themeColor="accent5" w:themeTint="9A"/>
        </w:tcBorders>
      </w:tcPr>
    </w:tblStylePr>
    <w:tblStylePr w:type="band1Horz">
      <w:rPr>
        <w:rFonts w:ascii="Liberation Sans" w:hAnsi="Liberation Sans"/>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7"/>
    <w:uiPriority w:val="99"/>
    <w:pPr>
      <w:spacing w:after="0" w:line="240" w:lineRule="auto"/>
    </w:p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Liberation Sans" w:hAnsi="Liberation Sans"/>
        <w:color w:val="404040"/>
        <w:sz w:val="22"/>
      </w:rPr>
      <w:tblPr/>
      <w:tcPr>
        <w:tcBorders>
          <w:bottom w:val="single" w:sz="12" w:space="0" w:color="FAC090" w:themeColor="accent6" w:themeTint="98"/>
        </w:tcBorders>
      </w:tcPr>
    </w:tblStylePr>
    <w:tblStylePr w:type="lastRow">
      <w:rPr>
        <w:rFonts w:ascii="Liberation Sans" w:hAnsi="Liberation Sans"/>
        <w:color w:val="404040"/>
        <w:sz w:val="22"/>
      </w:rPr>
      <w:tblPr/>
      <w:tcPr>
        <w:tcBorders>
          <w:top w:val="single" w:sz="12" w:space="0" w:color="FAC090" w:themeColor="accent6" w:themeTint="98"/>
        </w:tcBorders>
      </w:tcPr>
    </w:tblStylePr>
    <w:tblStylePr w:type="firstCol">
      <w:rPr>
        <w:rFonts w:ascii="Liberation Sans" w:hAnsi="Liberation Sans"/>
        <w:color w:val="404040"/>
        <w:sz w:val="22"/>
      </w:rPr>
    </w:tblStylePr>
    <w:tblStylePr w:type="lastCol">
      <w:rPr>
        <w:rFonts w:ascii="Liberation Sans" w:hAnsi="Liberation Sans"/>
        <w:color w:val="404040"/>
        <w:sz w:val="22"/>
      </w:rPr>
      <w:tblPr/>
      <w:tcPr>
        <w:tcBorders>
          <w:left w:val="single" w:sz="12" w:space="0" w:color="FAC090" w:themeColor="accent6" w:themeTint="98"/>
        </w:tcBorders>
      </w:tcPr>
    </w:tblStylePr>
    <w:tblStylePr w:type="band1Horz">
      <w:rPr>
        <w:rFonts w:ascii="Liberation Sans" w:hAnsi="Liberation Sans"/>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character" w:styleId="af2">
    <w:name w:val="endnote reference"/>
    <w:basedOn w:val="a6"/>
    <w:uiPriority w:val="99"/>
    <w:semiHidden/>
    <w:unhideWhenUsed/>
    <w:rPr>
      <w:vertAlign w:val="superscript"/>
    </w:rPr>
  </w:style>
  <w:style w:type="paragraph" w:styleId="af3">
    <w:name w:val="table of figures"/>
    <w:basedOn w:val="a5"/>
    <w:next w:val="a5"/>
    <w:uiPriority w:val="99"/>
    <w:unhideWhenUsed/>
  </w:style>
  <w:style w:type="character" w:customStyle="1" w:styleId="12">
    <w:name w:val="Заголовок 1 Знак"/>
    <w:basedOn w:val="a6"/>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pPr>
      <w:spacing w:line="324" w:lineRule="exact"/>
      <w:jc w:val="both"/>
    </w:pPr>
  </w:style>
  <w:style w:type="character" w:customStyle="1" w:styleId="FontStyle128">
    <w:name w:val="Font Style128"/>
    <w:rPr>
      <w:rFonts w:ascii="Times New Roman" w:hAnsi="Times New Roman" w:cs="Times New Roman"/>
      <w:color w:val="000000"/>
      <w:sz w:val="26"/>
      <w:szCs w:val="26"/>
    </w:rPr>
  </w:style>
  <w:style w:type="character" w:customStyle="1" w:styleId="FontStyle159">
    <w:name w:val="Font Style159"/>
    <w:rPr>
      <w:rFonts w:ascii="Times New Roman" w:hAnsi="Times New Roman" w:cs="Times New Roman"/>
      <w:color w:val="000000"/>
      <w:sz w:val="24"/>
      <w:szCs w:val="24"/>
    </w:rPr>
  </w:style>
  <w:style w:type="paragraph" w:styleId="13">
    <w:name w:val="toc 1"/>
    <w:basedOn w:val="a5"/>
    <w:next w:val="a5"/>
    <w:uiPriority w:val="39"/>
    <w:qFormat/>
    <w:pPr>
      <w:tabs>
        <w:tab w:val="right" w:leader="dot" w:pos="9818"/>
      </w:tabs>
      <w:ind w:left="180"/>
    </w:pPr>
  </w:style>
  <w:style w:type="character" w:customStyle="1" w:styleId="11">
    <w:name w:val="Заголовок 1 Знак1"/>
    <w:link w:val="1"/>
    <w:rPr>
      <w:rFonts w:ascii="Times New Roman" w:eastAsia="Times New Roman" w:hAnsi="Times New Roman" w:cs="Arial"/>
      <w:b/>
      <w:bCs/>
      <w:sz w:val="28"/>
      <w:szCs w:val="32"/>
      <w:lang w:eastAsia="ru-RU"/>
    </w:rPr>
  </w:style>
  <w:style w:type="paragraph" w:styleId="24">
    <w:name w:val="toc 2"/>
    <w:basedOn w:val="a5"/>
    <w:next w:val="a5"/>
    <w:uiPriority w:val="39"/>
    <w:qFormat/>
    <w:pPr>
      <w:ind w:left="240"/>
    </w:pPr>
  </w:style>
  <w:style w:type="paragraph" w:customStyle="1" w:styleId="a">
    <w:name w:val="Подподпункт"/>
    <w:basedOn w:val="a5"/>
    <w:link w:val="af4"/>
    <w:pPr>
      <w:widowControl/>
      <w:numPr>
        <w:numId w:val="1"/>
      </w:numPr>
      <w:spacing w:line="360" w:lineRule="auto"/>
      <w:jc w:val="both"/>
    </w:pPr>
    <w:rPr>
      <w:sz w:val="28"/>
      <w:szCs w:val="20"/>
    </w:rPr>
  </w:style>
  <w:style w:type="paragraph" w:styleId="a2">
    <w:name w:val="List Number"/>
    <w:basedOn w:val="a5"/>
    <w:pPr>
      <w:widowControl/>
      <w:numPr>
        <w:numId w:val="2"/>
      </w:numPr>
      <w:spacing w:before="60" w:line="360" w:lineRule="auto"/>
      <w:jc w:val="both"/>
    </w:pPr>
    <w:rPr>
      <w:sz w:val="28"/>
    </w:rPr>
  </w:style>
  <w:style w:type="paragraph" w:styleId="af5">
    <w:name w:val="Balloon Text"/>
    <w:basedOn w:val="a5"/>
    <w:link w:val="af6"/>
    <w:uiPriority w:val="99"/>
    <w:semiHidden/>
    <w:unhideWhenUsed/>
    <w:rPr>
      <w:rFonts w:ascii="Tahoma" w:hAnsi="Tahoma" w:cs="Tahoma"/>
      <w:sz w:val="16"/>
      <w:szCs w:val="16"/>
    </w:rPr>
  </w:style>
  <w:style w:type="character" w:customStyle="1" w:styleId="af6">
    <w:name w:val="Текст выноски Знак"/>
    <w:basedOn w:val="a6"/>
    <w:link w:val="af5"/>
    <w:uiPriority w:val="99"/>
    <w:semiHidden/>
    <w:rPr>
      <w:rFonts w:ascii="Tahoma" w:eastAsia="Times New Roman" w:hAnsi="Tahoma" w:cs="Tahoma"/>
      <w:sz w:val="16"/>
      <w:szCs w:val="16"/>
      <w:lang w:eastAsia="ru-RU"/>
    </w:rPr>
  </w:style>
  <w:style w:type="character" w:customStyle="1" w:styleId="20">
    <w:name w:val="Заголовок 2 Знак"/>
    <w:basedOn w:val="a6"/>
    <w:link w:val="2"/>
    <w:rPr>
      <w:rFonts w:ascii="Arial" w:eastAsia="Times New Roman" w:hAnsi="Arial" w:cs="Arial"/>
      <w:b/>
      <w:bCs/>
      <w:i/>
      <w:iCs/>
      <w:sz w:val="28"/>
      <w:szCs w:val="28"/>
      <w:lang w:eastAsia="ru-RU"/>
    </w:rPr>
  </w:style>
  <w:style w:type="paragraph" w:customStyle="1" w:styleId="Style12">
    <w:name w:val="Style12"/>
    <w:basedOn w:val="a5"/>
    <w:pPr>
      <w:spacing w:line="317" w:lineRule="exact"/>
      <w:ind w:firstLine="691"/>
      <w:jc w:val="both"/>
    </w:pPr>
  </w:style>
  <w:style w:type="paragraph" w:customStyle="1" w:styleId="Style23">
    <w:name w:val="Style23"/>
    <w:basedOn w:val="a5"/>
    <w:pPr>
      <w:spacing w:line="338" w:lineRule="exact"/>
      <w:ind w:firstLine="706"/>
      <w:jc w:val="both"/>
    </w:pPr>
  </w:style>
  <w:style w:type="paragraph" w:customStyle="1" w:styleId="Style39">
    <w:name w:val="Style39"/>
    <w:basedOn w:val="a5"/>
    <w:pPr>
      <w:spacing w:line="320" w:lineRule="exact"/>
      <w:ind w:firstLine="706"/>
    </w:pPr>
  </w:style>
  <w:style w:type="paragraph" w:customStyle="1" w:styleId="Style40">
    <w:name w:val="Style40"/>
    <w:basedOn w:val="a5"/>
    <w:pPr>
      <w:spacing w:line="317" w:lineRule="exact"/>
      <w:ind w:firstLine="706"/>
      <w:jc w:val="both"/>
    </w:pPr>
  </w:style>
  <w:style w:type="character" w:customStyle="1" w:styleId="FontStyle129">
    <w:name w:val="Font Style129"/>
    <w:rPr>
      <w:rFonts w:ascii="Times New Roman" w:hAnsi="Times New Roman" w:cs="Times New Roman"/>
      <w:b/>
      <w:bCs/>
      <w:i/>
      <w:iCs/>
      <w:color w:val="000000"/>
      <w:sz w:val="24"/>
      <w:szCs w:val="24"/>
    </w:rPr>
  </w:style>
  <w:style w:type="character" w:customStyle="1" w:styleId="FontStyle178">
    <w:name w:val="Font Style178"/>
    <w:rPr>
      <w:rFonts w:ascii="Times New Roman" w:hAnsi="Times New Roman" w:cs="Times New Roman"/>
      <w:color w:val="000000"/>
      <w:sz w:val="28"/>
      <w:szCs w:val="28"/>
    </w:rPr>
  </w:style>
  <w:style w:type="character" w:styleId="af7">
    <w:name w:val="Hyperlink"/>
    <w:uiPriority w:val="99"/>
    <w:rPr>
      <w:color w:val="0067D5"/>
      <w:u w:val="single"/>
    </w:rPr>
  </w:style>
  <w:style w:type="character" w:customStyle="1" w:styleId="120">
    <w:name w:val="Заголовок 1 Знак2"/>
    <w:rPr>
      <w:rFonts w:ascii="Arial" w:hAnsi="Arial" w:cs="Arial"/>
      <w:b/>
      <w:bCs/>
      <w:sz w:val="32"/>
      <w:szCs w:val="32"/>
      <w:lang w:val="ru-RU" w:eastAsia="ru-RU" w:bidi="ar-SA"/>
    </w:rPr>
  </w:style>
  <w:style w:type="paragraph" w:customStyle="1" w:styleId="Times12">
    <w:name w:val="Times 12"/>
    <w:basedOn w:val="a5"/>
    <w:pPr>
      <w:widowControl/>
      <w:ind w:firstLine="567"/>
      <w:jc w:val="both"/>
    </w:pPr>
    <w:rPr>
      <w:bCs/>
      <w:szCs w:val="22"/>
    </w:rPr>
  </w:style>
  <w:style w:type="paragraph" w:styleId="af8">
    <w:name w:val="Normal (Web)"/>
    <w:basedOn w:val="a5"/>
    <w:link w:val="af9"/>
    <w:pPr>
      <w:widowControl/>
      <w:spacing w:before="100" w:beforeAutospacing="1" w:after="100" w:afterAutospacing="1"/>
    </w:pPr>
  </w:style>
  <w:style w:type="character" w:customStyle="1" w:styleId="af9">
    <w:name w:val="Обычный (веб) Знак"/>
    <w:link w:val="af8"/>
    <w:rPr>
      <w:rFonts w:ascii="Times New Roman" w:eastAsia="Times New Roman" w:hAnsi="Times New Roman" w:cs="Times New Roman"/>
      <w:sz w:val="24"/>
      <w:szCs w:val="24"/>
      <w:lang w:eastAsia="ru-RU"/>
    </w:rPr>
  </w:style>
  <w:style w:type="paragraph" w:styleId="afa">
    <w:name w:val="Body Text"/>
    <w:basedOn w:val="a5"/>
    <w:link w:val="14"/>
    <w:uiPriority w:val="99"/>
    <w:unhideWhenUsed/>
    <w:pPr>
      <w:widowControl/>
      <w:spacing w:before="60" w:after="120"/>
      <w:jc w:val="both"/>
    </w:pPr>
    <w:rPr>
      <w:rFonts w:ascii="Arial" w:hAnsi="Arial"/>
      <w:szCs w:val="20"/>
    </w:rPr>
  </w:style>
  <w:style w:type="character" w:customStyle="1" w:styleId="afb">
    <w:name w:val="Основной текст Знак"/>
    <w:basedOn w:val="a6"/>
    <w:uiPriority w:val="99"/>
    <w:rPr>
      <w:rFonts w:ascii="Times New Roman" w:eastAsia="Times New Roman" w:hAnsi="Times New Roman" w:cs="Times New Roman"/>
      <w:sz w:val="24"/>
      <w:szCs w:val="24"/>
      <w:lang w:eastAsia="ru-RU"/>
    </w:rPr>
  </w:style>
  <w:style w:type="character" w:customStyle="1" w:styleId="14">
    <w:name w:val="Основной текст Знак1"/>
    <w:link w:val="afa"/>
    <w:uiPriority w:val="99"/>
    <w:rPr>
      <w:rFonts w:ascii="Arial" w:eastAsia="Times New Roman" w:hAnsi="Arial" w:cs="Times New Roman"/>
      <w:sz w:val="24"/>
      <w:szCs w:val="20"/>
      <w:lang w:eastAsia="ru-RU"/>
    </w:rPr>
  </w:style>
  <w:style w:type="paragraph" w:customStyle="1" w:styleId="Style3">
    <w:name w:val="Style3"/>
    <w:basedOn w:val="a5"/>
  </w:style>
  <w:style w:type="paragraph" w:customStyle="1" w:styleId="Style8">
    <w:name w:val="Style8"/>
    <w:basedOn w:val="a5"/>
  </w:style>
  <w:style w:type="paragraph" w:customStyle="1" w:styleId="Style9">
    <w:name w:val="Style9"/>
    <w:basedOn w:val="a5"/>
    <w:pPr>
      <w:jc w:val="both"/>
    </w:pPr>
  </w:style>
  <w:style w:type="paragraph" w:customStyle="1" w:styleId="Style10">
    <w:name w:val="Style10"/>
    <w:basedOn w:val="a5"/>
    <w:pPr>
      <w:spacing w:line="281" w:lineRule="exact"/>
    </w:pPr>
  </w:style>
  <w:style w:type="paragraph" w:customStyle="1" w:styleId="Style11">
    <w:name w:val="Style11"/>
    <w:basedOn w:val="a5"/>
    <w:pPr>
      <w:spacing w:line="278" w:lineRule="exact"/>
    </w:pPr>
  </w:style>
  <w:style w:type="paragraph" w:customStyle="1" w:styleId="Style13">
    <w:name w:val="Style13"/>
    <w:basedOn w:val="a5"/>
    <w:pPr>
      <w:spacing w:line="830" w:lineRule="exact"/>
    </w:pPr>
  </w:style>
  <w:style w:type="paragraph" w:customStyle="1" w:styleId="Style22">
    <w:name w:val="Style22"/>
    <w:basedOn w:val="a5"/>
    <w:pPr>
      <w:spacing w:line="281" w:lineRule="exact"/>
      <w:ind w:firstLine="684"/>
    </w:pPr>
  </w:style>
  <w:style w:type="paragraph" w:customStyle="1" w:styleId="Style24">
    <w:name w:val="Style24"/>
    <w:basedOn w:val="a5"/>
    <w:pPr>
      <w:jc w:val="center"/>
    </w:pPr>
  </w:style>
  <w:style w:type="paragraph" w:customStyle="1" w:styleId="Style34">
    <w:name w:val="Style34"/>
    <w:basedOn w:val="a5"/>
    <w:pPr>
      <w:spacing w:line="274" w:lineRule="exact"/>
      <w:ind w:firstLine="691"/>
    </w:pPr>
  </w:style>
  <w:style w:type="paragraph" w:customStyle="1" w:styleId="Style45">
    <w:name w:val="Style45"/>
    <w:basedOn w:val="a5"/>
    <w:pPr>
      <w:spacing w:line="278" w:lineRule="exact"/>
      <w:ind w:firstLine="684"/>
    </w:pPr>
  </w:style>
  <w:style w:type="paragraph" w:customStyle="1" w:styleId="Style53">
    <w:name w:val="Style53"/>
    <w:basedOn w:val="a5"/>
    <w:pPr>
      <w:spacing w:line="281" w:lineRule="exact"/>
      <w:ind w:firstLine="1152"/>
    </w:pPr>
  </w:style>
  <w:style w:type="paragraph" w:customStyle="1" w:styleId="Style71">
    <w:name w:val="Style71"/>
    <w:basedOn w:val="a5"/>
    <w:pPr>
      <w:spacing w:line="279" w:lineRule="exact"/>
      <w:jc w:val="right"/>
    </w:pPr>
  </w:style>
  <w:style w:type="paragraph" w:customStyle="1" w:styleId="Style75">
    <w:name w:val="Style75"/>
    <w:basedOn w:val="a5"/>
    <w:pPr>
      <w:spacing w:line="278" w:lineRule="exact"/>
      <w:jc w:val="center"/>
    </w:pPr>
  </w:style>
  <w:style w:type="paragraph" w:customStyle="1" w:styleId="Style80">
    <w:name w:val="Style80"/>
    <w:basedOn w:val="a5"/>
    <w:pPr>
      <w:spacing w:line="281" w:lineRule="exact"/>
      <w:jc w:val="both"/>
    </w:pPr>
  </w:style>
  <w:style w:type="paragraph" w:customStyle="1" w:styleId="Style88">
    <w:name w:val="Style88"/>
    <w:basedOn w:val="a5"/>
    <w:pPr>
      <w:spacing w:line="281" w:lineRule="exact"/>
      <w:jc w:val="both"/>
    </w:pPr>
  </w:style>
  <w:style w:type="paragraph" w:customStyle="1" w:styleId="Style99">
    <w:name w:val="Style99"/>
    <w:basedOn w:val="a5"/>
    <w:pPr>
      <w:spacing w:line="281" w:lineRule="exact"/>
      <w:ind w:hanging="950"/>
      <w:jc w:val="both"/>
    </w:pPr>
  </w:style>
  <w:style w:type="paragraph" w:customStyle="1" w:styleId="Style118">
    <w:name w:val="Style118"/>
    <w:basedOn w:val="a5"/>
    <w:pPr>
      <w:spacing w:line="277" w:lineRule="exact"/>
      <w:ind w:firstLine="706"/>
    </w:pPr>
  </w:style>
  <w:style w:type="character" w:customStyle="1" w:styleId="FontStyle131">
    <w:name w:val="Font Style131"/>
    <w:rPr>
      <w:rFonts w:ascii="Times New Roman" w:hAnsi="Times New Roman" w:cs="Times New Roman"/>
      <w:i/>
      <w:iCs/>
      <w:color w:val="000000"/>
      <w:sz w:val="26"/>
      <w:szCs w:val="26"/>
    </w:rPr>
  </w:style>
  <w:style w:type="character" w:customStyle="1" w:styleId="FontStyle133">
    <w:name w:val="Font Style133"/>
    <w:rPr>
      <w:rFonts w:ascii="Times New Roman" w:hAnsi="Times New Roman" w:cs="Times New Roman"/>
      <w:b/>
      <w:bCs/>
      <w:color w:val="000000"/>
      <w:sz w:val="22"/>
      <w:szCs w:val="22"/>
    </w:rPr>
  </w:style>
  <w:style w:type="character" w:customStyle="1" w:styleId="FontStyle135">
    <w:name w:val="Font Style135"/>
    <w:rPr>
      <w:rFonts w:ascii="Times New Roman" w:hAnsi="Times New Roman" w:cs="Times New Roman"/>
      <w:color w:val="000000"/>
      <w:sz w:val="24"/>
      <w:szCs w:val="24"/>
    </w:rPr>
  </w:style>
  <w:style w:type="character" w:customStyle="1" w:styleId="FontStyle138">
    <w:name w:val="Font Style138"/>
    <w:rPr>
      <w:rFonts w:ascii="Courier New" w:hAnsi="Courier New" w:cs="Courier New"/>
      <w:b/>
      <w:bCs/>
      <w:color w:val="000000"/>
      <w:sz w:val="24"/>
      <w:szCs w:val="24"/>
    </w:rPr>
  </w:style>
  <w:style w:type="paragraph" w:styleId="afc">
    <w:name w:val="header"/>
    <w:basedOn w:val="a5"/>
    <w:link w:val="15"/>
    <w:uiPriority w:val="99"/>
    <w:pPr>
      <w:tabs>
        <w:tab w:val="center" w:pos="4677"/>
        <w:tab w:val="right" w:pos="9355"/>
      </w:tabs>
    </w:pPr>
  </w:style>
  <w:style w:type="character" w:customStyle="1" w:styleId="afd">
    <w:name w:val="Верхний колонтитул Знак"/>
    <w:basedOn w:val="a6"/>
    <w:uiPriority w:val="99"/>
    <w:rPr>
      <w:rFonts w:ascii="Times New Roman" w:eastAsia="Times New Roman" w:hAnsi="Times New Roman" w:cs="Times New Roman"/>
      <w:sz w:val="24"/>
      <w:szCs w:val="24"/>
      <w:lang w:eastAsia="ru-RU"/>
    </w:rPr>
  </w:style>
  <w:style w:type="paragraph" w:styleId="afe">
    <w:name w:val="footer"/>
    <w:basedOn w:val="a5"/>
    <w:link w:val="16"/>
    <w:uiPriority w:val="99"/>
    <w:pPr>
      <w:tabs>
        <w:tab w:val="center" w:pos="4677"/>
        <w:tab w:val="right" w:pos="9355"/>
      </w:tabs>
    </w:pPr>
  </w:style>
  <w:style w:type="character" w:customStyle="1" w:styleId="aff">
    <w:name w:val="Нижний колонтитул Знак"/>
    <w:basedOn w:val="a6"/>
    <w:uiPriority w:val="99"/>
    <w:rPr>
      <w:rFonts w:ascii="Times New Roman" w:eastAsia="Times New Roman" w:hAnsi="Times New Roman" w:cs="Times New Roman"/>
      <w:sz w:val="24"/>
      <w:szCs w:val="24"/>
      <w:lang w:eastAsia="ru-RU"/>
    </w:rPr>
  </w:style>
  <w:style w:type="character" w:customStyle="1" w:styleId="15">
    <w:name w:val="Верхний колонтитул Знак1"/>
    <w:link w:val="afc"/>
    <w:uiPriority w:val="99"/>
    <w:rPr>
      <w:rFonts w:ascii="Times New Roman" w:eastAsia="Times New Roman" w:hAnsi="Times New Roman" w:cs="Times New Roman"/>
      <w:sz w:val="24"/>
      <w:szCs w:val="24"/>
      <w:lang w:eastAsia="ru-RU"/>
    </w:rPr>
  </w:style>
  <w:style w:type="character" w:customStyle="1" w:styleId="Sp1">
    <w:name w:val="Sp1 Знак Знак"/>
    <w:rPr>
      <w:rFonts w:cs="Times New Roman"/>
      <w:b/>
      <w:bCs/>
      <w:sz w:val="24"/>
      <w:szCs w:val="24"/>
      <w:lang w:val="ru-RU" w:eastAsia="ru-RU" w:bidi="ar-SA"/>
    </w:rPr>
  </w:style>
  <w:style w:type="character" w:customStyle="1" w:styleId="16">
    <w:name w:val="Нижний колонтитул Знак1"/>
    <w:link w:val="afe"/>
    <w:uiPriority w:val="99"/>
    <w:rPr>
      <w:rFonts w:ascii="Times New Roman" w:eastAsia="Times New Roman" w:hAnsi="Times New Roman" w:cs="Times New Roman"/>
      <w:sz w:val="24"/>
      <w:szCs w:val="24"/>
      <w:lang w:eastAsia="ru-RU"/>
    </w:rPr>
  </w:style>
  <w:style w:type="character" w:customStyle="1" w:styleId="aff0">
    <w:name w:val="Основной текст Знак Знак Знак"/>
    <w:rPr>
      <w:rFonts w:ascii="Arial" w:hAnsi="Arial"/>
      <w:sz w:val="24"/>
    </w:rPr>
  </w:style>
  <w:style w:type="character" w:customStyle="1" w:styleId="31">
    <w:name w:val="Заголовок 3 Знак"/>
    <w:basedOn w:val="a6"/>
    <w:link w:val="30"/>
    <w:uiPriority w:val="99"/>
    <w:rPr>
      <w:rFonts w:asciiTheme="majorHAnsi" w:eastAsiaTheme="majorEastAsia" w:hAnsiTheme="majorHAnsi" w:cstheme="majorBidi"/>
      <w:b/>
      <w:bCs/>
      <w:color w:val="4F81BD" w:themeColor="accent1"/>
      <w:sz w:val="24"/>
      <w:szCs w:val="24"/>
      <w:lang w:eastAsia="ru-RU"/>
    </w:rPr>
  </w:style>
  <w:style w:type="paragraph" w:customStyle="1" w:styleId="aff1">
    <w:name w:val="Пункт"/>
    <w:basedOn w:val="a5"/>
    <w:link w:val="25"/>
    <w:pPr>
      <w:widowControl/>
      <w:tabs>
        <w:tab w:val="num" w:pos="1134"/>
      </w:tabs>
      <w:spacing w:line="360" w:lineRule="auto"/>
      <w:ind w:left="1134" w:hanging="1134"/>
      <w:jc w:val="both"/>
    </w:pPr>
    <w:rPr>
      <w:sz w:val="28"/>
      <w:szCs w:val="20"/>
    </w:rPr>
  </w:style>
  <w:style w:type="paragraph" w:customStyle="1" w:styleId="aff2">
    <w:name w:val="Подпункт"/>
    <w:basedOn w:val="aff1"/>
    <w:link w:val="26"/>
    <w:pPr>
      <w:tabs>
        <w:tab w:val="clear" w:pos="1134"/>
      </w:tabs>
    </w:pPr>
  </w:style>
  <w:style w:type="character" w:customStyle="1" w:styleId="25">
    <w:name w:val="Пункт Знак2"/>
    <w:link w:val="aff1"/>
    <w:rPr>
      <w:rFonts w:ascii="Times New Roman" w:eastAsia="Times New Roman" w:hAnsi="Times New Roman" w:cs="Times New Roman"/>
      <w:sz w:val="28"/>
      <w:szCs w:val="20"/>
      <w:lang w:eastAsia="ru-RU"/>
    </w:rPr>
  </w:style>
  <w:style w:type="paragraph" w:styleId="aff3">
    <w:name w:val="List Paragraph"/>
    <w:basedOn w:val="a5"/>
    <w:link w:val="aff4"/>
    <w:uiPriority w:val="34"/>
    <w:qFormat/>
    <w:pPr>
      <w:ind w:left="720"/>
      <w:contextualSpacing/>
    </w:pPr>
  </w:style>
  <w:style w:type="character" w:customStyle="1" w:styleId="41">
    <w:name w:val="Заголовок 4 Знак"/>
    <w:basedOn w:val="a6"/>
    <w:link w:val="40"/>
    <w:uiPriority w:val="99"/>
    <w:rPr>
      <w:rFonts w:ascii="Calibri" w:eastAsia="Calibri" w:hAnsi="Calibri" w:cs="Times New Roman"/>
      <w:b/>
      <w:bCs/>
      <w:sz w:val="28"/>
      <w:szCs w:val="28"/>
    </w:rPr>
  </w:style>
  <w:style w:type="character" w:customStyle="1" w:styleId="51">
    <w:name w:val="Заголовок 5 Знак"/>
    <w:basedOn w:val="a6"/>
    <w:link w:val="50"/>
    <w:uiPriority w:val="99"/>
    <w:rPr>
      <w:rFonts w:ascii="Calibri" w:eastAsia="Calibri" w:hAnsi="Calibri" w:cs="Times New Roman"/>
      <w:b/>
      <w:sz w:val="26"/>
      <w:szCs w:val="20"/>
    </w:rPr>
  </w:style>
  <w:style w:type="character" w:customStyle="1" w:styleId="60">
    <w:name w:val="Заголовок 6 Знак"/>
    <w:basedOn w:val="a6"/>
    <w:link w:val="6"/>
    <w:uiPriority w:val="99"/>
    <w:rPr>
      <w:rFonts w:ascii="Calibri" w:eastAsia="Calibri" w:hAnsi="Calibri" w:cs="Times New Roman"/>
      <w:b/>
      <w:bCs/>
    </w:rPr>
  </w:style>
  <w:style w:type="character" w:customStyle="1" w:styleId="70">
    <w:name w:val="Заголовок 7 Знак"/>
    <w:basedOn w:val="a6"/>
    <w:link w:val="7"/>
    <w:uiPriority w:val="99"/>
    <w:rPr>
      <w:rFonts w:ascii="FreeSetCTT" w:eastAsia="Calibri" w:hAnsi="FreeSetCTT" w:cs="Times New Roman"/>
      <w:b/>
      <w:bCs/>
      <w:sz w:val="24"/>
      <w:szCs w:val="24"/>
    </w:rPr>
  </w:style>
  <w:style w:type="character" w:customStyle="1" w:styleId="80">
    <w:name w:val="Заголовок 8 Знак"/>
    <w:basedOn w:val="a6"/>
    <w:link w:val="8"/>
    <w:uiPriority w:val="99"/>
    <w:rPr>
      <w:rFonts w:ascii="Calibri" w:eastAsia="Calibri" w:hAnsi="Calibri" w:cs="Times New Roman"/>
      <w:i/>
      <w:iCs/>
      <w:sz w:val="24"/>
      <w:szCs w:val="24"/>
    </w:rPr>
  </w:style>
  <w:style w:type="character" w:customStyle="1" w:styleId="90">
    <w:name w:val="Заголовок 9 Знак"/>
    <w:basedOn w:val="a6"/>
    <w:link w:val="9"/>
    <w:uiPriority w:val="99"/>
    <w:rPr>
      <w:rFonts w:ascii="Arial" w:eastAsia="Calibri" w:hAnsi="Arial" w:cs="Times New Roman"/>
    </w:rPr>
  </w:style>
  <w:style w:type="paragraph" w:customStyle="1" w:styleId="116">
    <w:name w:val="Стиль Заголовок 1 + кернинг от 16 пт"/>
    <w:basedOn w:val="1"/>
    <w:next w:val="a5"/>
    <w:pPr>
      <w:keepNext w:val="0"/>
      <w:widowControl/>
      <w:tabs>
        <w:tab w:val="left" w:pos="900"/>
        <w:tab w:val="num" w:pos="1800"/>
      </w:tabs>
      <w:spacing w:before="360" w:after="240"/>
    </w:pPr>
    <w:rPr>
      <w:rFonts w:eastAsia="Calibri" w:cs="Times New Roman"/>
      <w:sz w:val="24"/>
      <w:szCs w:val="24"/>
    </w:rPr>
  </w:style>
  <w:style w:type="paragraph" w:customStyle="1" w:styleId="aff5">
    <w:name w:val="Таблица текст"/>
    <w:basedOn w:val="a5"/>
    <w:pPr>
      <w:widowControl/>
      <w:spacing w:before="40" w:after="40"/>
      <w:ind w:left="57" w:right="57"/>
    </w:pPr>
    <w:rPr>
      <w:szCs w:val="20"/>
    </w:rPr>
  </w:style>
  <w:style w:type="character" w:customStyle="1" w:styleId="af4">
    <w:name w:val="Подподпункт Знак"/>
    <w:link w:val="a"/>
    <w:rPr>
      <w:rFonts w:ascii="Times New Roman" w:eastAsia="Times New Roman" w:hAnsi="Times New Roman" w:cs="Times New Roman"/>
      <w:sz w:val="28"/>
      <w:szCs w:val="20"/>
      <w:lang w:eastAsia="ru-RU"/>
    </w:rPr>
  </w:style>
  <w:style w:type="character" w:customStyle="1" w:styleId="26">
    <w:name w:val="Подпункт Знак2"/>
    <w:link w:val="aff2"/>
    <w:rPr>
      <w:rFonts w:ascii="Times New Roman" w:eastAsia="Times New Roman" w:hAnsi="Times New Roman" w:cs="Times New Roman"/>
      <w:sz w:val="28"/>
      <w:szCs w:val="20"/>
      <w:lang w:eastAsia="ru-RU"/>
    </w:rPr>
  </w:style>
  <w:style w:type="paragraph" w:customStyle="1" w:styleId="aff6">
    <w:name w:val="a"/>
    <w:basedOn w:val="a5"/>
    <w:pPr>
      <w:widowControl/>
      <w:spacing w:line="360" w:lineRule="auto"/>
      <w:jc w:val="both"/>
    </w:pPr>
    <w:rPr>
      <w:rFonts w:eastAsia="Calibri"/>
      <w:sz w:val="28"/>
      <w:szCs w:val="28"/>
    </w:rPr>
  </w:style>
  <w:style w:type="paragraph" w:customStyle="1" w:styleId="a10">
    <w:name w:val="a1"/>
    <w:basedOn w:val="a5"/>
    <w:pPr>
      <w:widowControl/>
      <w:ind w:firstLine="567"/>
      <w:jc w:val="both"/>
    </w:pPr>
    <w:rPr>
      <w:rFonts w:eastAsia="Calibri"/>
      <w:sz w:val="28"/>
      <w:szCs w:val="28"/>
    </w:rPr>
  </w:style>
  <w:style w:type="paragraph" w:customStyle="1" w:styleId="aff7">
    <w:name w:val="Знак Знак Знак Знак"/>
    <w:basedOn w:val="a5"/>
    <w:pPr>
      <w:widowControl/>
      <w:tabs>
        <w:tab w:val="num" w:pos="360"/>
      </w:tabs>
      <w:spacing w:after="160" w:line="240" w:lineRule="exact"/>
    </w:pPr>
    <w:rPr>
      <w:rFonts w:ascii="Verdana" w:hAnsi="Verdana" w:cs="Verdana"/>
      <w:sz w:val="20"/>
      <w:szCs w:val="20"/>
      <w:lang w:val="en-US" w:eastAsia="en-US"/>
    </w:rPr>
  </w:style>
  <w:style w:type="paragraph" w:styleId="aff8">
    <w:name w:val="footnote text"/>
    <w:basedOn w:val="a5"/>
    <w:link w:val="aff9"/>
    <w:uiPriority w:val="99"/>
    <w:pPr>
      <w:widowControl/>
      <w:ind w:firstLine="567"/>
      <w:jc w:val="both"/>
    </w:pPr>
    <w:rPr>
      <w:sz w:val="20"/>
      <w:szCs w:val="20"/>
    </w:rPr>
  </w:style>
  <w:style w:type="character" w:customStyle="1" w:styleId="aff9">
    <w:name w:val="Текст сноски Знак"/>
    <w:basedOn w:val="a6"/>
    <w:link w:val="aff8"/>
    <w:uiPriority w:val="99"/>
    <w:rPr>
      <w:rFonts w:ascii="Times New Roman" w:eastAsia="Times New Roman" w:hAnsi="Times New Roman" w:cs="Times New Roman"/>
      <w:sz w:val="20"/>
      <w:szCs w:val="20"/>
      <w:lang w:eastAsia="ru-RU"/>
    </w:rPr>
  </w:style>
  <w:style w:type="paragraph" w:styleId="33">
    <w:name w:val="Body Text Indent 3"/>
    <w:basedOn w:val="a5"/>
    <w:link w:val="34"/>
    <w:unhideWhenUsed/>
    <w:pPr>
      <w:spacing w:after="120"/>
      <w:ind w:left="283"/>
    </w:pPr>
    <w:rPr>
      <w:sz w:val="16"/>
      <w:szCs w:val="16"/>
    </w:rPr>
  </w:style>
  <w:style w:type="character" w:customStyle="1" w:styleId="34">
    <w:name w:val="Основной текст с отступом 3 Знак"/>
    <w:basedOn w:val="a6"/>
    <w:link w:val="33"/>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pPr>
      <w:keepNext/>
      <w:widowControl/>
      <w:tabs>
        <w:tab w:val="num" w:pos="3141"/>
      </w:tabs>
      <w:spacing w:before="360" w:after="120"/>
      <w:outlineLvl w:val="1"/>
    </w:pPr>
    <w:rPr>
      <w:b/>
      <w:sz w:val="32"/>
      <w:szCs w:val="20"/>
    </w:rPr>
  </w:style>
  <w:style w:type="paragraph" w:customStyle="1" w:styleId="F2983107BCDD4D179225A82EDD04F1EC">
    <w:name w:val="F2983107BCDD4D179225A82EDD04F1EC"/>
    <w:rPr>
      <w:rFonts w:eastAsiaTheme="minorEastAsia"/>
      <w:lang w:eastAsia="ru-RU"/>
    </w:rPr>
  </w:style>
  <w:style w:type="character" w:customStyle="1" w:styleId="17">
    <w:name w:val="Пункт Знак1"/>
    <w:basedOn w:val="a6"/>
    <w:uiPriority w:val="99"/>
    <w:rPr>
      <w:sz w:val="28"/>
      <w:lang w:val="ru-RU" w:eastAsia="ru-RU" w:bidi="ar-SA"/>
    </w:rPr>
  </w:style>
  <w:style w:type="paragraph" w:styleId="affa">
    <w:name w:val="Document Map"/>
    <w:basedOn w:val="a5"/>
    <w:link w:val="affb"/>
    <w:uiPriority w:val="99"/>
    <w:semiHidden/>
    <w:unhideWhenUsed/>
    <w:rPr>
      <w:rFonts w:ascii="Tahoma" w:hAnsi="Tahoma" w:cs="Tahoma"/>
      <w:sz w:val="16"/>
      <w:szCs w:val="16"/>
    </w:rPr>
  </w:style>
  <w:style w:type="character" w:customStyle="1" w:styleId="affb">
    <w:name w:val="Схема документа Знак"/>
    <w:basedOn w:val="a6"/>
    <w:link w:val="affa"/>
    <w:uiPriority w:val="99"/>
    <w:semiHidden/>
    <w:rPr>
      <w:rFonts w:ascii="Tahoma" w:eastAsia="Times New Roman" w:hAnsi="Tahoma" w:cs="Tahoma"/>
      <w:sz w:val="16"/>
      <w:szCs w:val="16"/>
      <w:lang w:eastAsia="ru-RU"/>
    </w:rPr>
  </w:style>
  <w:style w:type="character" w:styleId="affc">
    <w:name w:val="annotation reference"/>
    <w:basedOn w:val="a6"/>
    <w:uiPriority w:val="99"/>
    <w:semiHidden/>
    <w:unhideWhenUsed/>
    <w:rPr>
      <w:sz w:val="16"/>
      <w:szCs w:val="16"/>
    </w:rPr>
  </w:style>
  <w:style w:type="paragraph" w:styleId="affd">
    <w:name w:val="annotation text"/>
    <w:basedOn w:val="a5"/>
    <w:link w:val="affe"/>
    <w:uiPriority w:val="99"/>
    <w:semiHidden/>
    <w:unhideWhenUsed/>
    <w:rPr>
      <w:sz w:val="20"/>
      <w:szCs w:val="20"/>
    </w:rPr>
  </w:style>
  <w:style w:type="character" w:customStyle="1" w:styleId="affe">
    <w:name w:val="Текст примечания Знак"/>
    <w:basedOn w:val="a6"/>
    <w:link w:val="affd"/>
    <w:uiPriority w:val="99"/>
    <w:semiHidden/>
    <w:rPr>
      <w:rFonts w:ascii="Times New Roman" w:eastAsia="Times New Roman" w:hAnsi="Times New Roman" w:cs="Times New Roman"/>
      <w:sz w:val="20"/>
      <w:szCs w:val="20"/>
      <w:lang w:eastAsia="ru-RU"/>
    </w:rPr>
  </w:style>
  <w:style w:type="paragraph" w:styleId="afff">
    <w:name w:val="annotation subject"/>
    <w:basedOn w:val="affd"/>
    <w:next w:val="affd"/>
    <w:link w:val="afff0"/>
    <w:uiPriority w:val="99"/>
    <w:semiHidden/>
    <w:unhideWhenUsed/>
    <w:rPr>
      <w:b/>
      <w:bCs/>
    </w:rPr>
  </w:style>
  <w:style w:type="character" w:customStyle="1" w:styleId="afff0">
    <w:name w:val="Тема примечания Знак"/>
    <w:basedOn w:val="affe"/>
    <w:link w:val="afff"/>
    <w:uiPriority w:val="99"/>
    <w:semiHidden/>
    <w:rPr>
      <w:rFonts w:ascii="Times New Roman" w:eastAsia="Times New Roman" w:hAnsi="Times New Roman" w:cs="Times New Roman"/>
      <w:b/>
      <w:bCs/>
      <w:sz w:val="20"/>
      <w:szCs w:val="20"/>
      <w:lang w:eastAsia="ru-RU"/>
    </w:rPr>
  </w:style>
  <w:style w:type="table" w:styleId="afff1">
    <w:name w:val="Table Grid"/>
    <w:basedOn w:val="a7"/>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f2">
    <w:name w:val="footnote reference"/>
    <w:basedOn w:val="a6"/>
    <w:uiPriority w:val="99"/>
    <w:unhideWhenUsed/>
    <w:rPr>
      <w:vertAlign w:val="superscript"/>
    </w:rPr>
  </w:style>
  <w:style w:type="character" w:styleId="afff3">
    <w:name w:val="page number"/>
    <w:uiPriority w:val="99"/>
    <w:rPr>
      <w:rFonts w:ascii="Times New Roman" w:hAnsi="Times New Roman"/>
      <w:sz w:val="20"/>
    </w:rPr>
  </w:style>
  <w:style w:type="paragraph" w:styleId="35">
    <w:name w:val="toc 3"/>
    <w:basedOn w:val="a5"/>
    <w:next w:val="a5"/>
    <w:uiPriority w:val="39"/>
    <w:qFormat/>
    <w:pPr>
      <w:widowControl/>
      <w:tabs>
        <w:tab w:val="left" w:pos="1980"/>
        <w:tab w:val="right" w:leader="dot" w:pos="10195"/>
      </w:tabs>
      <w:spacing w:after="120"/>
      <w:ind w:left="446" w:right="1134" w:hanging="20"/>
    </w:pPr>
    <w:rPr>
      <w:iCs/>
    </w:rPr>
  </w:style>
  <w:style w:type="paragraph" w:styleId="43">
    <w:name w:val="toc 4"/>
    <w:basedOn w:val="a5"/>
    <w:next w:val="a5"/>
    <w:uiPriority w:val="39"/>
    <w:pPr>
      <w:widowControl/>
      <w:tabs>
        <w:tab w:val="left" w:pos="2268"/>
        <w:tab w:val="right" w:leader="dot" w:pos="10195"/>
      </w:tabs>
      <w:spacing w:after="60"/>
      <w:ind w:left="2268" w:right="1134" w:hanging="567"/>
    </w:pPr>
  </w:style>
  <w:style w:type="character" w:styleId="afff4">
    <w:name w:val="FollowedHyperlink"/>
    <w:uiPriority w:val="99"/>
    <w:rPr>
      <w:color w:val="800080"/>
      <w:u w:val="single"/>
    </w:rPr>
  </w:style>
  <w:style w:type="paragraph" w:customStyle="1" w:styleId="afff5">
    <w:name w:val="Таблица шапка"/>
    <w:basedOn w:val="a5"/>
    <w:pPr>
      <w:keepNext/>
      <w:widowControl/>
      <w:spacing w:before="40" w:after="40"/>
      <w:ind w:left="57" w:right="57"/>
    </w:pPr>
    <w:rPr>
      <w:sz w:val="22"/>
      <w:szCs w:val="20"/>
    </w:rPr>
  </w:style>
  <w:style w:type="paragraph" w:styleId="af1">
    <w:name w:val="caption"/>
    <w:basedOn w:val="a5"/>
    <w:next w:val="a5"/>
    <w:link w:val="af0"/>
    <w:uiPriority w:val="99"/>
    <w:qFormat/>
    <w:pPr>
      <w:pageBreakBefore/>
      <w:widowControl/>
      <w:spacing w:before="120" w:after="120"/>
      <w:jc w:val="both"/>
    </w:pPr>
    <w:rPr>
      <w:bCs/>
      <w:i/>
      <w:szCs w:val="20"/>
    </w:rPr>
  </w:style>
  <w:style w:type="paragraph" w:styleId="53">
    <w:name w:val="toc 5"/>
    <w:basedOn w:val="a5"/>
    <w:next w:val="a5"/>
    <w:uiPriority w:val="39"/>
    <w:pPr>
      <w:widowControl/>
      <w:spacing w:line="360" w:lineRule="auto"/>
      <w:ind w:left="1120" w:firstLine="567"/>
    </w:pPr>
    <w:rPr>
      <w:sz w:val="18"/>
      <w:szCs w:val="18"/>
    </w:rPr>
  </w:style>
  <w:style w:type="paragraph" w:styleId="61">
    <w:name w:val="toc 6"/>
    <w:basedOn w:val="a5"/>
    <w:next w:val="a5"/>
    <w:uiPriority w:val="39"/>
    <w:pPr>
      <w:widowControl/>
      <w:spacing w:line="360" w:lineRule="auto"/>
      <w:ind w:left="1400" w:firstLine="567"/>
    </w:pPr>
    <w:rPr>
      <w:sz w:val="18"/>
      <w:szCs w:val="18"/>
    </w:rPr>
  </w:style>
  <w:style w:type="paragraph" w:styleId="71">
    <w:name w:val="toc 7"/>
    <w:basedOn w:val="a5"/>
    <w:next w:val="a5"/>
    <w:uiPriority w:val="39"/>
    <w:pPr>
      <w:widowControl/>
      <w:spacing w:line="360" w:lineRule="auto"/>
      <w:ind w:left="1680" w:firstLine="567"/>
    </w:pPr>
    <w:rPr>
      <w:sz w:val="18"/>
      <w:szCs w:val="18"/>
    </w:rPr>
  </w:style>
  <w:style w:type="paragraph" w:styleId="81">
    <w:name w:val="toc 8"/>
    <w:basedOn w:val="a5"/>
    <w:next w:val="a5"/>
    <w:uiPriority w:val="39"/>
    <w:pPr>
      <w:widowControl/>
      <w:spacing w:line="360" w:lineRule="auto"/>
      <w:ind w:left="1960" w:firstLine="567"/>
    </w:pPr>
    <w:rPr>
      <w:sz w:val="18"/>
      <w:szCs w:val="18"/>
    </w:rPr>
  </w:style>
  <w:style w:type="paragraph" w:styleId="91">
    <w:name w:val="toc 9"/>
    <w:basedOn w:val="a5"/>
    <w:next w:val="a5"/>
    <w:uiPriority w:val="39"/>
    <w:pPr>
      <w:widowControl/>
      <w:spacing w:line="360" w:lineRule="auto"/>
      <w:ind w:left="2240" w:firstLine="567"/>
    </w:pPr>
    <w:rPr>
      <w:sz w:val="18"/>
      <w:szCs w:val="18"/>
    </w:rPr>
  </w:style>
  <w:style w:type="paragraph" w:customStyle="1" w:styleId="afff6">
    <w:name w:val="Служебный"/>
    <w:basedOn w:val="a1"/>
    <w:uiPriority w:val="99"/>
  </w:style>
  <w:style w:type="paragraph" w:customStyle="1" w:styleId="a1">
    <w:name w:val="Главы"/>
    <w:basedOn w:val="afff7"/>
    <w:next w:val="a5"/>
    <w:uiPriority w:val="99"/>
    <w:pPr>
      <w:numPr>
        <w:numId w:val="4"/>
      </w:numPr>
      <w:pBdr>
        <w:bottom w:val="none" w:sz="0" w:space="0" w:color="000000"/>
      </w:pBdr>
      <w:tabs>
        <w:tab w:val="clear" w:pos="567"/>
      </w:tabs>
      <w:spacing w:before="1440" w:after="720" w:line="360" w:lineRule="auto"/>
      <w:ind w:left="0" w:right="0" w:firstLine="0"/>
      <w:jc w:val="center"/>
    </w:pPr>
    <w:rPr>
      <w:spacing w:val="40"/>
      <w:sz w:val="44"/>
      <w:szCs w:val="44"/>
    </w:rPr>
  </w:style>
  <w:style w:type="paragraph" w:customStyle="1" w:styleId="afff7">
    <w:name w:val="Структура"/>
    <w:basedOn w:val="a5"/>
    <w:uiPriority w:val="99"/>
    <w:pPr>
      <w:pageBreakBefore/>
      <w:widowControl/>
      <w:pBdr>
        <w:bottom w:val="single" w:sz="24" w:space="1" w:color="000000"/>
      </w:pBdr>
      <w:tabs>
        <w:tab w:val="num" w:pos="567"/>
        <w:tab w:val="left" w:pos="851"/>
      </w:tabs>
      <w:spacing w:before="480" w:after="240"/>
      <w:ind w:left="567" w:right="2835" w:hanging="567"/>
      <w:outlineLvl w:val="0"/>
    </w:pPr>
    <w:rPr>
      <w:rFonts w:ascii="Arial" w:hAnsi="Arial" w:cs="Arial"/>
      <w:b/>
      <w:caps/>
      <w:sz w:val="36"/>
      <w:szCs w:val="36"/>
    </w:rPr>
  </w:style>
  <w:style w:type="paragraph" w:customStyle="1" w:styleId="afff8">
    <w:name w:val="маркированный"/>
    <w:basedOn w:val="a5"/>
    <w:uiPriority w:val="99"/>
    <w:semiHidden/>
    <w:pPr>
      <w:widowControl/>
      <w:tabs>
        <w:tab w:val="num" w:pos="432"/>
      </w:tabs>
      <w:spacing w:line="360" w:lineRule="auto"/>
      <w:ind w:left="432" w:hanging="432"/>
      <w:jc w:val="both"/>
    </w:pPr>
    <w:rPr>
      <w:sz w:val="28"/>
      <w:szCs w:val="20"/>
    </w:rPr>
  </w:style>
  <w:style w:type="character" w:customStyle="1" w:styleId="afff9">
    <w:name w:val="Пункт Знак"/>
    <w:uiPriority w:val="99"/>
    <w:rPr>
      <w:sz w:val="28"/>
      <w:lang w:val="ru-RU" w:eastAsia="ru-RU" w:bidi="ar-SA"/>
    </w:rPr>
  </w:style>
  <w:style w:type="character" w:customStyle="1" w:styleId="afffa">
    <w:name w:val="Подпункт Знак"/>
    <w:basedOn w:val="afff9"/>
    <w:uiPriority w:val="99"/>
    <w:rPr>
      <w:sz w:val="28"/>
      <w:lang w:val="ru-RU" w:eastAsia="ru-RU" w:bidi="ar-SA"/>
    </w:rPr>
  </w:style>
  <w:style w:type="character" w:customStyle="1" w:styleId="afffb">
    <w:name w:val="комментарий"/>
    <w:uiPriority w:val="99"/>
    <w:rPr>
      <w:b/>
      <w:i/>
      <w:shd w:val="clear" w:color="auto" w:fill="FFFF99"/>
    </w:rPr>
  </w:style>
  <w:style w:type="paragraph" w:customStyle="1" w:styleId="27">
    <w:name w:val="Пункт2"/>
    <w:basedOn w:val="aff1"/>
    <w:link w:val="28"/>
    <w:pPr>
      <w:keepNext/>
      <w:numPr>
        <w:ilvl w:val="2"/>
      </w:numPr>
      <w:tabs>
        <w:tab w:val="num" w:pos="1134"/>
      </w:tabs>
      <w:spacing w:before="240" w:after="120" w:line="240" w:lineRule="auto"/>
      <w:ind w:left="1134" w:hanging="1134"/>
      <w:jc w:val="left"/>
      <w:outlineLvl w:val="2"/>
    </w:pPr>
    <w:rPr>
      <w:b/>
    </w:rPr>
  </w:style>
  <w:style w:type="paragraph" w:customStyle="1" w:styleId="afffc">
    <w:name w:val="Текст таблицы"/>
    <w:basedOn w:val="a5"/>
    <w:uiPriority w:val="99"/>
    <w:semiHidden/>
    <w:pPr>
      <w:widowControl/>
      <w:spacing w:before="40" w:after="40"/>
      <w:ind w:left="57" w:right="57"/>
    </w:pPr>
  </w:style>
  <w:style w:type="paragraph" w:customStyle="1" w:styleId="afffd">
    <w:name w:val="Пункт б/н"/>
    <w:basedOn w:val="a5"/>
    <w:uiPriority w:val="99"/>
    <w:pPr>
      <w:widowControl/>
      <w:tabs>
        <w:tab w:val="left" w:pos="1134"/>
      </w:tabs>
      <w:spacing w:line="360" w:lineRule="auto"/>
      <w:ind w:firstLine="567"/>
      <w:jc w:val="both"/>
    </w:pPr>
    <w:rPr>
      <w:sz w:val="28"/>
      <w:szCs w:val="20"/>
    </w:rPr>
  </w:style>
  <w:style w:type="paragraph" w:styleId="a0">
    <w:name w:val="List Bullet"/>
    <w:basedOn w:val="a5"/>
    <w:uiPriority w:val="99"/>
    <w:pPr>
      <w:widowControl/>
      <w:numPr>
        <w:numId w:val="5"/>
      </w:numPr>
      <w:spacing w:line="360" w:lineRule="auto"/>
      <w:jc w:val="both"/>
    </w:pPr>
    <w:rPr>
      <w:sz w:val="28"/>
      <w:szCs w:val="20"/>
    </w:rPr>
  </w:style>
  <w:style w:type="paragraph" w:styleId="36">
    <w:name w:val="Body Text 3"/>
    <w:basedOn w:val="a5"/>
    <w:link w:val="37"/>
    <w:uiPriority w:val="99"/>
    <w:pPr>
      <w:widowControl/>
      <w:spacing w:after="120" w:line="360" w:lineRule="auto"/>
      <w:ind w:firstLine="567"/>
      <w:jc w:val="both"/>
    </w:pPr>
    <w:rPr>
      <w:sz w:val="16"/>
      <w:szCs w:val="16"/>
    </w:rPr>
  </w:style>
  <w:style w:type="character" w:customStyle="1" w:styleId="37">
    <w:name w:val="Основной текст 3 Знак"/>
    <w:basedOn w:val="a6"/>
    <w:link w:val="36"/>
    <w:uiPriority w:val="99"/>
    <w:rPr>
      <w:rFonts w:ascii="Times New Roman" w:eastAsia="Times New Roman" w:hAnsi="Times New Roman" w:cs="Times New Roman"/>
      <w:sz w:val="16"/>
      <w:szCs w:val="16"/>
      <w:lang w:eastAsia="ru-RU"/>
    </w:rPr>
  </w:style>
  <w:style w:type="paragraph" w:customStyle="1" w:styleId="afffe">
    <w:name w:val="Подподподподпункт"/>
    <w:basedOn w:val="a5"/>
    <w:uiPriority w:val="99"/>
    <w:pPr>
      <w:widowControl/>
      <w:tabs>
        <w:tab w:val="num" w:pos="2835"/>
      </w:tabs>
      <w:spacing w:line="360" w:lineRule="auto"/>
      <w:ind w:left="2835" w:hanging="567"/>
      <w:jc w:val="both"/>
    </w:pPr>
    <w:rPr>
      <w:sz w:val="28"/>
      <w:szCs w:val="20"/>
    </w:rPr>
  </w:style>
  <w:style w:type="paragraph" w:customStyle="1" w:styleId="affff">
    <w:name w:val="Подподподпункт"/>
    <w:basedOn w:val="a5"/>
    <w:uiPriority w:val="99"/>
    <w:pPr>
      <w:widowControl/>
      <w:tabs>
        <w:tab w:val="num" w:pos="2268"/>
      </w:tabs>
      <w:spacing w:line="360" w:lineRule="auto"/>
      <w:ind w:left="2268" w:hanging="567"/>
      <w:jc w:val="both"/>
    </w:pPr>
    <w:rPr>
      <w:sz w:val="28"/>
      <w:szCs w:val="20"/>
    </w:rPr>
  </w:style>
  <w:style w:type="paragraph" w:styleId="affff0">
    <w:name w:val="Body Text Indent"/>
    <w:basedOn w:val="a5"/>
    <w:link w:val="affff1"/>
    <w:pPr>
      <w:widowControl/>
      <w:spacing w:line="360" w:lineRule="auto"/>
      <w:ind w:firstLine="485"/>
      <w:jc w:val="both"/>
    </w:pPr>
    <w:rPr>
      <w:i/>
      <w:color w:val="000000"/>
      <w:sz w:val="28"/>
      <w:szCs w:val="28"/>
    </w:rPr>
  </w:style>
  <w:style w:type="character" w:customStyle="1" w:styleId="affff1">
    <w:name w:val="Основной текст с отступом Знак"/>
    <w:basedOn w:val="a6"/>
    <w:link w:val="affff0"/>
    <w:rPr>
      <w:rFonts w:ascii="Times New Roman" w:eastAsia="Times New Roman" w:hAnsi="Times New Roman" w:cs="Times New Roman"/>
      <w:i/>
      <w:color w:val="000000"/>
      <w:sz w:val="28"/>
      <w:szCs w:val="28"/>
      <w:lang w:eastAsia="ru-RU"/>
    </w:rPr>
  </w:style>
  <w:style w:type="paragraph" w:styleId="29">
    <w:name w:val="Body Text 2"/>
    <w:basedOn w:val="a5"/>
    <w:link w:val="2a"/>
    <w:uiPriority w:val="99"/>
    <w:pPr>
      <w:widowControl/>
      <w:spacing w:after="120" w:line="480" w:lineRule="auto"/>
    </w:pPr>
  </w:style>
  <w:style w:type="character" w:customStyle="1" w:styleId="2a">
    <w:name w:val="Основной текст 2 Знак"/>
    <w:basedOn w:val="a6"/>
    <w:link w:val="29"/>
    <w:uiPriority w:val="99"/>
    <w:rPr>
      <w:rFonts w:ascii="Times New Roman" w:eastAsia="Times New Roman" w:hAnsi="Times New Roman" w:cs="Times New Roman"/>
      <w:sz w:val="24"/>
      <w:szCs w:val="24"/>
      <w:lang w:eastAsia="ru-RU"/>
    </w:rPr>
  </w:style>
  <w:style w:type="paragraph" w:styleId="2b">
    <w:name w:val="Body Text Indent 2"/>
    <w:basedOn w:val="a5"/>
    <w:link w:val="2c"/>
    <w:pPr>
      <w:widowControl/>
      <w:spacing w:after="120" w:line="480" w:lineRule="auto"/>
      <w:ind w:left="283"/>
    </w:pPr>
  </w:style>
  <w:style w:type="character" w:customStyle="1" w:styleId="2c">
    <w:name w:val="Основной текст с отступом 2 Знак"/>
    <w:basedOn w:val="a6"/>
    <w:link w:val="2b"/>
    <w:rPr>
      <w:rFonts w:ascii="Times New Roman" w:eastAsia="Times New Roman" w:hAnsi="Times New Roman" w:cs="Times New Roman"/>
      <w:sz w:val="24"/>
      <w:szCs w:val="24"/>
      <w:lang w:eastAsia="ru-RU"/>
    </w:rPr>
  </w:style>
  <w:style w:type="paragraph" w:customStyle="1" w:styleId="affff2">
    <w:name w:val="Знак"/>
    <w:basedOn w:val="a5"/>
    <w:pPr>
      <w:widowControl/>
      <w:tabs>
        <w:tab w:val="num" w:pos="432"/>
      </w:tabs>
      <w:spacing w:before="120" w:after="160"/>
      <w:ind w:left="432" w:hanging="432"/>
      <w:jc w:val="both"/>
    </w:pPr>
    <w:rPr>
      <w:b/>
      <w:caps/>
      <w:sz w:val="32"/>
      <w:szCs w:val="32"/>
      <w:lang w:val="en-US" w:eastAsia="en-US"/>
    </w:rPr>
  </w:style>
  <w:style w:type="paragraph" w:customStyle="1" w:styleId="18">
    <w:name w:val="Обычный1"/>
    <w:pPr>
      <w:widowControl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9">
    <w:name w:val="Знак Знак Знак1"/>
    <w:basedOn w:val="a5"/>
    <w:pPr>
      <w:widowControl/>
      <w:tabs>
        <w:tab w:val="num" w:pos="360"/>
      </w:tabs>
      <w:spacing w:after="160" w:line="240" w:lineRule="exact"/>
    </w:pPr>
    <w:rPr>
      <w:rFonts w:ascii="Verdana" w:hAnsi="Verdana" w:cs="Verdana"/>
      <w:sz w:val="20"/>
      <w:szCs w:val="20"/>
      <w:lang w:val="en-US" w:eastAsia="en-US"/>
    </w:rPr>
  </w:style>
  <w:style w:type="character" w:customStyle="1" w:styleId="28">
    <w:name w:val="Пункт2 Знак"/>
    <w:link w:val="27"/>
    <w:rPr>
      <w:rFonts w:ascii="Times New Roman" w:eastAsia="Times New Roman" w:hAnsi="Times New Roman" w:cs="Times New Roman"/>
      <w:b/>
      <w:sz w:val="28"/>
      <w:szCs w:val="20"/>
      <w:lang w:eastAsia="ru-RU"/>
    </w:rPr>
  </w:style>
  <w:style w:type="numbering" w:customStyle="1" w:styleId="1a">
    <w:name w:val="Нет списка1"/>
    <w:next w:val="a8"/>
    <w:uiPriority w:val="99"/>
    <w:semiHidden/>
    <w:unhideWhenUsed/>
  </w:style>
  <w:style w:type="paragraph" w:customStyle="1" w:styleId="D801C6740D3442D0974ED4C393ECA78C">
    <w:name w:val="D801C6740D3442D0974ED4C393ECA78C"/>
    <w:rPr>
      <w:rFonts w:eastAsiaTheme="minorEastAsia"/>
      <w:lang w:eastAsia="ru-RU"/>
    </w:rPr>
  </w:style>
  <w:style w:type="paragraph" w:styleId="3">
    <w:name w:val="List Number 3"/>
    <w:basedOn w:val="a5"/>
    <w:semiHidden/>
    <w:pPr>
      <w:widowControl/>
      <w:numPr>
        <w:numId w:val="6"/>
      </w:numPr>
      <w:tabs>
        <w:tab w:val="clear" w:pos="360"/>
        <w:tab w:val="num" w:pos="926"/>
      </w:tabs>
      <w:spacing w:after="60"/>
      <w:ind w:left="926"/>
      <w:jc w:val="both"/>
    </w:pPr>
    <w:rPr>
      <w:szCs w:val="20"/>
    </w:rPr>
  </w:style>
  <w:style w:type="paragraph" w:styleId="4">
    <w:name w:val="List Number 4"/>
    <w:basedOn w:val="a5"/>
    <w:semiHidden/>
    <w:pPr>
      <w:widowControl/>
      <w:numPr>
        <w:numId w:val="7"/>
      </w:numPr>
      <w:tabs>
        <w:tab w:val="clear" w:pos="926"/>
        <w:tab w:val="num" w:pos="1209"/>
      </w:tabs>
      <w:spacing w:after="60"/>
      <w:ind w:left="1209"/>
      <w:jc w:val="both"/>
    </w:pPr>
    <w:rPr>
      <w:szCs w:val="20"/>
    </w:rPr>
  </w:style>
  <w:style w:type="paragraph" w:styleId="5">
    <w:name w:val="List Number 5"/>
    <w:basedOn w:val="a5"/>
    <w:semiHidden/>
    <w:pPr>
      <w:widowControl/>
      <w:numPr>
        <w:numId w:val="8"/>
      </w:numPr>
      <w:tabs>
        <w:tab w:val="clear" w:pos="1209"/>
        <w:tab w:val="num" w:pos="1492"/>
      </w:tabs>
      <w:spacing w:after="60"/>
      <w:ind w:left="1492"/>
      <w:jc w:val="both"/>
    </w:pPr>
    <w:rPr>
      <w:szCs w:val="20"/>
    </w:rPr>
  </w:style>
  <w:style w:type="paragraph" w:customStyle="1" w:styleId="a3">
    <w:name w:val="Раздел"/>
    <w:basedOn w:val="a5"/>
    <w:semiHidden/>
    <w:pPr>
      <w:widowControl/>
      <w:numPr>
        <w:numId w:val="9"/>
      </w:numPr>
      <w:tabs>
        <w:tab w:val="clear" w:pos="1492"/>
        <w:tab w:val="num" w:pos="1440"/>
      </w:tabs>
      <w:spacing w:before="120" w:after="120"/>
      <w:ind w:left="720" w:hanging="720"/>
      <w:jc w:val="center"/>
    </w:pPr>
    <w:rPr>
      <w:rFonts w:ascii="Arial Narrow" w:hAnsi="Arial Narrow"/>
      <w:b/>
      <w:sz w:val="28"/>
      <w:szCs w:val="20"/>
    </w:rPr>
  </w:style>
  <w:style w:type="paragraph" w:customStyle="1" w:styleId="a4">
    <w:name w:val="Часть"/>
    <w:basedOn w:val="a5"/>
    <w:semiHidden/>
    <w:pPr>
      <w:widowControl/>
      <w:numPr>
        <w:ilvl w:val="1"/>
        <w:numId w:val="10"/>
      </w:numPr>
      <w:tabs>
        <w:tab w:val="clear" w:pos="1440"/>
      </w:tabs>
      <w:spacing w:after="60"/>
      <w:ind w:left="0" w:firstLine="0"/>
      <w:jc w:val="center"/>
    </w:pPr>
    <w:rPr>
      <w:rFonts w:ascii="Arial" w:hAnsi="Arial"/>
      <w:b/>
      <w:caps/>
      <w:sz w:val="32"/>
      <w:szCs w:val="20"/>
    </w:rPr>
  </w:style>
  <w:style w:type="paragraph" w:customStyle="1" w:styleId="ConsNonformat">
    <w:name w:val="ConsNonformat"/>
    <w:pPr>
      <w:widowControl w:val="0"/>
      <w:spacing w:after="0" w:line="240" w:lineRule="auto"/>
      <w:ind w:right="19772"/>
    </w:pPr>
    <w:rPr>
      <w:rFonts w:ascii="Courier New" w:eastAsia="Times New Roman" w:hAnsi="Courier New" w:cs="Courier New"/>
      <w:sz w:val="16"/>
      <w:szCs w:val="16"/>
      <w:lang w:eastAsia="ru-RU"/>
    </w:rPr>
  </w:style>
  <w:style w:type="character" w:customStyle="1" w:styleId="affff3">
    <w:name w:val="Комментраий Знак"/>
    <w:rPr>
      <w:i/>
      <w:color w:val="3366FF"/>
      <w:sz w:val="28"/>
      <w:szCs w:val="28"/>
      <w:lang w:val="ru-RU" w:eastAsia="ru-RU" w:bidi="ar-SA"/>
    </w:rPr>
  </w:style>
  <w:style w:type="paragraph" w:customStyle="1" w:styleId="-21">
    <w:name w:val="Пункт-2"/>
    <w:basedOn w:val="a5"/>
    <w:pPr>
      <w:widowControl/>
      <w:tabs>
        <w:tab w:val="num" w:pos="1701"/>
      </w:tabs>
      <w:ind w:left="1701" w:hanging="567"/>
      <w:jc w:val="both"/>
    </w:pPr>
    <w:rPr>
      <w:sz w:val="28"/>
    </w:rPr>
  </w:style>
  <w:style w:type="paragraph" w:customStyle="1" w:styleId="A20">
    <w:name w:val="A2"/>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table" w:customStyle="1" w:styleId="1b">
    <w:name w:val="Сетка таблицы1"/>
    <w:basedOn w:val="a7"/>
    <w:next w:val="afff1"/>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fff4">
    <w:name w:val="TOC Heading"/>
    <w:basedOn w:val="1"/>
    <w:next w:val="a5"/>
    <w:uiPriority w:val="39"/>
    <w:semiHidden/>
    <w:unhideWhenUsed/>
    <w:qFormat/>
    <w:pPr>
      <w:keepLines/>
      <w:widowControl/>
      <w:spacing w:before="480" w:after="0" w:line="276" w:lineRule="auto"/>
      <w:outlineLvl w:val="9"/>
    </w:pPr>
    <w:rPr>
      <w:rFonts w:asciiTheme="majorHAnsi" w:eastAsiaTheme="majorEastAsia" w:hAnsiTheme="majorHAnsi" w:cstheme="majorBidi"/>
      <w:color w:val="365F91" w:themeColor="accent1" w:themeShade="BF"/>
      <w:szCs w:val="28"/>
    </w:rPr>
  </w:style>
  <w:style w:type="numbering" w:customStyle="1" w:styleId="2d">
    <w:name w:val="Нет списка2"/>
    <w:next w:val="a8"/>
    <w:uiPriority w:val="99"/>
    <w:semiHidden/>
    <w:unhideWhenUsed/>
  </w:style>
  <w:style w:type="table" w:customStyle="1" w:styleId="2e">
    <w:name w:val="Сетка таблицы2"/>
    <w:basedOn w:val="a7"/>
    <w:next w:val="afff1"/>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0">
    <w:name w:val="Нет списка11"/>
    <w:next w:val="a8"/>
    <w:uiPriority w:val="99"/>
    <w:semiHidden/>
    <w:unhideWhenUsed/>
  </w:style>
  <w:style w:type="table" w:customStyle="1" w:styleId="111">
    <w:name w:val="Сетка таблицы11"/>
    <w:basedOn w:val="a7"/>
    <w:next w:val="afff1"/>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f4">
    <w:name w:val="Абзац списка Знак"/>
    <w:link w:val="aff3"/>
    <w:uiPriority w:val="34"/>
    <w:qFormat/>
    <w:rPr>
      <w:rFonts w:ascii="Times New Roman" w:eastAsia="Times New Roman" w:hAnsi="Times New Roman" w:cs="Times New Roman"/>
      <w:sz w:val="24"/>
      <w:szCs w:val="24"/>
      <w:lang w:eastAsia="ru-RU"/>
    </w:rPr>
  </w:style>
  <w:style w:type="table" w:customStyle="1" w:styleId="221">
    <w:name w:val="Сетка таблицы22"/>
    <w:basedOn w:val="a7"/>
    <w:next w:val="afff1"/>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fff5">
    <w:name w:val="endnote text"/>
    <w:basedOn w:val="a5"/>
    <w:link w:val="affff6"/>
    <w:uiPriority w:val="99"/>
    <w:semiHidden/>
    <w:unhideWhenUsed/>
    <w:rPr>
      <w:sz w:val="20"/>
      <w:szCs w:val="20"/>
    </w:rPr>
  </w:style>
  <w:style w:type="character" w:customStyle="1" w:styleId="affff6">
    <w:name w:val="Текст концевой сноски Знак"/>
    <w:basedOn w:val="a6"/>
    <w:link w:val="affff5"/>
    <w:uiPriority w:val="99"/>
    <w:semiHidden/>
    <w:rPr>
      <w:rFonts w:ascii="Times New Roman" w:eastAsia="Times New Roman" w:hAnsi="Times New Roman" w:cs="Times New Roman"/>
      <w:sz w:val="20"/>
      <w:szCs w:val="20"/>
      <w:lang w:eastAsia="ru-RU"/>
    </w:rPr>
  </w:style>
  <w:style w:type="table" w:customStyle="1" w:styleId="38">
    <w:name w:val="Сетка таблицы3"/>
    <w:basedOn w:val="a7"/>
    <w:next w:val="afff1"/>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4">
    <w:name w:val="Сетка таблицы4"/>
    <w:basedOn w:val="a7"/>
    <w:next w:val="afff1"/>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54">
    <w:name w:val="Сетка таблицы5"/>
    <w:basedOn w:val="a7"/>
    <w:next w:val="afff1"/>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510">
    <w:name w:val="Сетка таблицы51"/>
    <w:basedOn w:val="a7"/>
    <w:next w:val="afff1"/>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62">
    <w:name w:val="Сетка таблицы6"/>
    <w:basedOn w:val="a7"/>
    <w:next w:val="afff1"/>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520">
    <w:name w:val="Сетка таблицы52"/>
    <w:basedOn w:val="a7"/>
    <w:next w:val="afff1"/>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10">
    <w:name w:val="Сетка таблицы21"/>
    <w:basedOn w:val="a7"/>
    <w:next w:val="afff1"/>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30">
    <w:name w:val="Сетка таблицы23"/>
    <w:basedOn w:val="a7"/>
    <w:next w:val="afff1"/>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ffff7">
    <w:name w:val="Решение само"/>
    <w:basedOn w:val="a5"/>
    <w:rPr>
      <w:rFonts w:eastAsia="SimSun" w:cs="Mangal"/>
      <w:lang w:eastAsia="hi-IN" w:bidi="hi-IN"/>
    </w:rPr>
  </w:style>
  <w:style w:type="paragraph" w:customStyle="1" w:styleId="Default">
    <w:name w:val="Default"/>
    <w:basedOn w:val="a5"/>
    <w:pPr>
      <w:widowControl/>
    </w:pPr>
    <w:rPr>
      <w:rFonts w:eastAsiaTheme="minorHAnsi"/>
      <w:color w:val="000000"/>
      <w:lang w:eastAsia="en-US"/>
    </w:rPr>
  </w:style>
  <w:style w:type="paragraph" w:customStyle="1" w:styleId="m">
    <w:name w:val="m_ПростойТекст"/>
    <w:basedOn w:val="a5"/>
    <w:link w:val="mChar"/>
    <w:pPr>
      <w:widowControl/>
      <w:jc w:val="both"/>
    </w:pPr>
  </w:style>
  <w:style w:type="character" w:customStyle="1" w:styleId="mChar">
    <w:name w:val="m_ПростойТекст Char"/>
    <w:link w:val="m"/>
    <w:rPr>
      <w:rFonts w:ascii="Times New Roman" w:eastAsia="Times New Roman" w:hAnsi="Times New Roman" w:cs="Times New Roman"/>
      <w:sz w:val="24"/>
      <w:szCs w:val="24"/>
      <w:lang w:eastAsia="ru-RU"/>
    </w:rPr>
  </w:style>
  <w:style w:type="character" w:customStyle="1" w:styleId="1c">
    <w:name w:val="Неразрешенное упоминание1"/>
    <w:basedOn w:val="a6"/>
    <w:uiPriority w:val="99"/>
    <w:semiHidden/>
    <w:unhideWhenUsed/>
    <w:rPr>
      <w:color w:val="605E5C"/>
      <w:shd w:val="clear" w:color="auto" w:fill="E1DFDD"/>
    </w:rPr>
  </w:style>
  <w:style w:type="paragraph" w:styleId="affff8">
    <w:name w:val="Revision"/>
    <w:hidden/>
    <w:uiPriority w:val="99"/>
    <w:semiHidden/>
    <w:pPr>
      <w:spacing w:after="0" w:line="240" w:lineRule="auto"/>
    </w:pPr>
    <w:rPr>
      <w:rFonts w:ascii="Times New Roman" w:eastAsia="Times New Roman" w:hAnsi="Times New Roman" w:cs="Times New Roman"/>
      <w:sz w:val="24"/>
      <w:szCs w:val="24"/>
      <w:lang w:eastAsia="ru-RU"/>
    </w:rPr>
  </w:style>
  <w:style w:type="paragraph" w:customStyle="1" w:styleId="s1">
    <w:name w:val="s_1"/>
    <w:basedOn w:val="a5"/>
    <w:pPr>
      <w:widowControl/>
      <w:spacing w:before="100" w:beforeAutospacing="1" w:after="100" w:afterAutospacing="1"/>
    </w:pPr>
  </w:style>
  <w:style w:type="character" w:customStyle="1" w:styleId="211">
    <w:name w:val="Заголовок 2 Знак1"/>
    <w:basedOn w:val="a6"/>
    <w:semiHidden/>
    <w:rPr>
      <w:rFonts w:asciiTheme="majorHAnsi" w:eastAsiaTheme="majorEastAsia" w:hAnsiTheme="majorHAnsi" w:cstheme="majorBidi"/>
      <w:color w:val="365F91" w:themeColor="accent1" w:themeShade="BF"/>
      <w:sz w:val="26"/>
      <w:szCs w:val="26"/>
      <w:lang w:eastAsia="ru-RU"/>
    </w:rPr>
  </w:style>
  <w:style w:type="paragraph" w:customStyle="1" w:styleId="msonormal0">
    <w:name w:val="msonormal"/>
    <w:basedOn w:val="a5"/>
    <w:pPr>
      <w:widowControl/>
      <w:spacing w:before="100" w:beforeAutospacing="1" w:after="100" w:afterAutospacing="1"/>
    </w:pPr>
  </w:style>
  <w:style w:type="paragraph" w:customStyle="1" w:styleId="no1">
    <w:name w:val="no1"/>
    <w:basedOn w:val="a5"/>
    <w:pPr>
      <w:widowControl/>
      <w:spacing w:after="210" w:line="264" w:lineRule="auto"/>
      <w:jc w:val="both"/>
    </w:pPr>
    <w:rPr>
      <w:rFonts w:ascii="Arial" w:hAnsi="Arial"/>
      <w:sz w:val="21"/>
      <w:szCs w:val="21"/>
      <w:lang w:val="en-GB" w:eastAsia="en-US"/>
    </w:rPr>
  </w:style>
  <w:style w:type="paragraph" w:customStyle="1" w:styleId="no2">
    <w:name w:val="no2"/>
    <w:basedOn w:val="a5"/>
    <w:pPr>
      <w:widowControl/>
      <w:spacing w:after="210" w:line="264" w:lineRule="auto"/>
      <w:jc w:val="both"/>
    </w:pPr>
    <w:rPr>
      <w:rFonts w:ascii="Arial" w:hAnsi="Arial"/>
      <w:sz w:val="21"/>
      <w:szCs w:val="21"/>
      <w:lang w:val="en-GB" w:eastAsia="en-US"/>
    </w:rPr>
  </w:style>
  <w:style w:type="paragraph" w:customStyle="1" w:styleId="no4">
    <w:name w:val="no4"/>
    <w:basedOn w:val="a5"/>
    <w:pPr>
      <w:widowControl/>
      <w:spacing w:after="210" w:line="264" w:lineRule="auto"/>
      <w:jc w:val="both"/>
    </w:pPr>
    <w:rPr>
      <w:rFonts w:ascii="Arial" w:hAnsi="Arial"/>
      <w:sz w:val="21"/>
      <w:szCs w:val="21"/>
      <w:lang w:val="en-GB" w:eastAsia="en-US"/>
    </w:rPr>
  </w:style>
  <w:style w:type="character" w:customStyle="1" w:styleId="Body2Char">
    <w:name w:val="Body 2 Char"/>
    <w:link w:val="Body2"/>
    <w:rPr>
      <w:rFonts w:ascii="Arial" w:eastAsia="Arial Unicode MS" w:hAnsi="Arial" w:cs="Arial"/>
      <w:sz w:val="21"/>
      <w:szCs w:val="21"/>
      <w:lang w:val="en-GB" w:eastAsia="en-GB"/>
    </w:rPr>
  </w:style>
  <w:style w:type="paragraph" w:customStyle="1" w:styleId="Body2">
    <w:name w:val="Body 2"/>
    <w:basedOn w:val="a5"/>
    <w:link w:val="Body2Char"/>
    <w:qFormat/>
    <w:pPr>
      <w:widowControl/>
      <w:spacing w:after="210" w:line="264" w:lineRule="auto"/>
      <w:ind w:left="709"/>
      <w:jc w:val="both"/>
    </w:pPr>
    <w:rPr>
      <w:rFonts w:ascii="Arial" w:eastAsia="Arial Unicode MS" w:hAnsi="Arial" w:cs="Arial"/>
      <w:sz w:val="21"/>
      <w:szCs w:val="21"/>
      <w:lang w:val="en-GB" w:eastAsia="en-GB"/>
    </w:rPr>
  </w:style>
  <w:style w:type="character" w:customStyle="1" w:styleId="MarginTextChar">
    <w:name w:val="Margin Text Char"/>
    <w:link w:val="MarginText"/>
  </w:style>
  <w:style w:type="paragraph" w:customStyle="1" w:styleId="MarginText">
    <w:name w:val="Margin Text"/>
    <w:basedOn w:val="afa"/>
    <w:link w:val="MarginTextChar"/>
    <w:pPr>
      <w:spacing w:before="0" w:after="240" w:line="360" w:lineRule="auto"/>
    </w:pPr>
    <w:rPr>
      <w:rFonts w:asciiTheme="minorHAnsi" w:eastAsiaTheme="minorHAnsi" w:hAnsiTheme="minorHAnsi" w:cstheme="minorBidi"/>
      <w:sz w:val="22"/>
      <w:szCs w:val="22"/>
      <w:lang w:eastAsia="en-US"/>
    </w:rPr>
  </w:style>
  <w:style w:type="character" w:styleId="affff9">
    <w:name w:val="Unresolved Mention"/>
    <w:basedOn w:val="a6"/>
    <w:uiPriority w:val="99"/>
    <w:semiHidden/>
    <w:unhideWhenUsed/>
    <w:rPr>
      <w:color w:val="605E5C"/>
      <w:shd w:val="clear" w:color="auto" w:fill="E1DFDD"/>
    </w:rPr>
  </w:style>
  <w:style w:type="character" w:customStyle="1" w:styleId="postbody1">
    <w:name w:val="postbody1"/>
    <w:basedOn w:val="a6"/>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mailto:nfo@epd47.ru" TargetMode="External"/><Relationship Id="rId18" Type="http://schemas.openxmlformats.org/officeDocument/2006/relationships/hyperlink" Target="http://epd47.ru/o-kompanii/zakupki/" TargetMode="External"/><Relationship Id="rId26" Type="http://schemas.openxmlformats.org/officeDocument/2006/relationships/hyperlink" Target="https://npd.nalog.ru/check-status/" TargetMode="External"/><Relationship Id="rId39" Type="http://schemas.openxmlformats.org/officeDocument/2006/relationships/hyperlink" Target="https://login.consultant.ru/link/?req=doc&amp;base=LAW&amp;n=494318&amp;dst=102045" TargetMode="External"/><Relationship Id="rId21" Type="http://schemas.openxmlformats.org/officeDocument/2006/relationships/hyperlink" Target="http://www.interrao-zakupki.ru/" TargetMode="External"/><Relationship Id="rId34" Type="http://schemas.openxmlformats.org/officeDocument/2006/relationships/hyperlink" Target="https://login.consultant.ru/link/?req=doc&amp;base=LAW&amp;n=494318&amp;dst=100287" TargetMode="External"/><Relationship Id="rId42" Type="http://schemas.openxmlformats.org/officeDocument/2006/relationships/hyperlink" Target="https://login.consultant.ru/link/?req=doc&amp;base=LAW&amp;n=494410" TargetMode="External"/><Relationship Id="rId47" Type="http://schemas.openxmlformats.org/officeDocument/2006/relationships/hyperlink" Target="https://login.consultant.ru/link/?req=doc&amp;base=LAW&amp;n=494318&amp;dst=102045" TargetMode="External"/><Relationship Id="rId50" Type="http://schemas.openxmlformats.org/officeDocument/2006/relationships/hyperlink" Target="https://login.consultant.ru/link/?req=doc&amp;base=LAW&amp;n=494318&amp;dst=100725" TargetMode="External"/><Relationship Id="rId55" Type="http://schemas.openxmlformats.org/officeDocument/2006/relationships/hyperlink" Target="https://login.consultant.ru/link/?req=doc&amp;base=LAW&amp;n=494318&amp;dst=100725" TargetMode="External"/><Relationship Id="rId63" Type="http://schemas.openxmlformats.org/officeDocument/2006/relationships/image" Target="media/image3.emf"/><Relationship Id="rId68" Type="http://schemas.openxmlformats.org/officeDocument/2006/relationships/oleObject" Target="embeddings/oleObject4.bin"/><Relationship Id="rId7" Type="http://schemas.openxmlformats.org/officeDocument/2006/relationships/endnotes" Target="endnotes.xml"/><Relationship Id="rId71"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s://irao.tektorg.ru" TargetMode="External"/><Relationship Id="rId29" Type="http://schemas.openxmlformats.org/officeDocument/2006/relationships/hyperlink" Target="consultantplus://offline/ref=64A743061E80A8F053C6E00F0C28CF8D7422E2E0AE330FEA5E72278C00D48A7929C4BA4C43B91A3A3347E67C30518D6280E9DCF0F262FD8EsF4AM" TargetMode="External"/><Relationship Id="rId11" Type="http://schemas.openxmlformats.org/officeDocument/2006/relationships/header" Target="header3.xml"/><Relationship Id="rId24" Type="http://schemas.openxmlformats.org/officeDocument/2006/relationships/hyperlink" Target="consultantplus://offline/ref=07285C07A3EE056BBF6234ED5814F30A00DA200A263520E80A8E8EB6CAF2097044E31609CD00C4B021DBBA032D8E83C8CC0149BAA17FH7N7M" TargetMode="External"/><Relationship Id="rId32" Type="http://schemas.openxmlformats.org/officeDocument/2006/relationships/hyperlink" Target="consultantplus://offline/ref=64A743061E80A8F053C6E00F0C28CF8D7422E2E0AE330FEA5E72278C00D48A7929C4BA4F43B01438601DF6787905887D88F2C2F7EC62sF4CM" TargetMode="External"/><Relationship Id="rId37" Type="http://schemas.openxmlformats.org/officeDocument/2006/relationships/hyperlink" Target="https://login.consultant.ru/link/?req=doc&amp;base=LAW&amp;n=494318&amp;dst=100722" TargetMode="External"/><Relationship Id="rId40" Type="http://schemas.openxmlformats.org/officeDocument/2006/relationships/hyperlink" Target="https://login.consultant.ru/link/?req=doc&amp;base=LAW&amp;n=494318&amp;dst=102145" TargetMode="External"/><Relationship Id="rId45" Type="http://schemas.openxmlformats.org/officeDocument/2006/relationships/hyperlink" Target="https://login.consultant.ru/link/?req=doc&amp;base=LAW&amp;n=494318&amp;dst=100722" TargetMode="External"/><Relationship Id="rId53" Type="http://schemas.openxmlformats.org/officeDocument/2006/relationships/hyperlink" Target="https://login.consultant.ru/link/?req=doc&amp;base=LAW&amp;n=301290&amp;dst=100017" TargetMode="External"/><Relationship Id="rId58" Type="http://schemas.openxmlformats.org/officeDocument/2006/relationships/hyperlink" Target="http://www.interrao.ru/upload/doc/Politika_po_protivodejstviu_moshennichestv_i_kor.pdf" TargetMode="External"/><Relationship Id="rId66" Type="http://schemas.openxmlformats.org/officeDocument/2006/relationships/oleObject" Target="embeddings/oleObject3.bin"/><Relationship Id="rId5" Type="http://schemas.openxmlformats.org/officeDocument/2006/relationships/webSettings" Target="webSettings.xml"/><Relationship Id="rId15" Type="http://schemas.openxmlformats.org/officeDocument/2006/relationships/hyperlink" Target="http://www.zakupki.gov.ru" TargetMode="External"/><Relationship Id="rId23" Type="http://schemas.openxmlformats.org/officeDocument/2006/relationships/hyperlink" Target="consultantplus://offline/ref=07285C07A3EE056BBF6234ED5814F30A00DA2400263120E80A8E8EB6CAF2097056E34E06CB01DBBB7194FC5622H8NEM" TargetMode="External"/><Relationship Id="rId28" Type="http://schemas.openxmlformats.org/officeDocument/2006/relationships/hyperlink" Target="https://npd.nalog.ru/check-status/" TargetMode="External"/><Relationship Id="rId36" Type="http://schemas.openxmlformats.org/officeDocument/2006/relationships/hyperlink" Target="https://login.consultant.ru/link/?req=doc&amp;base=LAW&amp;n=494318&amp;dst=100290" TargetMode="External"/><Relationship Id="rId49" Type="http://schemas.openxmlformats.org/officeDocument/2006/relationships/hyperlink" Target="https://login.consultant.ru/link/?req=doc&amp;base=LAW&amp;n=495141&amp;dst=100068" TargetMode="External"/><Relationship Id="rId57" Type="http://schemas.openxmlformats.org/officeDocument/2006/relationships/hyperlink" Target="https://login.consultant.ru/link/?req=doc&amp;base=LAW&amp;n=301290&amp;dst=100017" TargetMode="External"/><Relationship Id="rId61" Type="http://schemas.openxmlformats.org/officeDocument/2006/relationships/image" Target="media/image2.emf"/><Relationship Id="rId10" Type="http://schemas.openxmlformats.org/officeDocument/2006/relationships/footer" Target="footer1.xml"/><Relationship Id="rId19" Type="http://schemas.openxmlformats.org/officeDocument/2006/relationships/hyperlink" Target="https://irao.tektorg.ru" TargetMode="External"/><Relationship Id="rId31" Type="http://schemas.openxmlformats.org/officeDocument/2006/relationships/hyperlink" Target="consultantplus://offline/ref=64A743061E80A8F053C6E00F0C28CF8D7422E2E0AE330FEA5E72278C00D48A7929C4BA4F43BF1038601DF6787905887D88F2C2F7EC62sF4CM" TargetMode="External"/><Relationship Id="rId44" Type="http://schemas.openxmlformats.org/officeDocument/2006/relationships/hyperlink" Target="https://login.consultant.ru/link/?req=doc&amp;base=LAW&amp;n=494318&amp;dst=100290" TargetMode="External"/><Relationship Id="rId52" Type="http://schemas.openxmlformats.org/officeDocument/2006/relationships/hyperlink" Target="https://login.consultant.ru/link/?req=doc&amp;base=LAW&amp;n=301290&amp;dst=100017" TargetMode="External"/><Relationship Id="rId60" Type="http://schemas.openxmlformats.org/officeDocument/2006/relationships/hyperlink" Target="https://www.interrao.ru/upload/doc/Kodeks_korp_etiki_new.pdf" TargetMode="External"/><Relationship Id="rId65" Type="http://schemas.openxmlformats.org/officeDocument/2006/relationships/image" Target="media/image4.emf"/><Relationship Id="rId73"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lifanova_av@interrao.ru" TargetMode="External"/><Relationship Id="rId22" Type="http://schemas.openxmlformats.org/officeDocument/2006/relationships/hyperlink" Target="mailto:hotline@interrao.ru" TargetMode="External"/><Relationship Id="rId27" Type="http://schemas.openxmlformats.org/officeDocument/2006/relationships/hyperlink" Target="https://rmsp.nalog.ru/search.html" TargetMode="External"/><Relationship Id="rId30" Type="http://schemas.openxmlformats.org/officeDocument/2006/relationships/hyperlink" Target="consultantplus://offline/ref=64A743061E80A8F053C6E00F0C28CF8D7422E2E0AE330FEA5E72278C00D48A7929C4BA4F43BD1638601DF6787905887D88F2C2F7EC62sF4CM" TargetMode="External"/><Relationship Id="rId35" Type="http://schemas.openxmlformats.org/officeDocument/2006/relationships/hyperlink" Target="https://login.consultant.ru/link/?req=doc&amp;base=LAW&amp;n=494318&amp;dst=100744" TargetMode="External"/><Relationship Id="rId43" Type="http://schemas.openxmlformats.org/officeDocument/2006/relationships/hyperlink" Target="https://login.consultant.ru/link/?req=doc&amp;base=LAW&amp;n=494410&amp;dst=6678" TargetMode="External"/><Relationship Id="rId48" Type="http://schemas.openxmlformats.org/officeDocument/2006/relationships/hyperlink" Target="https://login.consultant.ru/link/?req=doc&amp;base=LAW&amp;n=494318&amp;dst=102145" TargetMode="External"/><Relationship Id="rId56" Type="http://schemas.openxmlformats.org/officeDocument/2006/relationships/hyperlink" Target="https://login.consultant.ru/link/?req=doc&amp;base=LAW&amp;n=301290&amp;dst=100017" TargetMode="External"/><Relationship Id="rId64" Type="http://schemas.openxmlformats.org/officeDocument/2006/relationships/oleObject" Target="embeddings/oleObject2.bin"/><Relationship Id="rId69" Type="http://schemas.openxmlformats.org/officeDocument/2006/relationships/header" Target="header4.xml"/><Relationship Id="rId8" Type="http://schemas.openxmlformats.org/officeDocument/2006/relationships/header" Target="header1.xml"/><Relationship Id="rId51" Type="http://schemas.openxmlformats.org/officeDocument/2006/relationships/hyperlink" Target="https://login.consultant.ru/link/?req=doc&amp;base=LAW&amp;n=494318&amp;dst=100725" TargetMode="External"/><Relationship Id="rId72"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footer" Target="footer2.xml"/><Relationship Id="rId17" Type="http://schemas.openxmlformats.org/officeDocument/2006/relationships/hyperlink" Target="http://www.interrao-zakupki.ru" TargetMode="External"/><Relationship Id="rId25" Type="http://schemas.openxmlformats.org/officeDocument/2006/relationships/hyperlink" Target="https://rmsp.nalog.ru/search.html" TargetMode="External"/><Relationship Id="rId33" Type="http://schemas.openxmlformats.org/officeDocument/2006/relationships/hyperlink" Target="consultantplus://offline/ref=64A743061E80A8F053C6E00F0C28CF8D7422E0E1AA330FEA5E72278C00D48A7929C4BA4F45BA1238601DF6787905887D88F2C2F7EC62sF4CM" TargetMode="External"/><Relationship Id="rId38" Type="http://schemas.openxmlformats.org/officeDocument/2006/relationships/hyperlink" Target="https://login.consultant.ru/link/?req=doc&amp;base=LAW&amp;n=494318&amp;dst=100747" TargetMode="External"/><Relationship Id="rId46" Type="http://schemas.openxmlformats.org/officeDocument/2006/relationships/hyperlink" Target="https://login.consultant.ru/link/?req=doc&amp;base=LAW&amp;n=494318&amp;dst=100747" TargetMode="External"/><Relationship Id="rId59" Type="http://schemas.openxmlformats.org/officeDocument/2006/relationships/hyperlink" Target="https://www.interrao.ru/upload/docs/Komplaens.pdf" TargetMode="External"/><Relationship Id="rId67" Type="http://schemas.openxmlformats.org/officeDocument/2006/relationships/image" Target="media/image5.emf"/><Relationship Id="rId20" Type="http://schemas.openxmlformats.org/officeDocument/2006/relationships/hyperlink" Target="http://www.interrao-zakupki.ru/" TargetMode="External"/><Relationship Id="rId41" Type="http://schemas.openxmlformats.org/officeDocument/2006/relationships/hyperlink" Target="https://login.consultant.ru/link/?req=doc&amp;base=LAW&amp;n=479337&amp;dst=225" TargetMode="External"/><Relationship Id="rId54" Type="http://schemas.openxmlformats.org/officeDocument/2006/relationships/hyperlink" Target="https://login.consultant.ru/link/?req=doc&amp;base=LAW&amp;n=494318&amp;dst=100725" TargetMode="External"/><Relationship Id="rId62" Type="http://schemas.openxmlformats.org/officeDocument/2006/relationships/oleObject" Target="embeddings/oleObject1.bin"/><Relationship Id="rId7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s>
</file>

<file path=word/_rels/header3.xml.rels><?xml version="1.0" encoding="UTF-8" standalone="yes"?>
<Relationships xmlns="http://schemas.openxmlformats.org/package/2006/relationships"><Relationship Id="rId2" Type="http://schemas.openxmlformats.org/officeDocument/2006/relationships/image" Target="media/image10.jpg"/><Relationship Id="rId1" Type="http://schemas.openxmlformats.org/officeDocument/2006/relationships/image" Target="media/image1.jp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Liberation Sans"/>
        <a:cs typeface="Liberation Sans"/>
      </a:majorFont>
      <a:minorFont>
        <a:latin typeface="Calibri"/>
        <a:ea typeface="Liberation Sans"/>
        <a:cs typeface="Liberation Sans"/>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9362DD-264F-48A0-A973-F900F5BDAA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97</Pages>
  <Words>29863</Words>
  <Characters>170225</Characters>
  <Application>Microsoft Office Word</Application>
  <DocSecurity>0</DocSecurity>
  <Lines>1418</Lines>
  <Paragraphs>399</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199689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Закупочная документация по открытому конкурсу, участниками которого являются только субъекты малого и среднего предпринимательства на право заключения договора на ___ (указывается наименование закупки в соответствии с ГКПЗ/проектом договора)</dc:creator>
  <cp:keywords/>
  <dc:description/>
  <cp:lastModifiedBy>Лифанова Анна Викторовна</cp:lastModifiedBy>
  <cp:revision>74</cp:revision>
  <dcterms:created xsi:type="dcterms:W3CDTF">2022-09-30T08:16:00Z</dcterms:created>
  <dcterms:modified xsi:type="dcterms:W3CDTF">2026-05-08T11:21:00Z</dcterms:modified>
</cp:coreProperties>
</file>